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Default="00A126E5" w:rsidP="005833B6">
      <w:pPr>
        <w:jc w:val="center"/>
        <w:rPr>
          <w:rFonts w:ascii="Times New Roman" w:hAnsi="Times New Roman"/>
          <w:b/>
          <w:bCs/>
          <w:color w:val="auto"/>
          <w:lang w:val="sr-Latn-CS"/>
        </w:rPr>
      </w:pPr>
    </w:p>
    <w:p w:rsidR="00A126E5" w:rsidRPr="003A149B" w:rsidRDefault="00A126E5" w:rsidP="005833B6">
      <w:pPr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S</w:t>
      </w:r>
      <w:r w:rsidRPr="00963241">
        <w:rPr>
          <w:rFonts w:ascii="Times New Roman" w:hAnsi="Times New Roman"/>
          <w:b/>
          <w:bCs/>
          <w:color w:val="auto"/>
          <w:lang w:val="sv-SE"/>
        </w:rPr>
        <w:t>MART</w:t>
      </w:r>
      <w:r>
        <w:rPr>
          <w:rFonts w:ascii="Times New Roman" w:hAnsi="Times New Roman"/>
          <w:b/>
          <w:bCs/>
          <w:color w:val="auto"/>
        </w:rPr>
        <w:t xml:space="preserve"> G</w:t>
      </w:r>
      <w:r w:rsidRPr="00963241">
        <w:rPr>
          <w:rFonts w:ascii="Times New Roman" w:hAnsi="Times New Roman"/>
          <w:b/>
          <w:bCs/>
          <w:color w:val="auto"/>
          <w:lang w:val="sv-SE"/>
        </w:rPr>
        <w:t>RID</w:t>
      </w:r>
      <w:r>
        <w:rPr>
          <w:rFonts w:ascii="Times New Roman" w:hAnsi="Times New Roman"/>
          <w:b/>
          <w:bCs/>
          <w:color w:val="auto"/>
        </w:rPr>
        <w:t xml:space="preserve"> &amp; S</w:t>
      </w:r>
      <w:r w:rsidRPr="00963241">
        <w:rPr>
          <w:rFonts w:ascii="Times New Roman" w:hAnsi="Times New Roman"/>
          <w:b/>
          <w:bCs/>
          <w:color w:val="auto"/>
          <w:lang w:val="sv-SE"/>
        </w:rPr>
        <w:t>MART</w:t>
      </w:r>
      <w:r w:rsidRPr="00557929"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lang w:val="sr-Latn-CS"/>
        </w:rPr>
        <w:t>METER</w:t>
      </w:r>
      <w:r>
        <w:rPr>
          <w:rFonts w:ascii="Times New Roman" w:hAnsi="Times New Roman"/>
          <w:b/>
          <w:bCs/>
          <w:color w:val="auto"/>
        </w:rPr>
        <w:t xml:space="preserve"> OD DEFINICIJE DO PRAVNOG OKVIRA</w:t>
      </w:r>
    </w:p>
    <w:p w:rsidR="00A126E5" w:rsidRPr="005833B6" w:rsidRDefault="00A126E5" w:rsidP="005833B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CS"/>
        </w:rPr>
      </w:pPr>
    </w:p>
    <w:p w:rsidR="00A126E5" w:rsidRDefault="00A126E5" w:rsidP="005833B6">
      <w:pPr>
        <w:pStyle w:val="Default"/>
        <w:jc w:val="both"/>
        <w:rPr>
          <w:rStyle w:val="style221"/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</w:p>
    <w:p w:rsidR="00A126E5" w:rsidRDefault="00A126E5" w:rsidP="0062005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sr-Latn-CS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  <w:lang w:val="sr-Cyrl-CS"/>
        </w:rPr>
        <w:t>B. LAZAREVIĆ</w:t>
      </w:r>
      <w:r>
        <w:rPr>
          <w:rStyle w:val="FootnoteReference"/>
          <w:rFonts w:ascii="Times New Roman" w:hAnsi="Times New Roman"/>
          <w:b/>
          <w:bCs/>
          <w:color w:val="auto"/>
          <w:sz w:val="20"/>
          <w:szCs w:val="20"/>
          <w:lang w:val="sr-Cyrl-CS"/>
        </w:rPr>
        <w:footnoteReference w:id="2"/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 w:val="sr-Cyrl-CS"/>
        </w:rPr>
        <w:t xml:space="preserve">, PD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 w:val="sr-Latn-CS"/>
        </w:rPr>
        <w:t>’’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 w:val="sr-Cyrl-CS"/>
        </w:rPr>
        <w:t>Elektrosrbija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 w:val="sr-Latn-CS"/>
        </w:rPr>
        <w:t>’’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 w:val="sr-Cyrl-CS"/>
        </w:rPr>
        <w:t xml:space="preserve"> doo Kraljevo-ogranak Kruševac, Srbija</w:t>
      </w:r>
    </w:p>
    <w:p w:rsidR="00A126E5" w:rsidRDefault="00A126E5" w:rsidP="0062005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sr-Latn-CS"/>
        </w:rPr>
      </w:pPr>
    </w:p>
    <w:p w:rsidR="00A126E5" w:rsidRPr="00620053" w:rsidRDefault="00A126E5" w:rsidP="00620053">
      <w:pPr>
        <w:pStyle w:val="Default"/>
        <w:jc w:val="center"/>
        <w:rPr>
          <w:rStyle w:val="style221"/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</w:p>
    <w:p w:rsidR="00A126E5" w:rsidRPr="005833B6" w:rsidRDefault="00A126E5" w:rsidP="005833B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CS"/>
        </w:rPr>
      </w:pPr>
      <w:r w:rsidRPr="00DC038D">
        <w:rPr>
          <w:rStyle w:val="style221"/>
          <w:rFonts w:ascii="Times New Roman" w:hAnsi="Times New Roman" w:cs="Times New Roman"/>
          <w:b/>
          <w:color w:val="auto"/>
          <w:sz w:val="20"/>
          <w:szCs w:val="20"/>
          <w:lang w:val="sr-Latn-CS"/>
        </w:rPr>
        <w:t>U</w:t>
      </w:r>
      <w:r>
        <w:rPr>
          <w:rStyle w:val="style221"/>
          <w:rFonts w:ascii="Times New Roman" w:hAnsi="Times New Roman" w:cs="Times New Roman"/>
          <w:b/>
          <w:color w:val="auto"/>
          <w:sz w:val="20"/>
          <w:szCs w:val="20"/>
          <w:lang w:val="sr-Latn-CS"/>
        </w:rPr>
        <w:t>VOD</w:t>
      </w: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</w:p>
    <w:p w:rsidR="00A126E5" w:rsidRPr="008E6A87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DC038D">
        <w:rPr>
          <w:rFonts w:ascii="Times New Roman" w:hAnsi="Times New Roman" w:cs="Times New Roman"/>
          <w:color w:val="auto"/>
          <w:sz w:val="20"/>
          <w:szCs w:val="20"/>
          <w:lang w:val="sr-Latn-CS"/>
        </w:rPr>
        <w:t>Ako</w:t>
      </w:r>
      <w:r w:rsidRPr="00C65D14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</w:t>
      </w:r>
      <w:r w:rsidRPr="00DC038D">
        <w:rPr>
          <w:rFonts w:ascii="Times New Roman" w:hAnsi="Times New Roman" w:cs="Times New Roman"/>
          <w:color w:val="auto"/>
          <w:sz w:val="20"/>
          <w:szCs w:val="20"/>
          <w:lang w:val="sr-Latn-CS"/>
        </w:rPr>
        <w:t>pitate</w:t>
      </w:r>
      <w:r w:rsidRPr="00C65D14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</w:t>
      </w:r>
      <w:r w:rsidRPr="00DC038D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sto</w:t>
      </w:r>
      <w:r w:rsidRPr="00C65D14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</w:t>
      </w:r>
      <w:r w:rsidRPr="00DC038D">
        <w:rPr>
          <w:rFonts w:ascii="Times New Roman" w:hAnsi="Times New Roman" w:cs="Times New Roman"/>
          <w:color w:val="auto"/>
          <w:sz w:val="20"/>
          <w:szCs w:val="20"/>
          <w:lang w:val="sr-Latn-CS"/>
        </w:rPr>
        <w:t>ljudi</w:t>
      </w:r>
      <w:r w:rsidRPr="00C65D14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</w:t>
      </w:r>
      <w:r w:rsidRPr="00DC038D"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</w:t>
      </w:r>
      <w:r w:rsidRPr="00C65D14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</w:t>
      </w:r>
      <w:r w:rsidRPr="00DC038D">
        <w:rPr>
          <w:rFonts w:ascii="Times New Roman" w:hAnsi="Times New Roman" w:cs="Times New Roman"/>
          <w:color w:val="auto"/>
          <w:sz w:val="20"/>
          <w:szCs w:val="20"/>
          <w:lang w:val="sr-Latn-CS"/>
        </w:rPr>
        <w:t>njihovu</w:t>
      </w:r>
      <w:r w:rsidRPr="00C65D14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</w:t>
      </w:r>
      <w:r w:rsidRPr="00DC038D">
        <w:rPr>
          <w:rFonts w:ascii="Times New Roman" w:hAnsi="Times New Roman" w:cs="Times New Roman"/>
          <w:color w:val="auto"/>
          <w:sz w:val="20"/>
          <w:szCs w:val="20"/>
          <w:lang w:val="sr-Latn-CS"/>
        </w:rPr>
        <w:t>definiciju</w:t>
      </w:r>
      <w:r w:rsidRPr="00C65D14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</w:t>
      </w:r>
      <w:r w:rsidRPr="00DC038D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</w:t>
      </w:r>
      <w:r w:rsidRPr="00C65D14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</w:t>
      </w:r>
      <w:r w:rsidRPr="00DC038D">
        <w:rPr>
          <w:rFonts w:ascii="Times New Roman" w:hAnsi="Times New Roman" w:cs="Times New Roman"/>
          <w:color w:val="auto"/>
          <w:sz w:val="20"/>
          <w:szCs w:val="20"/>
          <w:lang w:val="sr-Latn-CS"/>
        </w:rPr>
        <w:t>grid,</w:t>
      </w:r>
      <w:r w:rsidRPr="00C65D14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</w:t>
      </w:r>
      <w:r w:rsidRPr="00DC038D">
        <w:rPr>
          <w:rFonts w:ascii="Times New Roman" w:hAnsi="Times New Roman" w:cs="Times New Roman"/>
          <w:color w:val="auto"/>
          <w:sz w:val="20"/>
          <w:szCs w:val="20"/>
          <w:lang w:val="sr-Latn-CS"/>
        </w:rPr>
        <w:t>verovatno</w:t>
      </w:r>
      <w:r w:rsidRPr="00C65D14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ć</w:t>
      </w:r>
      <w:r w:rsidRPr="00DC038D">
        <w:rPr>
          <w:rFonts w:ascii="Times New Roman" w:hAnsi="Times New Roman" w:cs="Times New Roman"/>
          <w:color w:val="auto"/>
          <w:sz w:val="20"/>
          <w:szCs w:val="20"/>
          <w:lang w:val="sr-Latn-CS"/>
        </w:rPr>
        <w:t>ete</w:t>
      </w:r>
      <w:r w:rsidRPr="00C65D14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</w:t>
      </w:r>
      <w:r w:rsidRPr="00DC038D">
        <w:rPr>
          <w:rFonts w:ascii="Times New Roman" w:hAnsi="Times New Roman" w:cs="Times New Roman"/>
          <w:color w:val="auto"/>
          <w:sz w:val="20"/>
          <w:szCs w:val="20"/>
          <w:lang w:val="sr-Latn-CS"/>
        </w:rPr>
        <w:t>dobiti</w:t>
      </w:r>
      <w:r w:rsidRPr="00C65D14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100 </w:t>
      </w:r>
      <w:r w:rsidRPr="00DC038D">
        <w:rPr>
          <w:rFonts w:ascii="Times New Roman" w:hAnsi="Times New Roman" w:cs="Times New Roman"/>
          <w:color w:val="auto"/>
          <w:sz w:val="20"/>
          <w:szCs w:val="20"/>
          <w:lang w:val="sr-Latn-CS"/>
        </w:rPr>
        <w:t>razli</w:t>
      </w:r>
      <w:r w:rsidRPr="00C65D14">
        <w:rPr>
          <w:rFonts w:ascii="Times New Roman" w:hAnsi="Times New Roman" w:cs="Times New Roman"/>
          <w:color w:val="auto"/>
          <w:sz w:val="20"/>
          <w:szCs w:val="20"/>
          <w:lang w:val="sr-Cyrl-CS"/>
        </w:rPr>
        <w:t>č</w:t>
      </w:r>
      <w:r w:rsidRPr="00DC038D">
        <w:rPr>
          <w:rFonts w:ascii="Times New Roman" w:hAnsi="Times New Roman" w:cs="Times New Roman"/>
          <w:color w:val="auto"/>
          <w:sz w:val="20"/>
          <w:szCs w:val="20"/>
          <w:lang w:val="sr-Latn-CS"/>
        </w:rPr>
        <w:t>itih</w:t>
      </w:r>
      <w:r w:rsidRPr="00C65D14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</w:t>
      </w:r>
      <w:r w:rsidRPr="00DC038D">
        <w:rPr>
          <w:rFonts w:ascii="Times New Roman" w:hAnsi="Times New Roman" w:cs="Times New Roman"/>
          <w:color w:val="auto"/>
          <w:sz w:val="20"/>
          <w:szCs w:val="20"/>
          <w:lang w:val="sr-Latn-CS"/>
        </w:rPr>
        <w:t>odgovora</w:t>
      </w:r>
      <w:r w:rsidRPr="00C65D14">
        <w:rPr>
          <w:rFonts w:ascii="Times New Roman" w:hAnsi="Times New Roman" w:cs="Times New Roman"/>
          <w:color w:val="auto"/>
          <w:sz w:val="20"/>
          <w:szCs w:val="20"/>
          <w:lang w:val="sr-Cyrl-CS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Istina je, verovatno, da precizna definicija </w:t>
      </w:r>
      <w:r w:rsidRPr="005D35E1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smart grid ne postoji.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Sadašnje i buduće aktivnosti u oblasti </w:t>
      </w:r>
      <w:r w:rsidRPr="005D35E1">
        <w:rPr>
          <w:rFonts w:ascii="Times New Roman" w:hAnsi="Times New Roman" w:cs="Times New Roman"/>
          <w:color w:val="auto"/>
          <w:sz w:val="20"/>
          <w:szCs w:val="20"/>
          <w:lang w:val="it-IT"/>
        </w:rPr>
        <w:t>smart grid verovatno će postaviti nove stand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ar</w:t>
      </w:r>
      <w:r w:rsidRPr="005D35E1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de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i</w:t>
      </w:r>
      <w:r w:rsidRPr="005D35E1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definicije. </w:t>
      </w:r>
      <w:r w:rsidRPr="008E6A87">
        <w:rPr>
          <w:rFonts w:ascii="Times New Roman" w:hAnsi="Times New Roman" w:cs="Times New Roman"/>
          <w:color w:val="auto"/>
          <w:sz w:val="20"/>
          <w:szCs w:val="20"/>
        </w:rPr>
        <w:t>D</w:t>
      </w:r>
      <w:r>
        <w:rPr>
          <w:rFonts w:ascii="Times New Roman" w:hAnsi="Times New Roman" w:cs="Times New Roman"/>
          <w:color w:val="auto"/>
          <w:sz w:val="20"/>
          <w:szCs w:val="20"/>
        </w:rPr>
        <w:t>efinicija</w:t>
      </w:r>
      <w:r w:rsidRPr="009D68F1">
        <w:rPr>
          <w:rFonts w:ascii="Times New Roman" w:hAnsi="Times New Roman" w:cs="Times New Roman"/>
          <w:color w:val="auto"/>
          <w:sz w:val="20"/>
          <w:szCs w:val="20"/>
        </w:rPr>
        <w:t xml:space="preserve"> prema</w:t>
      </w:r>
      <w:r w:rsidRPr="008E6A8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A0D5E">
        <w:rPr>
          <w:rFonts w:ascii="Times New Roman" w:hAnsi="Times New Roman" w:cs="Times New Roman"/>
          <w:sz w:val="20"/>
          <w:szCs w:val="20"/>
        </w:rPr>
        <w:t>(1)</w:t>
      </w:r>
      <w:r w:rsidRPr="002A0D5E">
        <w:rPr>
          <w:rFonts w:ascii="Times New Roman" w:hAnsi="Times New Roman" w:cs="Times New Roman"/>
          <w:color w:val="auto"/>
          <w:sz w:val="20"/>
          <w:szCs w:val="20"/>
          <w:lang w:val="sr-Latn-CS"/>
        </w:rPr>
        <w:t>: ’’</w:t>
      </w:r>
      <w:r w:rsidRPr="008E6A87">
        <w:rPr>
          <w:rFonts w:ascii="Times New Roman" w:hAnsi="Times New Roman" w:cs="Times New Roman"/>
          <w:sz w:val="20"/>
          <w:szCs w:val="20"/>
        </w:rPr>
        <w:t>A Smart Grid is an electricity network that can cost efficiently integrate the behavior and actions of all users connected to it – generators, consumers and those that do both – in order to ensure economically efficient, sustainable power system with low losses and high levels of quality and security of supply and safety</w:t>
      </w:r>
      <w:r>
        <w:rPr>
          <w:rFonts w:ascii="Times New Roman" w:hAnsi="Times New Roman" w:cs="Times New Roman"/>
          <w:sz w:val="20"/>
          <w:szCs w:val="20"/>
        </w:rPr>
        <w:t>.’’</w:t>
      </w:r>
      <w:r>
        <w:rPr>
          <w:rStyle w:val="FootnoteReference"/>
          <w:rFonts w:ascii="Times New Roman" w:hAnsi="Times New Roman"/>
          <w:sz w:val="20"/>
          <w:szCs w:val="20"/>
        </w:rPr>
        <w:footnoteReference w:id="3"/>
      </w:r>
    </w:p>
    <w:p w:rsidR="00A126E5" w:rsidRPr="004E0EB1" w:rsidRDefault="00A126E5" w:rsidP="005833B6">
      <w:pPr>
        <w:pStyle w:val="Default"/>
        <w:jc w:val="both"/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</w:pPr>
      <w:r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>Operatori distributivnih sistema - ODS,</w:t>
      </w:r>
      <w:r w:rsidRPr="004E0EB1"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se svakodnevno suočavaju sa raznim zahtevima. Zahtevi poput pouzdanog snabdevanja, </w:t>
      </w:r>
      <w:r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energetske </w:t>
      </w:r>
      <w:r w:rsidRPr="004E0EB1"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>efikasnosti, kvaliteta električne energije stižu kako od regulatora, tako i od kupaca</w:t>
      </w:r>
      <w:r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na svim naponskim nivoima </w:t>
      </w:r>
      <w:r w:rsidRPr="004E0EB1"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>i sve već</w:t>
      </w:r>
      <w:r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>eg broja vlasnika obnovljivih</w:t>
      </w:r>
      <w:r w:rsidRPr="004E0EB1"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izvora za proizvodnju električne energije. Sve intenzivniji razvoj tržišta električne energije</w:t>
      </w:r>
      <w:r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>,</w:t>
      </w:r>
      <w:r w:rsidRPr="004E0EB1"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zajedno sa </w:t>
      </w:r>
      <w:r w:rsidRPr="004E0EB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ciljevima energetske politike EU do 2020.godine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4E0EB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-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4E0EB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20% energije iz obnovljivih izvora, 20% povećanje energetske efikasnosti, 20% smanjenje emisije gasova staklene bašte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,</w:t>
      </w:r>
      <w:r w:rsidRPr="004E0EB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takođe imaju uticaj i posledice na promenu ponašanja, donošenja odluka i delovanja. Ništa više neće biti kao što je bilo.</w:t>
      </w:r>
    </w:p>
    <w:p w:rsidR="00A126E5" w:rsidRPr="004E0EB1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>Na mnoga</w:t>
      </w:r>
      <w:r w:rsidRPr="004E0EB1"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pitanja</w:t>
      </w:r>
      <w:r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koja se javljaju u praksi</w:t>
      </w:r>
      <w:r w:rsidRPr="004E0EB1"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treba dati adekvatne odgovore kako bi </w:t>
      </w:r>
      <w:r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>ODS izabrali</w:t>
      </w:r>
      <w:r w:rsidRPr="004E0EB1"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najbolji, najefikasniji i najekonomičniji put u implementaciji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 g</w:t>
      </w:r>
      <w:r w:rsidRPr="004E0EB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rid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 smart meter</w:t>
      </w:r>
      <w:r w:rsidRPr="004E0EB1"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tehnologija</w:t>
      </w:r>
      <w:r w:rsidRPr="004E0EB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Jedan od proverenih, a možda i najbolji pristup je prikupljanje iskustava kroz pilot projekte, kao i metod korišćenja najbolje prakse. Navedene metode omogućavaju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ODS</w:t>
      </w:r>
      <w:r w:rsidRPr="004E0EB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da uz minimalne troškove izaberu najbolju tehnologiju/e adekvatnu njihovim potrebama, uslovima poslovanja i okruženju, kako bi se postigli maksimalni efekti u mreži. U tom procesu saradnja između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ODS</w:t>
      </w:r>
      <w:r w:rsidRPr="004E0EB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 proizvođača koji nude svoja tehnička rešenja od suštinskog je značaja.</w:t>
      </w: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</w:p>
    <w:p w:rsidR="00A126E5" w:rsidRPr="004E0EB1" w:rsidRDefault="00A126E5" w:rsidP="005833B6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</w:p>
    <w:p w:rsidR="00A126E5" w:rsidRPr="00620053" w:rsidRDefault="00A126E5" w:rsidP="005833B6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620053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S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MART GRID I SMART METER U SVETU</w:t>
      </w: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</w:p>
    <w:p w:rsidR="00A126E5" w:rsidRPr="00BD3C3E" w:rsidRDefault="00A126E5" w:rsidP="00341E6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BD3C3E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Indi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j</w:t>
      </w:r>
      <w:r w:rsidRPr="00BD3C3E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a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 </w:t>
      </w:r>
      <w:r w:rsidRPr="00BD3C3E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-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 </w:t>
      </w:r>
      <w:r w:rsidRPr="00BD3C3E">
        <w:rPr>
          <w:rFonts w:ascii="Times New Roman" w:hAnsi="Times New Roman" w:cs="Times New Roman"/>
          <w:color w:val="auto"/>
          <w:sz w:val="20"/>
          <w:szCs w:val="20"/>
          <w:lang w:val="sr-Latn-CS"/>
        </w:rPr>
        <w:t>U periodu od 2013. do 2025. godine planira se ugradnja 150 mil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BD3C3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ona smart meter. Razlozi su sledeći: povećanje pouzdanosti energetskog sistema, smanjenje zavisnosti od fosilnih goriva-uglja i gasa, obezbeđenje energije stanovnicima ruralnih oblasti, smanjenje nedostatka energije za stanovništvo. </w:t>
      </w:r>
    </w:p>
    <w:p w:rsidR="00A126E5" w:rsidRPr="00BD3C3E" w:rsidRDefault="00A126E5" w:rsidP="00341E6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BD3C3E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Victoria, Australi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j</w:t>
      </w:r>
      <w:r w:rsidRPr="00BD3C3E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a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 </w:t>
      </w:r>
      <w:r w:rsidRPr="00BD3C3E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-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 </w:t>
      </w:r>
      <w:r w:rsidRPr="00BD3C3E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Na kraju 2013.godine </w:t>
      </w:r>
      <w:r w:rsidRPr="00BD3C3E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 meter su instalirani kod 2.5 miliona kupaca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-</w:t>
      </w:r>
      <w:r w:rsidRPr="00BD3C3E">
        <w:rPr>
          <w:rFonts w:ascii="Times New Roman" w:hAnsi="Times New Roman" w:cs="Times New Roman"/>
          <w:color w:val="auto"/>
          <w:sz w:val="20"/>
          <w:szCs w:val="20"/>
          <w:lang w:val="sr-Latn-CS"/>
        </w:rPr>
        <w:t>domaćinstva i mala preduzeća. Primarni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cilj bio je da se unapredi pouzdanost distributivne mreže nakon</w:t>
      </w:r>
      <w:r w:rsidRPr="00BD3C3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velikih poremećaja u sistemu. Sledeći cilj bio je da se kupcima omogući da ima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ju podatke o svojoj potrošnji u intervalima od</w:t>
      </w:r>
      <w:r w:rsidRPr="00BD3C3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30 </w:t>
      </w:r>
      <w:r w:rsidRPr="00BD3C3E">
        <w:rPr>
          <w:rFonts w:ascii="Times New Roman" w:hAnsi="Times New Roman" w:cs="Times New Roman"/>
          <w:color w:val="auto"/>
          <w:sz w:val="20"/>
          <w:szCs w:val="20"/>
          <w:lang w:val="sr-Latn-CS"/>
        </w:rPr>
        <w:lastRenderedPageBreak/>
        <w:t>minuta, čime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se</w:t>
      </w:r>
      <w:r w:rsidRPr="00BD3C3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stvara mogućnost da smanjuju svoju potrošnju. In-Home Displays ugrađeni su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do jula</w:t>
      </w:r>
      <w:r w:rsidRPr="00BD3C3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2013.godine, a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od septembra 2013.godine uvedene su</w:t>
      </w:r>
      <w:r w:rsidRPr="00BD3C3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’’fleksibilne</w:t>
      </w:r>
      <w:r w:rsidRPr="00BD3C3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cene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’’ električne energije</w:t>
      </w:r>
      <w:r w:rsidRPr="00BD3C3E">
        <w:rPr>
          <w:rFonts w:ascii="Times New Roman" w:hAnsi="Times New Roman" w:cs="Times New Roman"/>
          <w:color w:val="auto"/>
          <w:sz w:val="20"/>
          <w:szCs w:val="20"/>
          <w:lang w:val="sr-Latn-CS"/>
        </w:rPr>
        <w:t>.</w:t>
      </w:r>
    </w:p>
    <w:p w:rsidR="00A126E5" w:rsidRPr="00E34C7A" w:rsidRDefault="00A126E5" w:rsidP="00341E6D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</w:pPr>
      <w:r w:rsidRPr="001D5F40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SAD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 </w:t>
      </w:r>
      <w:r w:rsidRPr="001D5F4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CS"/>
        </w:rPr>
        <w:t>-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 w:val="sr-Latn-CS"/>
        </w:rPr>
        <w:t xml:space="preserve"> </w:t>
      </w:r>
      <w:r w:rsidRPr="001D5F4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Skoro 40% domaćinstava već imaju smart meter.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Uspešna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im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plementacija je omogućena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blagovremenim testiranjem opreme, pripremljenim komunikacionim sistemima pre početka ugradnje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,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učešćem kupaca i pozitivni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 odnosom prema implementaciji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</w:t>
      </w:r>
      <w:r w:rsidRPr="00620053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Prodaja smart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620053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u Severnoj Americi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,</w:t>
      </w:r>
      <w:r w:rsidRPr="00620053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u prvoj polovini 2013. godine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,</w:t>
      </w:r>
      <w:r w:rsidRPr="00620053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je porasla u odnosu na drugu polovinu 2012. godine. U prvom kvartalu 2013.godine prodato je 25.9 miliona brojila, dok je u drugom kvartalu 2013.godine taj broj bio nešto manji i iznosio je 25.5 miliona. Treba naglasiti da se mnogobrojni projekti finansiraju od strane vlade SAD, što ima ogroman uticaj na masovnu implementaciju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</w:t>
      </w:r>
      <w:r w:rsidRPr="00620053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mart grid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i </w:t>
      </w:r>
      <w:r w:rsidRPr="00620053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smart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620053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tehnologija. Na kraju drugog kvartala 2013.godine vodeću ulogu od proizvođača brojila u Severnoj Americi imao je Landis+Gyr, sa učešćem u prodaji od 25%. Slede General Electric i Itron sa učešćem od po 20%. </w:t>
      </w:r>
      <w:r w:rsidRPr="00620053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Iskustva SAD u implementaciji </w:t>
      </w:r>
      <w:r w:rsidRPr="00620053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</w:t>
      </w:r>
      <w:r w:rsidRPr="00620053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meter</w:t>
      </w:r>
      <w:r w:rsidRPr="00620053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 dragocena su za evropske zemlje za izradu sopstvenih programa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 i </w:t>
      </w:r>
      <w:r w:rsidRPr="00620053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planova za implementaciju. 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Međutim, postoje i negativna iskustva za koje su navode sledeći razlozi: nedovoljno prihvatanje</w:t>
      </w:r>
      <w:r w:rsidRPr="00620053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 proce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sa od strane kupaca, geografski</w:t>
      </w:r>
      <w:r w:rsidRPr="00620053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 i p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olitički razlozi</w:t>
      </w:r>
      <w:r w:rsidRPr="00620053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. </w:t>
      </w:r>
      <w:r w:rsidRPr="004C5096">
        <w:rPr>
          <w:rFonts w:ascii="Times New Roman" w:hAnsi="Times New Roman" w:cs="Times New Roman"/>
          <w:bCs/>
          <w:color w:val="auto"/>
          <w:sz w:val="20"/>
          <w:szCs w:val="20"/>
          <w:lang w:val="pl-PL"/>
        </w:rPr>
        <w:t>U Kaliforniji je otpor bilo toliko jak da su političari razmišljali o potpunoj obustavi procesa.</w:t>
      </w:r>
    </w:p>
    <w:p w:rsidR="00A126E5" w:rsidRPr="00BE786E" w:rsidRDefault="00A126E5" w:rsidP="00BE786E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Brazil - </w:t>
      </w:r>
      <w:r w:rsidRPr="00BE786E">
        <w:rPr>
          <w:rFonts w:ascii="Times New Roman" w:hAnsi="Times New Roman" w:cs="Times New Roman"/>
          <w:color w:val="auto"/>
          <w:sz w:val="20"/>
          <w:szCs w:val="20"/>
          <w:lang w:val="sr-Latn-CS"/>
        </w:rPr>
        <w:t>Agencija za energetiku Brazila</w:t>
      </w:r>
      <w:r w:rsidRPr="005833B6">
        <w:rPr>
          <w:rStyle w:val="FootnoteReference"/>
          <w:rFonts w:ascii="Times New Roman" w:hAnsi="Times New Roman"/>
          <w:color w:val="auto"/>
          <w:sz w:val="20"/>
          <w:szCs w:val="20"/>
        </w:rPr>
        <w:footnoteReference w:id="4"/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o</w:t>
      </w:r>
      <w:r w:rsidRPr="00BE786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d 2008.godine sprovodi Studije i usvaja propise koji utiru put implementaciji 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s</w:t>
      </w:r>
      <w:r w:rsidRPr="00BE786E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mart 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g</w:t>
      </w:r>
      <w:r w:rsidRPr="00BE786E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rid</w:t>
      </w:r>
      <w:r w:rsidRPr="00BE786E">
        <w:rPr>
          <w:rFonts w:ascii="Times New Roman" w:hAnsi="Times New Roman" w:cs="Times New Roman"/>
          <w:color w:val="auto"/>
          <w:sz w:val="20"/>
          <w:szCs w:val="20"/>
          <w:lang w:val="sr-Latn-CS"/>
        </w:rPr>
        <w:t>. Ključna regulativa usvojena je 2012.godine. Njenom usvajanju prethodile su četiri godine istraživanja, prikupljanja mišljenja i iskustava drugih zemalja. Regulativom su defnisani minimalni zahtevi za dva tipa broji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la. Jedan tip je predviđen za ’’običnu’’</w:t>
      </w:r>
      <w:r w:rsidRPr="00BE786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primenu, a drugi tip za korišće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nje svih funkcija za</w:t>
      </w:r>
      <w:r w:rsidRPr="00BE786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s</w:t>
      </w:r>
      <w:r w:rsidRPr="00BE786E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mart 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g</w:t>
      </w:r>
      <w:r w:rsidRPr="00BE786E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rid</w:t>
      </w:r>
      <w:r w:rsidRPr="00BE786E">
        <w:rPr>
          <w:rFonts w:ascii="Times New Roman" w:hAnsi="Times New Roman" w:cs="Times New Roman"/>
          <w:color w:val="auto"/>
          <w:sz w:val="20"/>
          <w:szCs w:val="20"/>
          <w:lang w:val="sr-Latn-CS"/>
        </w:rPr>
        <w:t>. Propisima je takođe predviđeno da od fe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bruara 2014.godine ODS treba </w:t>
      </w:r>
      <w:r w:rsidRPr="00BE786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besplatno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da instalira ’’obična’’</w:t>
      </w:r>
      <w:r w:rsidRPr="00BE786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elektronska brojila-sa minimumom funkcija i tzv.belom tarifom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,</w:t>
      </w:r>
      <w:r w:rsidRPr="00BE786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kupcima koji to budu želeli. Kupci koji budu želeli brojila koja podržavaju sve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funkcije</w:t>
      </w:r>
      <w:r w:rsidRPr="00BE786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BE786E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smart</w:t>
      </w:r>
      <w:r w:rsidRPr="00BE786E">
        <w:rPr>
          <w:rFonts w:ascii="Times New Roman" w:hAnsi="Times New Roman" w:cs="Times New Roman"/>
          <w:b/>
          <w:bCs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meter</w:t>
      </w:r>
      <w:r w:rsidRPr="00BE786E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 moraće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 sami</w:t>
      </w:r>
      <w:r w:rsidRPr="00BE786E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 da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 ih</w:t>
      </w:r>
      <w:r w:rsidRPr="00BE786E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 plate, osim ako ODS ne uslovljava instalaciju, u kom slučaju snosi sve troškove.</w:t>
      </w:r>
      <w:r w:rsidRPr="00BE786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Očekivane koristi od implementacije su: </w:t>
      </w:r>
      <w:r w:rsidRPr="00BE786E"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poboljšanje kvaliteta napajanja na niskom naponu, smanjenje vremena i učestanosti prekida u napajanju, smanjenje komercijalnih gubitaka koji na godišnjem nivou iznose oko 2.5 milijarde eura.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BE786E">
        <w:rPr>
          <w:rFonts w:ascii="Times New Roman" w:hAnsi="Times New Roman" w:cs="Times New Roman"/>
          <w:color w:val="auto"/>
          <w:sz w:val="20"/>
          <w:szCs w:val="20"/>
          <w:lang w:val="sr-Latn-CS"/>
        </w:rPr>
        <w:t>Koji su konkretni koraci preduzeti nakon usvajanja regulative iz 2012.godine? Agencija za energetiku Brazila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je pokrenula</w:t>
      </w:r>
      <w:r w:rsidRPr="00BE786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veliki broj projekata za istraživanje i razvoj, uključujući kvalitet električne energije, merenje i prevenciju gubitaka i energetsku efikasnost. Trenutno je aktivno 178 takvih projekata ukupne vrednosti oko 128 miliona eura.</w:t>
      </w:r>
    </w:p>
    <w:p w:rsidR="00A126E5" w:rsidRPr="004C5096" w:rsidRDefault="00A126E5" w:rsidP="00BE786E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U svetu je 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>u periodu treći kvartal 2012.godine - drugi kvartal 2013.godine implementirano oko 97.7 miliona brojila. Oko 90% količine isporučeno je u Kini, 7% u Severnoj Americi, 2% u Evropi, a ostatak u regionu Azije i Pacifika, a mali % u Latinskoj Americi i Africi. Region Azije i Pacifika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,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na čelu sa Kinom, ima vodeću ulogu u smislu količine ugrađenih brojila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,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uz napomenu da se primenjuju 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>različit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nivo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tehnologija. </w:t>
      </w:r>
      <w:r w:rsidRPr="004C5096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Japan je na dobrom putu da krene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u masovnu ugradnju smart meter</w:t>
      </w:r>
      <w:r w:rsidRPr="004C5096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. </w:t>
      </w:r>
    </w:p>
    <w:p w:rsidR="00A126E5" w:rsidRPr="00C04B2A" w:rsidRDefault="00A126E5" w:rsidP="006758D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6758D5">
        <w:rPr>
          <w:rFonts w:ascii="Times New Roman" w:hAnsi="Times New Roman" w:cs="Times New Roman"/>
          <w:color w:val="auto"/>
          <w:sz w:val="20"/>
          <w:szCs w:val="20"/>
          <w:lang w:val="sr-Latn-CS"/>
        </w:rPr>
        <w:t>Kina je završila 2013.godinu kao najveći investitor u smart grid</w:t>
      </w:r>
      <w:r w:rsidRPr="007C1D04">
        <w:rPr>
          <w:rStyle w:val="FootnoteReference"/>
          <w:rFonts w:ascii="Times New Roman" w:hAnsi="Times New Roman"/>
          <w:color w:val="auto"/>
          <w:sz w:val="20"/>
          <w:szCs w:val="20"/>
        </w:rPr>
        <w:footnoteReference w:id="5"/>
      </w:r>
      <w:r w:rsidRPr="006758D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</w:t>
      </w:r>
      <w:r w:rsidRPr="00C04B2A">
        <w:rPr>
          <w:rFonts w:ascii="Times New Roman" w:hAnsi="Times New Roman" w:cs="Times New Roman"/>
          <w:color w:val="auto"/>
          <w:sz w:val="20"/>
          <w:szCs w:val="20"/>
          <w:lang w:val="sr-Latn-CS"/>
        </w:rPr>
        <w:t>Najveći deo investicije čini instalacija 62 miliona smart meter. Ukupno je instalirano oko 250 miliona smart meter do sada, što je d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va puta više od ukupnog broja ’’domaćinstava’’</w:t>
      </w:r>
      <w:r w:rsidRPr="00C04B2A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u SAD. </w:t>
      </w:r>
    </w:p>
    <w:p w:rsidR="00A126E5" w:rsidRPr="00C04B2A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</w:p>
    <w:p w:rsidR="00A126E5" w:rsidRPr="00C04B2A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</w:p>
    <w:p w:rsidR="00A126E5" w:rsidRPr="00D26E80" w:rsidRDefault="00A126E5" w:rsidP="005833B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val="sr-Latn-CS"/>
        </w:rPr>
      </w:pPr>
      <w:r w:rsidRPr="00D26E80">
        <w:rPr>
          <w:rFonts w:ascii="Times New Roman" w:hAnsi="Times New Roman" w:cs="Times New Roman"/>
          <w:b/>
          <w:bCs/>
          <w:color w:val="auto"/>
          <w:sz w:val="20"/>
          <w:szCs w:val="20"/>
          <w:lang w:val="sr-Latn-CS"/>
        </w:rPr>
        <w:t>E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 w:val="sr-Latn-CS"/>
        </w:rPr>
        <w:t>VROPSKI PRISTUP</w:t>
      </w: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</w:p>
    <w:p w:rsidR="00A126E5" w:rsidRPr="00D26E80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Koji je pristup najbolji da bi se gradovi pretvorili u</w:t>
      </w:r>
      <w:r w:rsidRPr="00D26E8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inteligentna i održiva okruženja, jedan je od najvećih izazova sa kojima se suočava EU. Skoro tri četvrtine Evropljana živi u gradovima, konzumirajući 70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%</w:t>
      </w:r>
      <w:r w:rsidRPr="00D26E8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energije. Zagušenje u energetskim vodovima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košta EU </w:t>
      </w:r>
      <w:r w:rsidRPr="00D26E8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oko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1%</w:t>
      </w:r>
      <w:r w:rsidRPr="00D26E8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BDP</w:t>
      </w:r>
      <w:r>
        <w:rPr>
          <w:rStyle w:val="FootnoteReference"/>
          <w:rFonts w:ascii="Times New Roman" w:hAnsi="Times New Roman"/>
          <w:color w:val="auto"/>
          <w:sz w:val="20"/>
          <w:szCs w:val="20"/>
          <w:lang w:val="sr-Latn-CS"/>
        </w:rPr>
        <w:footnoteReference w:id="6"/>
      </w:r>
      <w:r w:rsidRPr="00D26E80">
        <w:rPr>
          <w:rFonts w:ascii="Times New Roman" w:hAnsi="Times New Roman" w:cs="Times New Roman"/>
          <w:color w:val="auto"/>
          <w:sz w:val="20"/>
          <w:szCs w:val="20"/>
          <w:lang w:val="sr-Latn-CS"/>
        </w:rPr>
        <w:t>-a na godišnjem nivou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. Problem je</w:t>
      </w:r>
      <w:r w:rsidRPr="00D26E8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najviše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izražen</w:t>
      </w:r>
      <w:r w:rsidRPr="00D26E8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u urbanim sredinama. Od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mart</w:t>
      </w:r>
      <w:r w:rsidRPr="00D26E8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tehnologija</w:t>
      </w:r>
      <w:r w:rsidRPr="00D26E8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se očekuje da u gradovima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daju</w:t>
      </w:r>
      <w:r w:rsidRPr="00D26E8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veliki doprinos u rešavanju mnogih urbanih izazova.</w:t>
      </w:r>
    </w:p>
    <w:p w:rsidR="00A126E5" w:rsidRPr="007C2474" w:rsidRDefault="00A126E5" w:rsidP="00B406FB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val="pl-PL"/>
        </w:rPr>
      </w:pPr>
      <w:r w:rsidRPr="007C247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Daljinsko upravljanje brojilima je u osnovi razvoja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 grid</w:t>
      </w:r>
      <w:r w:rsidRPr="007C2474">
        <w:rPr>
          <w:rFonts w:ascii="Times New Roman" w:hAnsi="Times New Roman" w:cs="Times New Roman"/>
          <w:color w:val="auto"/>
          <w:sz w:val="20"/>
          <w:szCs w:val="20"/>
          <w:lang w:val="sr-Latn-CS"/>
        </w:rPr>
        <w:t>, jer nudi rešenja za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:</w:t>
      </w:r>
      <w:r w:rsidRPr="007C247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razvoj pametnih gradova, integracij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u distribuiranih </w:t>
      </w:r>
      <w:r w:rsidRPr="007C2474">
        <w:rPr>
          <w:rFonts w:ascii="Times New Roman" w:hAnsi="Times New Roman" w:cs="Times New Roman"/>
          <w:color w:val="auto"/>
          <w:sz w:val="20"/>
          <w:szCs w:val="20"/>
          <w:lang w:val="sr-Latn-CS"/>
        </w:rPr>
        <w:t>i obnovljivih izvora za proizvodnju električne energije u sistem, integraciju stanica za pun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jenje električnih vozila, </w:t>
      </w:r>
      <w:r w:rsidRPr="007C247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upravljanje javnim osvetljenjem. </w:t>
      </w:r>
      <w:r w:rsidRPr="007C2474">
        <w:rPr>
          <w:rFonts w:ascii="Times New Roman" w:hAnsi="Times New Roman" w:cs="Times New Roman"/>
          <w:color w:val="auto"/>
          <w:sz w:val="20"/>
          <w:szCs w:val="20"/>
          <w:lang w:val="pl-PL"/>
        </w:rPr>
        <w:t>U Evropi je, u do sada realizovanim projektima, dominatna tehnologija za komunikaciju PLC</w:t>
      </w:r>
      <w:r w:rsidRPr="00B406FB">
        <w:rPr>
          <w:rStyle w:val="FootnoteReference"/>
          <w:rFonts w:ascii="Times New Roman" w:hAnsi="Times New Roman"/>
          <w:color w:val="auto"/>
          <w:sz w:val="20"/>
          <w:szCs w:val="20"/>
        </w:rPr>
        <w:footnoteReference w:id="7"/>
      </w:r>
      <w:r w:rsidRPr="007C2474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. </w:t>
      </w:r>
      <w:r w:rsidRPr="00B406FB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</w:p>
    <w:p w:rsidR="00A126E5" w:rsidRPr="00FB551D" w:rsidRDefault="00A126E5" w:rsidP="00B406F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FB551D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Ambiciozni plan EU za implementaciju smart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do nivoa 80% od ukupnog broja brojila do 2020.godine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verovatno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neće biti ispunjen. Nivo implementacije je trenutno veoma nizak, pogotovo u novim članicama, a prisutan je i problem nedostatka finansija. </w:t>
      </w:r>
    </w:p>
    <w:p w:rsidR="00A126E5" w:rsidRPr="00FB551D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FB551D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Posmatrajući pojedinačno, Italija i nordijske zemlje prednjače u implementaciji smart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meter.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Nasuprot navedenom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,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Nemačka okleva sa implementacijom. Od veoma optimističkog početka, očekuje se da će tek 12% domaćinstava u Nemačkoj imati smart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u naredne četiri godine, nasuprot 51% kako je prvobitno bilo planirano 2010.godine. </w:t>
      </w: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FB551D"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Predviđanja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o implementaciji,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sa početka 2012. godine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,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bila su sledeće: Francuska 49%, Španija i Portugalija 73%, Velika Britanija i Irska 65% mada je kod poslednjih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%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verovatno precenjen jer je implementacija već 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sr-Latn-CS"/>
        </w:rPr>
        <w:lastRenderedPageBreak/>
        <w:t xml:space="preserve">odložena radi bolje pripreme. Evropa je veoma svesna da implementacija smart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nije samo pitanje tehnologije, već i prihvatljivosti celog proce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sa od strane 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kupaca. </w:t>
      </w:r>
      <w:r w:rsidRPr="00E81B0F">
        <w:rPr>
          <w:rFonts w:ascii="Times New Roman" w:hAnsi="Times New Roman" w:cs="Times New Roman"/>
          <w:color w:val="auto"/>
          <w:sz w:val="20"/>
          <w:szCs w:val="20"/>
          <w:lang w:val="sr-Latn-CS"/>
        </w:rPr>
        <w:t>Ukoliko veliki broj kupaca ne bude želeo zamenu postojećih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brojila</w:t>
      </w:r>
      <w:r w:rsidRPr="00E81B0F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sa smart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meter,</w:t>
      </w:r>
      <w:r w:rsidRPr="00E81B0F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troškovi implementacije biće veći, jer će biti potrebno više novca uložiti kako bi ti kupci promenili mišljenje. </w:t>
      </w:r>
    </w:p>
    <w:p w:rsidR="00A126E5" w:rsidRPr="00FB551D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Vlada Velike Britanije donela je odluku da odloži početak masovne implementacije smart meter. Novi datum je jesen 2015. godine. Cilj je da funkcionalnost brojila ispuni zahteve kupaca. Nadležni u Velikoj Britaniji su i doneli odluku o odlaganju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početka masovne 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implementacije kako bi se u narednom periodu radilo na edukaciji kupaca i njihovom uključenju u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ceo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proces.</w:t>
      </w:r>
      <w:r w:rsidRPr="004B1385">
        <w:rPr>
          <w:rFonts w:ascii="Times New Roman" w:hAnsi="Times New Roman" w:cs="Times New Roman"/>
          <w:b/>
          <w:bCs/>
          <w:color w:val="auto"/>
          <w:sz w:val="20"/>
          <w:szCs w:val="20"/>
          <w:lang w:val="sr-Latn-CS"/>
        </w:rPr>
        <w:t xml:space="preserve"> </w:t>
      </w:r>
      <w:r w:rsidRPr="004C5096">
        <w:rPr>
          <w:rFonts w:ascii="Times New Roman" w:hAnsi="Times New Roman" w:cs="Times New Roman"/>
          <w:color w:val="auto"/>
          <w:sz w:val="20"/>
          <w:szCs w:val="20"/>
          <w:lang w:val="pl-PL"/>
        </w:rPr>
        <w:t>Završetak implementacije očekuje se do kraja 2020.godine i odnosi se na 50 miliona brojila za gas i električnu energiju, za oko 30 miliona domaćinstava i malih preduzeća. Za uspešnu implementaciju potrebno je više vremena kako bi proizvođači osmislili, proizveli i testirali sve delove sistema, ali i da bi se obezbedilo adekvatno iskustvo za kupce.</w:t>
      </w:r>
    </w:p>
    <w:p w:rsidR="00A126E5" w:rsidRPr="003A6DE7" w:rsidRDefault="00A126E5" w:rsidP="006642AB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  <w:lang w:val="sr-Latn-CS"/>
        </w:rPr>
      </w:pPr>
      <w:r w:rsidRPr="00F01710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Prema </w:t>
      </w:r>
      <w:r>
        <w:rPr>
          <w:rFonts w:ascii="Times New Roman" w:hAnsi="Times New Roman" w:cs="Times New Roman"/>
          <w:sz w:val="20"/>
          <w:szCs w:val="20"/>
          <w:lang w:val="sr-Latn-CS"/>
        </w:rPr>
        <w:t>(2)</w:t>
      </w:r>
      <w:r w:rsidRPr="00F01710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 w:rsidRPr="003A6DE7">
        <w:rPr>
          <w:rFonts w:ascii="Times New Roman" w:hAnsi="Times New Roman" w:cs="Times New Roman"/>
          <w:sz w:val="20"/>
          <w:szCs w:val="20"/>
          <w:lang w:val="sr-Latn-CS"/>
        </w:rPr>
        <w:t>predviđanja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za implementaciju</w:t>
      </w:r>
      <w:r w:rsidRPr="003A6DE7">
        <w:rPr>
          <w:rFonts w:ascii="Times New Roman" w:hAnsi="Times New Roman" w:cs="Times New Roman"/>
          <w:sz w:val="20"/>
          <w:szCs w:val="20"/>
          <w:lang w:val="sr-Latn-CS"/>
        </w:rPr>
        <w:t xml:space="preserve"> su sledeća:</w:t>
      </w:r>
    </w:p>
    <w:p w:rsidR="00A126E5" w:rsidRPr="002D42C8" w:rsidRDefault="00A126E5" w:rsidP="002D42C8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2D42C8">
        <w:rPr>
          <w:rFonts w:ascii="Times New Roman" w:hAnsi="Times New Roman" w:cs="Times New Roman"/>
          <w:bCs/>
          <w:sz w:val="20"/>
          <w:szCs w:val="20"/>
          <w:lang w:val="sr-Latn-CS"/>
        </w:rPr>
        <w:t>Francuska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 w:rsidRPr="002D42C8">
        <w:rPr>
          <w:rFonts w:ascii="Times New Roman" w:hAnsi="Times New Roman" w:cs="Times New Roman"/>
          <w:bCs/>
          <w:sz w:val="20"/>
          <w:szCs w:val="20"/>
          <w:lang w:val="sr-Latn-CS"/>
        </w:rPr>
        <w:t>-</w:t>
      </w:r>
      <w:r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</w:t>
      </w:r>
      <w:r w:rsidRPr="002D42C8">
        <w:rPr>
          <w:rFonts w:ascii="Times New Roman" w:hAnsi="Times New Roman" w:cs="Times New Roman"/>
          <w:sz w:val="20"/>
          <w:szCs w:val="20"/>
          <w:lang w:val="sr-Latn-CS"/>
        </w:rPr>
        <w:t>ugradi</w:t>
      </w:r>
      <w:r>
        <w:rPr>
          <w:rFonts w:ascii="Times New Roman" w:hAnsi="Times New Roman" w:cs="Times New Roman"/>
          <w:sz w:val="20"/>
          <w:szCs w:val="20"/>
          <w:lang w:val="sr-Latn-CS"/>
        </w:rPr>
        <w:t>ti</w:t>
      </w:r>
      <w:r w:rsidRPr="002D42C8">
        <w:rPr>
          <w:rFonts w:ascii="Times New Roman" w:hAnsi="Times New Roman" w:cs="Times New Roman"/>
          <w:sz w:val="20"/>
          <w:szCs w:val="20"/>
          <w:lang w:val="sr-Latn-CS"/>
        </w:rPr>
        <w:t xml:space="preserve"> 35 miliona-90% kupaca, smart meter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do 2020.godine</w:t>
      </w:r>
      <w:r w:rsidRPr="002D42C8">
        <w:rPr>
          <w:rFonts w:ascii="Times New Roman" w:hAnsi="Times New Roman" w:cs="Times New Roman"/>
          <w:sz w:val="20"/>
          <w:szCs w:val="20"/>
          <w:lang w:val="sr-Latn-CS"/>
        </w:rPr>
        <w:t>. Početak implementacije najavljen je za 2014.godinu. Ovoj odluci prethodio je dugogodišnji pilot projekat od 250.00</w:t>
      </w:r>
      <w:r>
        <w:rPr>
          <w:rFonts w:ascii="Times New Roman" w:hAnsi="Times New Roman" w:cs="Times New Roman"/>
          <w:sz w:val="20"/>
          <w:szCs w:val="20"/>
          <w:lang w:val="sr-Latn-CS"/>
        </w:rPr>
        <w:t>0 ugrađenih smart  meter na kojima su</w:t>
      </w:r>
      <w:r w:rsidRPr="002D42C8">
        <w:rPr>
          <w:rFonts w:ascii="Times New Roman" w:hAnsi="Times New Roman" w:cs="Times New Roman"/>
          <w:sz w:val="20"/>
          <w:szCs w:val="20"/>
          <w:lang w:val="sr-Latn-CS"/>
        </w:rPr>
        <w:t xml:space="preserve"> testiran</w:t>
      </w:r>
      <w:r>
        <w:rPr>
          <w:rFonts w:ascii="Times New Roman" w:hAnsi="Times New Roman" w:cs="Times New Roman"/>
          <w:sz w:val="20"/>
          <w:szCs w:val="20"/>
          <w:lang w:val="sr-Latn-CS"/>
        </w:rPr>
        <w:t>i:</w:t>
      </w:r>
      <w:r w:rsidRPr="002D42C8">
        <w:rPr>
          <w:rFonts w:ascii="Times New Roman" w:hAnsi="Times New Roman" w:cs="Times New Roman"/>
          <w:sz w:val="20"/>
          <w:szCs w:val="20"/>
          <w:lang w:val="sr-Latn-CS"/>
        </w:rPr>
        <w:t xml:space="preserve"> proces instalacije, funkci</w:t>
      </w:r>
      <w:r>
        <w:rPr>
          <w:rFonts w:ascii="Times New Roman" w:hAnsi="Times New Roman" w:cs="Times New Roman"/>
          <w:sz w:val="20"/>
          <w:szCs w:val="20"/>
          <w:lang w:val="sr-Latn-CS"/>
        </w:rPr>
        <w:t>onalnost brojila i komunikacioni sistemi.</w:t>
      </w:r>
    </w:p>
    <w:p w:rsidR="00A126E5" w:rsidRPr="00FB551D" w:rsidRDefault="00A126E5" w:rsidP="002D42C8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B551D">
        <w:rPr>
          <w:rFonts w:ascii="Times New Roman" w:hAnsi="Times New Roman" w:cs="Times New Roman"/>
          <w:bCs/>
          <w:sz w:val="20"/>
          <w:szCs w:val="20"/>
          <w:lang w:val="pl-PL"/>
        </w:rPr>
        <w:t>Italija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Pr="00FB551D">
        <w:rPr>
          <w:rFonts w:ascii="Times New Roman" w:hAnsi="Times New Roman" w:cs="Times New Roman"/>
          <w:sz w:val="20"/>
          <w:szCs w:val="20"/>
          <w:lang w:val="pl-PL"/>
        </w:rPr>
        <w:t>-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pl-PL"/>
        </w:rPr>
        <w:t>Do 2011.godine Italija je kod svih 36 miliona kupaca ugradila smart meter. To je uglavnom rezultat blagovremenih ulaganja od 2006.godine u iznosu od 3 milijarde $. Prvobitni ciljj kompanije Enel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,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koja je stala iza ovog projekta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,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bio je da se spreči krađa električne energije i kompanija učini efikasnijom, ali se sada pojavljuje i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dodatni efekat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od </w:t>
      </w:r>
      <w:r w:rsidRPr="00FB551D">
        <w:rPr>
          <w:rFonts w:ascii="Times New Roman" w:hAnsi="Times New Roman" w:cs="Times New Roman"/>
          <w:color w:val="auto"/>
          <w:sz w:val="20"/>
          <w:szCs w:val="20"/>
          <w:lang w:val="pl-PL"/>
        </w:rPr>
        <w:t>smanjenja potrošnje.</w:t>
      </w:r>
    </w:p>
    <w:p w:rsidR="00A126E5" w:rsidRPr="00AB4028" w:rsidRDefault="00A126E5" w:rsidP="002D42C8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AB4028">
        <w:rPr>
          <w:rFonts w:ascii="Times New Roman" w:hAnsi="Times New Roman" w:cs="Times New Roman"/>
          <w:bCs/>
          <w:color w:val="auto"/>
          <w:sz w:val="20"/>
          <w:szCs w:val="20"/>
          <w:lang w:val="pl-PL"/>
        </w:rPr>
        <w:t>Holandija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Pr="00AB4028">
        <w:rPr>
          <w:rFonts w:ascii="Times New Roman" w:hAnsi="Times New Roman" w:cs="Times New Roman"/>
          <w:bCs/>
          <w:color w:val="auto"/>
          <w:sz w:val="20"/>
          <w:szCs w:val="20"/>
          <w:lang w:val="pl-PL"/>
        </w:rPr>
        <w:t>-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Ugradnja smart meter, za električnu energiju i gas, je počela 2012.godine sa ciljem da 7.6 miliona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kupaca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do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2015.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godine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bude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opremljeno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.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Vlada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je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postavila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cilj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da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do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2020.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godine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sva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doma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>ć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instva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dobiju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smart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meter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.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Krajnji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cilj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je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da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se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oja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>č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a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konkurencija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na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tr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>ž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i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>š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tu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,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pove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>ć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a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efikasnost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i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promovi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>š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e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u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>š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teda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5F4252">
        <w:rPr>
          <w:rFonts w:ascii="Times New Roman" w:hAnsi="Times New Roman" w:cs="Times New Roman"/>
          <w:color w:val="auto"/>
          <w:sz w:val="20"/>
          <w:szCs w:val="20"/>
          <w:lang w:val="pl-PL"/>
        </w:rPr>
        <w:t>energije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>.</w:t>
      </w:r>
    </w:p>
    <w:p w:rsidR="00A126E5" w:rsidRPr="00D443D9" w:rsidRDefault="00A126E5" w:rsidP="002D42C8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>Š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vedska 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>-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6642AB">
        <w:rPr>
          <w:rFonts w:ascii="Times New Roman" w:hAnsi="Times New Roman" w:cs="Times New Roman"/>
          <w:color w:val="auto"/>
          <w:sz w:val="20"/>
          <w:szCs w:val="20"/>
          <w:lang w:val="pl-PL"/>
        </w:rPr>
        <w:t>Prvi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6642AB">
        <w:rPr>
          <w:rFonts w:ascii="Times New Roman" w:hAnsi="Times New Roman" w:cs="Times New Roman"/>
          <w:color w:val="auto"/>
          <w:sz w:val="20"/>
          <w:szCs w:val="20"/>
          <w:lang w:val="pl-PL"/>
        </w:rPr>
        <w:t>pilot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6642AB">
        <w:rPr>
          <w:rFonts w:ascii="Times New Roman" w:hAnsi="Times New Roman" w:cs="Times New Roman"/>
          <w:color w:val="auto"/>
          <w:sz w:val="20"/>
          <w:szCs w:val="20"/>
          <w:lang w:val="pl-PL"/>
        </w:rPr>
        <w:t>projekat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6642AB">
        <w:rPr>
          <w:rFonts w:ascii="Times New Roman" w:hAnsi="Times New Roman" w:cs="Times New Roman"/>
          <w:color w:val="auto"/>
          <w:sz w:val="20"/>
          <w:szCs w:val="20"/>
          <w:lang w:val="pl-PL"/>
        </w:rPr>
        <w:t>realizovan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6642AB">
        <w:rPr>
          <w:rFonts w:ascii="Times New Roman" w:hAnsi="Times New Roman" w:cs="Times New Roman"/>
          <w:color w:val="auto"/>
          <w:sz w:val="20"/>
          <w:szCs w:val="20"/>
          <w:lang w:val="pl-PL"/>
        </w:rPr>
        <w:t>je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2001.</w:t>
      </w:r>
      <w:r w:rsidRPr="006642AB">
        <w:rPr>
          <w:rFonts w:ascii="Times New Roman" w:hAnsi="Times New Roman" w:cs="Times New Roman"/>
          <w:color w:val="auto"/>
          <w:sz w:val="20"/>
          <w:szCs w:val="20"/>
          <w:lang w:val="pl-PL"/>
        </w:rPr>
        <w:t>godine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. </w:t>
      </w:r>
      <w:r w:rsidRPr="006642AB">
        <w:rPr>
          <w:rFonts w:ascii="Times New Roman" w:hAnsi="Times New Roman" w:cs="Times New Roman"/>
          <w:color w:val="auto"/>
          <w:sz w:val="20"/>
          <w:szCs w:val="20"/>
          <w:lang w:val="pl-PL"/>
        </w:rPr>
        <w:t>Do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6642AB">
        <w:rPr>
          <w:rFonts w:ascii="Times New Roman" w:hAnsi="Times New Roman" w:cs="Times New Roman"/>
          <w:color w:val="auto"/>
          <w:sz w:val="20"/>
          <w:szCs w:val="20"/>
          <w:lang w:val="pl-PL"/>
        </w:rPr>
        <w:t>jula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2009.</w:t>
      </w:r>
      <w:r w:rsidRPr="006642AB">
        <w:rPr>
          <w:rFonts w:ascii="Times New Roman" w:hAnsi="Times New Roman" w:cs="Times New Roman"/>
          <w:color w:val="auto"/>
          <w:sz w:val="20"/>
          <w:szCs w:val="20"/>
          <w:lang w:val="pl-PL"/>
        </w:rPr>
        <w:t>godine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Š</w:t>
      </w:r>
      <w:r w:rsidRPr="006642AB">
        <w:rPr>
          <w:rFonts w:ascii="Times New Roman" w:hAnsi="Times New Roman" w:cs="Times New Roman"/>
          <w:color w:val="auto"/>
          <w:sz w:val="20"/>
          <w:szCs w:val="20"/>
          <w:lang w:val="pl-PL"/>
        </w:rPr>
        <w:t>vedska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6642AB">
        <w:rPr>
          <w:rFonts w:ascii="Times New Roman" w:hAnsi="Times New Roman" w:cs="Times New Roman"/>
          <w:color w:val="auto"/>
          <w:sz w:val="20"/>
          <w:szCs w:val="20"/>
          <w:lang w:val="pl-PL"/>
        </w:rPr>
        <w:t>je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6642AB">
        <w:rPr>
          <w:rFonts w:ascii="Times New Roman" w:hAnsi="Times New Roman" w:cs="Times New Roman"/>
          <w:color w:val="auto"/>
          <w:sz w:val="20"/>
          <w:szCs w:val="20"/>
          <w:lang w:val="pl-PL"/>
        </w:rPr>
        <w:t>postala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6642AB">
        <w:rPr>
          <w:rFonts w:ascii="Times New Roman" w:hAnsi="Times New Roman" w:cs="Times New Roman"/>
          <w:color w:val="auto"/>
          <w:sz w:val="20"/>
          <w:szCs w:val="20"/>
          <w:lang w:val="pl-PL"/>
        </w:rPr>
        <w:t>prva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6642AB">
        <w:rPr>
          <w:rFonts w:ascii="Times New Roman" w:hAnsi="Times New Roman" w:cs="Times New Roman"/>
          <w:color w:val="auto"/>
          <w:sz w:val="20"/>
          <w:szCs w:val="20"/>
          <w:lang w:val="pl-PL"/>
        </w:rPr>
        <w:t>zemlja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6642AB">
        <w:rPr>
          <w:rFonts w:ascii="Times New Roman" w:hAnsi="Times New Roman" w:cs="Times New Roman"/>
          <w:color w:val="auto"/>
          <w:sz w:val="20"/>
          <w:szCs w:val="20"/>
          <w:lang w:val="pl-PL"/>
        </w:rPr>
        <w:t>koja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6642AB">
        <w:rPr>
          <w:rFonts w:ascii="Times New Roman" w:hAnsi="Times New Roman" w:cs="Times New Roman"/>
          <w:color w:val="auto"/>
          <w:sz w:val="20"/>
          <w:szCs w:val="20"/>
          <w:lang w:val="pl-PL"/>
        </w:rPr>
        <w:t>je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6642AB">
        <w:rPr>
          <w:rFonts w:ascii="Times New Roman" w:hAnsi="Times New Roman" w:cs="Times New Roman"/>
          <w:color w:val="auto"/>
          <w:sz w:val="20"/>
          <w:szCs w:val="20"/>
          <w:lang w:val="pl-PL"/>
        </w:rPr>
        <w:t>instalira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la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smart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meter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kod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svih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kupaca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.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Ceo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process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podstakao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je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razvoj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tehnologije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Kao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prenosni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put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za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komunikaciju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koriste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se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energetski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vodovi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>-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PLC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,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tako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da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postoji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ka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>š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njenje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od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1-2 č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asa u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prikazu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podataka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.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Kao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rezultat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navedenog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prikaz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podataka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nije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u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realnom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vremenu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.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U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toku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su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pilot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projekti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u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kojima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se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razvija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usluga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’’fleksibilne</w:t>
      </w:r>
      <w:r w:rsidRPr="00BD3C3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cene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’’ električne energije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i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drugih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>servisa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</w:p>
    <w:p w:rsidR="00A126E5" w:rsidRPr="001A11E4" w:rsidRDefault="00A126E5" w:rsidP="002D42C8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B1385">
        <w:rPr>
          <w:rFonts w:ascii="Times New Roman" w:hAnsi="Times New Roman" w:cs="Times New Roman"/>
          <w:bCs/>
          <w:sz w:val="20"/>
          <w:szCs w:val="20"/>
          <w:lang w:val="pl-PL"/>
        </w:rPr>
        <w:t>Danska</w:t>
      </w:r>
      <w:r w:rsidRPr="004B1385">
        <w:rPr>
          <w:rFonts w:ascii="Times New Roman" w:hAnsi="Times New Roman" w:cs="Times New Roman"/>
          <w:sz w:val="20"/>
          <w:szCs w:val="20"/>
          <w:lang w:val="pl-PL"/>
        </w:rPr>
        <w:t xml:space="preserve"> je u septembru 2013.godine objavila planove da svaka kuća ima smart meter do 2020.godine. Polovina, od ukupnog broja, kuća već je imala smart meter pre objavljivanja ovih planova. </w:t>
      </w:r>
      <w:r w:rsidRPr="00AE35A3">
        <w:rPr>
          <w:rFonts w:ascii="Times New Roman" w:hAnsi="Times New Roman" w:cs="Times New Roman"/>
          <w:sz w:val="20"/>
          <w:szCs w:val="20"/>
          <w:lang w:val="pl-PL"/>
        </w:rPr>
        <w:t>Najveći motiv za ovu odluku je jačanje konkurencije na tržištu. Kao benefit od dosadašnje implementacije sma</w:t>
      </w:r>
      <w:r>
        <w:rPr>
          <w:rFonts w:ascii="Times New Roman" w:hAnsi="Times New Roman" w:cs="Times New Roman"/>
          <w:sz w:val="20"/>
          <w:szCs w:val="20"/>
          <w:lang w:val="pl-PL"/>
        </w:rPr>
        <w:t>rt meter Ministarstvo za energe</w:t>
      </w:r>
      <w:r w:rsidRPr="00AE35A3">
        <w:rPr>
          <w:rFonts w:ascii="Times New Roman" w:hAnsi="Times New Roman" w:cs="Times New Roman"/>
          <w:sz w:val="20"/>
          <w:szCs w:val="20"/>
          <w:lang w:val="pl-PL"/>
        </w:rPr>
        <w:t>t</w:t>
      </w:r>
      <w:r>
        <w:rPr>
          <w:rFonts w:ascii="Times New Roman" w:hAnsi="Times New Roman" w:cs="Times New Roman"/>
          <w:sz w:val="20"/>
          <w:szCs w:val="20"/>
          <w:lang w:val="pl-PL"/>
        </w:rPr>
        <w:t>i</w:t>
      </w:r>
      <w:r w:rsidRPr="00AE35A3">
        <w:rPr>
          <w:rFonts w:ascii="Times New Roman" w:hAnsi="Times New Roman" w:cs="Times New Roman"/>
          <w:sz w:val="20"/>
          <w:szCs w:val="20"/>
          <w:lang w:val="pl-PL"/>
        </w:rPr>
        <w:t>ku i klimatske pr</w:t>
      </w:r>
      <w:r>
        <w:rPr>
          <w:rFonts w:ascii="Times New Roman" w:hAnsi="Times New Roman" w:cs="Times New Roman"/>
          <w:sz w:val="20"/>
          <w:szCs w:val="20"/>
          <w:lang w:val="pl-PL"/>
        </w:rPr>
        <w:t>omene objavilo je podatak o smanjenju potrošnj</w:t>
      </w:r>
      <w:r w:rsidRPr="00AE35A3">
        <w:rPr>
          <w:rFonts w:ascii="Times New Roman" w:hAnsi="Times New Roman" w:cs="Times New Roman"/>
          <w:sz w:val="20"/>
          <w:szCs w:val="20"/>
          <w:lang w:val="pl-PL"/>
        </w:rPr>
        <w:t>e u proseku za 2% na godišnjem nivou.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U procesu implementacije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velika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pažnja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posvećena je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kupcima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obuci instalera kako da komuniciraju sa kupcima u njihovim domovima, što je na kraju dalo rezultate kroz minimalni broj reklamacija ODS-u. Kupci u Danskoj danas imaju oko 16% uštede na računima za električnu energiju, u odnosu na period pre implementacije. Parametri u Danskoj su sledeći: Oko 50% kupaca već ima ili će, u narednih pet godina imati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 meter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sa časovnim čitanjem. Broj ODS-a je 60. Zemlja ima 5.5 miliona stanovnika. Centralizovano je prikupljanje i obrada podataka za sve kupce. Udeo vetrogeneratora u proizvodnji električne energije je 19%. Usvojen je jedinstven tarifni princip za električna vozila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-EV</w:t>
      </w:r>
      <w:r w:rsidRPr="005833B6">
        <w:rPr>
          <w:rStyle w:val="FootnoteReference"/>
          <w:rFonts w:ascii="Times New Roman" w:hAnsi="Times New Roman"/>
          <w:color w:val="auto"/>
          <w:sz w:val="20"/>
          <w:szCs w:val="20"/>
        </w:rPr>
        <w:footnoteReference w:id="8"/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. Energetska strategija-potpuna energetska nezavisnost od fosilnih goriva do 2050.godine. Ova strategija bitan je razlog za masovnu implementaciju smart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2D42C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. </w:t>
      </w:r>
    </w:p>
    <w:p w:rsidR="00A126E5" w:rsidRPr="00AB4028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Nemačka - 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>Državno ministarstvo ekonomije i tehnologije</w:t>
      </w:r>
      <w:r w:rsidRPr="00AB4028">
        <w:rPr>
          <w:rStyle w:val="FootnoteReference"/>
          <w:rFonts w:ascii="Times New Roman" w:hAnsi="Times New Roman"/>
          <w:color w:val="auto"/>
          <w:sz w:val="20"/>
          <w:szCs w:val="20"/>
        </w:rPr>
        <w:footnoteReference w:id="9"/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objavilo je svoj stav da masovna implementacija 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 meter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nije finansijski isplativa i da se taj proces ne preporučuje za realizaciju. U pozadini ovog stava je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S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>tudija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l-PL"/>
        </w:rPr>
        <w:t>(3)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u kojoj je analizirana isplativost implementacije koju je uradio Ernst &amp; Young koja je nepovoljna posebno za kupce sa malom prosečnom godišnjom potrošnjom, gde je cena implementacije smart 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značajno veća od moguće srednje godišnje uštede. Obavezna masovna implementacija bila bi u tom slučaju finansijski neprihvatljiva. Pod pokroviteljstvom EU zemlje članice su zadale cilj od 80% implementacije do 2020.godine. Studija analizira finansijske efekte ovakvog zahteva od strane EU. Nemački zvaničnici smatraju da je od takvog pravolnijskog modela, bolji model ciljanog pristupa, što je u saglasnosti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</w:t>
      </w:r>
      <w:r w:rsidRPr="00AB4028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sa energetskom politikom Nemačke države. </w:t>
      </w:r>
    </w:p>
    <w:p w:rsidR="00A126E5" w:rsidRPr="00D443D9" w:rsidRDefault="00A126E5" w:rsidP="001A11E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>Španija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>-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Planira se da do kraja 2018.godine bude implementirano 26 miliona smart meter za kupce u kategoriji 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>’’široka’’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potrošnja. Glavni motiv je da se omogući daljinska promena ograničenja snage koju kupci mogu da angažuju. Godine 2006. Vlada je usvojila Zakon kako bi omogućila da sva brojila instalirana u novim kućama, od jula 2007.godine, imaju mogućnost daljinskog upravljanja i funkciju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’’fleksibilne</w:t>
      </w:r>
      <w:r w:rsidRPr="00BD3C3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cene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’’ električne energije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>. Španska Endesa</w:t>
      </w:r>
      <w:r w:rsidRPr="00D443D9">
        <w:rPr>
          <w:rStyle w:val="FootnoteReference"/>
          <w:rFonts w:ascii="Times New Roman" w:hAnsi="Times New Roman"/>
          <w:color w:val="auto"/>
          <w:sz w:val="20"/>
          <w:szCs w:val="20"/>
        </w:rPr>
        <w:footnoteReference w:id="10"/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je, krajem aprila 2013.godine imala na mreži preko 3.5 miliona smart 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kod rezidentnih kupaca. Brojilima se upravlja iz centra koji je pušten u rad 2010.godine. Brojila su konstruisana po tehnologiji koju je razvila italijanska kompanija Enel</w:t>
      </w:r>
      <w:r w:rsidRPr="00D443D9">
        <w:rPr>
          <w:rStyle w:val="FootnoteReference"/>
          <w:rFonts w:ascii="Times New Roman" w:hAnsi="Times New Roman"/>
          <w:color w:val="auto"/>
          <w:sz w:val="20"/>
          <w:szCs w:val="20"/>
        </w:rPr>
        <w:footnoteReference w:id="11"/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>. Po toj tehnologiji već uspešno funkcioniše 34 miliona brojila koja su instalirana u Italiji. Kompanija planira zamenu 13 miliona klasičnih brojila kod rezidentnih kupaca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sr-Latn-CS"/>
        </w:rPr>
        <w:t>-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ugovorena 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lastRenderedPageBreak/>
        <w:t>snaga do 15 kW. Za realizaciju tog plana otvara se 2000 radnih mesta do 2018.godine. Ce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sr-Latn-CS"/>
        </w:rPr>
        <w:t>o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proces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bazira se na zakonoda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vstvu EU i Španije o zameni 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>klasičnih brojila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sa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smart 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D443D9">
        <w:rPr>
          <w:rFonts w:ascii="Times New Roman" w:hAnsi="Times New Roman" w:cs="Times New Roman"/>
          <w:color w:val="auto"/>
          <w:sz w:val="20"/>
          <w:szCs w:val="20"/>
          <w:lang w:val="pl-PL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4C5096">
        <w:rPr>
          <w:rFonts w:ascii="Times New Roman" w:hAnsi="Times New Roman" w:cs="Times New Roman"/>
          <w:bCs/>
          <w:color w:val="auto"/>
          <w:sz w:val="20"/>
          <w:szCs w:val="20"/>
          <w:lang w:val="pl-PL"/>
        </w:rPr>
        <w:t xml:space="preserve">Status implementacije </w:t>
      </w:r>
      <w:r w:rsidRPr="004C5096">
        <w:rPr>
          <w:rFonts w:ascii="Times New Roman" w:hAnsi="Times New Roman" w:cs="Times New Roman"/>
          <w:color w:val="auto"/>
          <w:sz w:val="20"/>
          <w:szCs w:val="20"/>
          <w:lang w:val="pl-PL"/>
        </w:rPr>
        <w:t>smart</w:t>
      </w:r>
      <w:r w:rsidRPr="004C5096">
        <w:rPr>
          <w:rFonts w:ascii="Times New Roman" w:hAnsi="Times New Roman" w:cs="Times New Roman"/>
          <w:bCs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meter</w:t>
      </w:r>
      <w:r w:rsidRPr="004C5096">
        <w:rPr>
          <w:rFonts w:ascii="Times New Roman" w:hAnsi="Times New Roman" w:cs="Times New Roman"/>
          <w:bCs/>
          <w:color w:val="auto"/>
          <w:sz w:val="20"/>
          <w:szCs w:val="20"/>
          <w:lang w:val="pl-PL"/>
        </w:rPr>
        <w:t xml:space="preserve"> u Evropi</w:t>
      </w:r>
      <w:r w:rsidRPr="005833B6">
        <w:rPr>
          <w:rStyle w:val="FootnoteReference"/>
          <w:rFonts w:ascii="Times New Roman" w:hAnsi="Times New Roman"/>
          <w:bCs/>
          <w:color w:val="auto"/>
          <w:sz w:val="20"/>
          <w:szCs w:val="20"/>
        </w:rPr>
        <w:footnoteReference w:id="12"/>
      </w:r>
      <w:r w:rsidRPr="004C5096">
        <w:rPr>
          <w:rFonts w:ascii="Times New Roman" w:hAnsi="Times New Roman" w:cs="Times New Roman"/>
          <w:bCs/>
          <w:color w:val="auto"/>
          <w:sz w:val="20"/>
          <w:szCs w:val="20"/>
          <w:lang w:val="pl-PL"/>
        </w:rPr>
        <w:t xml:space="preserve"> prikazan je na slici broj 1.</w:t>
      </w:r>
    </w:p>
    <w:p w:rsidR="00A126E5" w:rsidRDefault="00F737FC" w:rsidP="00E81B0F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737FC">
        <w:rPr>
          <w:rFonts w:ascii="Times New Roman" w:hAnsi="Times New Roman" w:cs="Times New Roman"/>
          <w:color w:val="auto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4pt;height:130.4pt">
            <v:imagedata r:id="rId7" o:title=""/>
          </v:shape>
        </w:pict>
      </w:r>
    </w:p>
    <w:p w:rsidR="00A126E5" w:rsidRPr="009E57A4" w:rsidRDefault="00A126E5" w:rsidP="00E81B0F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Slika 1 - </w:t>
      </w:r>
      <w:r w:rsidRPr="00017A7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Status implementacije </w:t>
      </w:r>
      <w:r w:rsidRPr="00017A7D">
        <w:rPr>
          <w:rFonts w:ascii="Times New Roman" w:hAnsi="Times New Roman" w:cs="Times New Roman"/>
          <w:color w:val="auto"/>
          <w:sz w:val="20"/>
          <w:szCs w:val="20"/>
        </w:rPr>
        <w:t>smart</w:t>
      </w:r>
      <w:r w:rsidRPr="00017A7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>meter</w:t>
      </w:r>
      <w:r w:rsidRPr="00017A7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u Evropi</w:t>
      </w:r>
    </w:p>
    <w:p w:rsidR="00A126E5" w:rsidRDefault="00A126E5" w:rsidP="009E57A4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</w:p>
    <w:p w:rsidR="00A126E5" w:rsidRPr="008E6A87" w:rsidRDefault="00A126E5" w:rsidP="005833B6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8E6A87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S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TANDARDIZACIJA</w:t>
      </w:r>
      <w:r w:rsidRPr="008E6A87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-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KLJUČNO PITANJE ZA IMPLEMENTACIJU</w:t>
      </w:r>
      <w:r w:rsidRPr="008E6A87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SMART GRID I SMART METER</w:t>
      </w: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</w:p>
    <w:p w:rsidR="00A126E5" w:rsidRPr="004B1385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Standardizacija je identifikovana kao ključna aktivnost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u procesu razvoja i implementacije smart grid i smart meter tehnologija. 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>Evropski komitet za standardizaciju - CEN</w:t>
      </w:r>
      <w:r w:rsidRPr="005833B6">
        <w:rPr>
          <w:rStyle w:val="FootnoteReference"/>
          <w:rFonts w:ascii="Times New Roman" w:hAnsi="Times New Roman"/>
          <w:color w:val="auto"/>
          <w:sz w:val="20"/>
          <w:szCs w:val="20"/>
        </w:rPr>
        <w:footnoteReference w:id="13"/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 Evropski komitet za standardizaciju u elektrotehnici - CENELEC</w:t>
      </w:r>
      <w:r w:rsidRPr="005833B6">
        <w:rPr>
          <w:rStyle w:val="FootnoteReference"/>
          <w:rFonts w:ascii="Times New Roman" w:hAnsi="Times New Roman"/>
          <w:color w:val="auto"/>
          <w:sz w:val="20"/>
          <w:szCs w:val="20"/>
        </w:rPr>
        <w:footnoteReference w:id="14"/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, formirali su zajedničko telo za koordinaciju aktivnosti u oblasti standardizacije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na projektima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Smart Cities i Communities. To zajedničko telo nazvano je SSCC-CG</w:t>
      </w:r>
      <w:r w:rsidRPr="005833B6">
        <w:rPr>
          <w:rStyle w:val="FootnoteReference"/>
          <w:rFonts w:ascii="Times New Roman" w:hAnsi="Times New Roman"/>
          <w:color w:val="auto"/>
          <w:sz w:val="20"/>
          <w:szCs w:val="20"/>
        </w:rPr>
        <w:footnoteReference w:id="15"/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>.  Njegova uloga je da omogući saradnju između CEN i CENELEC, razmenu informacija, izradu preporuka, pripremu strategija za implementaciju, određivanje prioriteta u izradi novih standarda. SSCC-CG veoma tesno sarađuje sa ETSI</w:t>
      </w:r>
      <w:r w:rsidRPr="005833B6">
        <w:rPr>
          <w:rStyle w:val="FootnoteReference"/>
          <w:rFonts w:ascii="Times New Roman" w:hAnsi="Times New Roman"/>
          <w:color w:val="auto"/>
          <w:sz w:val="20"/>
          <w:szCs w:val="20"/>
        </w:rPr>
        <w:footnoteReference w:id="16"/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, ISO Technical Committee ’’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Sustain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able development in communities’’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(ISO TC/268), kao i sa direktoratom evropske komisije zaduženim za energiju, transport i ICT</w:t>
      </w:r>
      <w:r w:rsidRPr="005833B6">
        <w:rPr>
          <w:rStyle w:val="FootnoteReference"/>
          <w:rFonts w:ascii="Times New Roman" w:hAnsi="Times New Roman"/>
          <w:color w:val="auto"/>
          <w:sz w:val="20"/>
          <w:szCs w:val="20"/>
        </w:rPr>
        <w:footnoteReference w:id="17"/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>. SSCC-CG će takođe sarađivati sa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programom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hyperlink r:id="rId8" w:tgtFrame="_blank" w:history="1">
        <w:r w:rsidRPr="004B1385">
          <w:rPr>
            <w:rFonts w:ascii="Times New Roman" w:hAnsi="Times New Roman" w:cs="Times New Roman"/>
            <w:color w:val="auto"/>
            <w:sz w:val="20"/>
            <w:szCs w:val="20"/>
            <w:lang w:val="sr-Latn-CS"/>
          </w:rPr>
          <w:t>Smart Cities and Communities European Innovation Partnership</w:t>
        </w:r>
      </w:hyperlink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(EIP-SCC), koji je pokrenula evropska komisija u julu 2012.godine za pružanje finansijske podrške za pilot projekte koji kombinuju energetiku, transport i ICT. </w:t>
      </w:r>
    </w:p>
    <w:p w:rsidR="00A126E5" w:rsidRDefault="00A126E5" w:rsidP="009D68F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Standardizacija će omogućiti da razne tehnologije i razni sistemi međusobno komuniciraju i razmenjuju potrebne informacije. Različite tehnologije, različitih proizvođača moći če bez problema da komuniciraju i funkcionišu. Na ovaj način smanjiće se ukupni troškovi i omogućiće se funkcionalnost i operativnost sistema i na internacionalnom nivou. To će istovremeno dati mogućnost svakoj zemlji da na nacionalnom nivou izabere najbolje rešenje/a, bez bojazni da će to stvoriti probleme na nivou EU.</w:t>
      </w:r>
    </w:p>
    <w:p w:rsidR="00A126E5" w:rsidRPr="00CB2CC4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Potrebno je definisati razne tipove standarda. Tehnički standardi za komunikaciju i prikupljanje podataka treba da budu razvijeni u cilju obezbeđenja interoperabilnosti raznih komunikacionih tehnologija i arhitektura raznih smart grid rešenja. Standardizacija komunikacionih protokola i protokola za prenos podataka omogućiće prenos neophodnih informacija o kupcima, ka snabdevačima i ostalim licenciranim učesnicima na tržištu. Od najvećeg je značaja bezbednost i poverljivost podataka, kako se ne bi narušilo poverenje kupaca. Koliko je oblast kompleksna i </w:t>
      </w:r>
      <w:r w:rsidRPr="00CB2CC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obimna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ukazuje i podatak</w:t>
      </w:r>
      <w:r w:rsidRPr="00CB2CC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da je samo u </w:t>
      </w:r>
      <w:r>
        <w:rPr>
          <w:rFonts w:ascii="Times New Roman" w:hAnsi="Times New Roman" w:cs="Times New Roman"/>
          <w:sz w:val="20"/>
          <w:szCs w:val="20"/>
          <w:lang w:val="pl-PL"/>
        </w:rPr>
        <w:t>(1)</w:t>
      </w:r>
      <w:r w:rsidRPr="00CB2CC4">
        <w:rPr>
          <w:rFonts w:ascii="Times New Roman" w:hAnsi="Times New Roman" w:cs="Times New Roman"/>
          <w:sz w:val="20"/>
          <w:szCs w:val="20"/>
          <w:lang w:val="pl-PL"/>
        </w:rPr>
        <w:t xml:space="preserve"> opisano 24 tipova smart grid sistema, referencirano preko 400 standarda</w:t>
      </w:r>
      <w:r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CB2CC4">
        <w:rPr>
          <w:rFonts w:ascii="Times New Roman" w:hAnsi="Times New Roman" w:cs="Times New Roman"/>
          <w:sz w:val="20"/>
          <w:szCs w:val="20"/>
          <w:lang w:val="pl-PL"/>
        </w:rPr>
        <w:t xml:space="preserve"> koje je izradilo više od 50 različitih tela za standardizaciju.</w:t>
      </w:r>
    </w:p>
    <w:p w:rsidR="00A126E5" w:rsidRDefault="00A126E5" w:rsidP="00BA1BB7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color w:val="auto"/>
          <w:lang w:val="sv-SE"/>
        </w:rPr>
      </w:pPr>
      <w:r w:rsidRPr="004B1385">
        <w:rPr>
          <w:rFonts w:ascii="Times New Roman" w:hAnsi="Times New Roman"/>
          <w:color w:val="auto"/>
          <w:lang w:val="sr-Latn-CS"/>
        </w:rPr>
        <w:t>U Australiji je za javnu raspravu</w:t>
      </w:r>
      <w:r>
        <w:rPr>
          <w:rFonts w:ascii="Times New Roman" w:hAnsi="Times New Roman"/>
          <w:color w:val="auto"/>
          <w:lang w:val="sr-Latn-CS"/>
        </w:rPr>
        <w:t>, u 2013.godini,</w:t>
      </w:r>
      <w:r w:rsidRPr="004B1385">
        <w:rPr>
          <w:rFonts w:ascii="Times New Roman" w:hAnsi="Times New Roman"/>
          <w:color w:val="auto"/>
          <w:lang w:val="sr-Latn-CS"/>
        </w:rPr>
        <w:t xml:space="preserve"> objavljen prvi smart grid standar</w:t>
      </w:r>
      <w:r>
        <w:rPr>
          <w:rFonts w:ascii="Times New Roman" w:hAnsi="Times New Roman"/>
          <w:color w:val="auto"/>
          <w:lang w:val="sr-Latn-CS"/>
        </w:rPr>
        <w:t>d DR AS 5711- Smart Grids Vocabulary</w:t>
      </w:r>
      <w:r w:rsidRPr="004B1385">
        <w:rPr>
          <w:rFonts w:ascii="Times New Roman" w:hAnsi="Times New Roman"/>
          <w:color w:val="auto"/>
          <w:lang w:val="sr-Latn-CS"/>
        </w:rPr>
        <w:t xml:space="preserve">. Standard uspostavlja jedinstvenu terminologiju za upotrebu u svim sektorima smart grids u Australiji. </w:t>
      </w:r>
      <w:r w:rsidRPr="004B1385">
        <w:rPr>
          <w:rStyle w:val="hps"/>
          <w:rFonts w:ascii="Times New Roman" w:hAnsi="Times New Roman"/>
          <w:color w:val="auto"/>
          <w:lang w:val="sr-Latn-CS"/>
        </w:rPr>
        <w:t>U</w:t>
      </w:r>
      <w:r>
        <w:rPr>
          <w:rStyle w:val="hps"/>
          <w:rFonts w:ascii="Times New Roman" w:hAnsi="Times New Roman"/>
          <w:color w:val="auto"/>
          <w:lang w:val="sr-Latn-CS"/>
        </w:rPr>
        <w:t>ključuje</w:t>
      </w:r>
      <w:r w:rsidRPr="005833B6">
        <w:rPr>
          <w:rFonts w:ascii="Times New Roman" w:hAnsi="Times New Roman"/>
          <w:color w:val="auto"/>
          <w:lang w:val="sr-Latn-CS"/>
        </w:rPr>
        <w:t xml:space="preserve"> </w:t>
      </w:r>
      <w:r>
        <w:rPr>
          <w:rStyle w:val="hps"/>
          <w:rFonts w:ascii="Times New Roman" w:hAnsi="Times New Roman"/>
          <w:color w:val="auto"/>
          <w:lang w:val="sr-Latn-CS"/>
        </w:rPr>
        <w:t>opis</w:t>
      </w:r>
      <w:r w:rsidRPr="005833B6">
        <w:rPr>
          <w:rFonts w:ascii="Times New Roman" w:hAnsi="Times New Roman"/>
          <w:color w:val="auto"/>
          <w:lang w:val="sr-Latn-CS"/>
        </w:rPr>
        <w:t xml:space="preserve"> </w:t>
      </w:r>
      <w:r>
        <w:rPr>
          <w:rStyle w:val="hps"/>
          <w:rFonts w:ascii="Times New Roman" w:hAnsi="Times New Roman"/>
          <w:color w:val="auto"/>
          <w:lang w:val="sr-Latn-CS"/>
        </w:rPr>
        <w:t>ključnih</w:t>
      </w:r>
      <w:r w:rsidRPr="005833B6">
        <w:rPr>
          <w:rFonts w:ascii="Times New Roman" w:hAnsi="Times New Roman"/>
          <w:color w:val="auto"/>
          <w:lang w:val="sr-Latn-CS"/>
        </w:rPr>
        <w:t xml:space="preserve"> </w:t>
      </w:r>
      <w:r>
        <w:rPr>
          <w:rStyle w:val="hps"/>
          <w:rFonts w:ascii="Times New Roman" w:hAnsi="Times New Roman"/>
          <w:color w:val="auto"/>
          <w:lang w:val="sr-Latn-CS"/>
        </w:rPr>
        <w:t>pojmova</w:t>
      </w:r>
      <w:r w:rsidRPr="005833B6">
        <w:rPr>
          <w:rFonts w:ascii="Times New Roman" w:hAnsi="Times New Roman"/>
          <w:color w:val="auto"/>
          <w:lang w:val="sr-Latn-CS"/>
        </w:rPr>
        <w:t xml:space="preserve">, </w:t>
      </w:r>
      <w:r>
        <w:rPr>
          <w:rStyle w:val="hps"/>
          <w:rFonts w:ascii="Times New Roman" w:hAnsi="Times New Roman"/>
          <w:color w:val="auto"/>
          <w:lang w:val="sr-Latn-CS"/>
        </w:rPr>
        <w:t>liste</w:t>
      </w:r>
      <w:r w:rsidRPr="005833B6">
        <w:rPr>
          <w:rStyle w:val="hps"/>
          <w:rFonts w:ascii="Times New Roman" w:hAnsi="Times New Roman"/>
          <w:color w:val="auto"/>
          <w:lang w:val="sr-Latn-CS"/>
        </w:rPr>
        <w:t xml:space="preserve"> </w:t>
      </w:r>
      <w:r>
        <w:rPr>
          <w:rStyle w:val="hps"/>
          <w:rFonts w:ascii="Times New Roman" w:hAnsi="Times New Roman"/>
          <w:color w:val="auto"/>
          <w:lang w:val="sr-Latn-CS"/>
        </w:rPr>
        <w:t>termina</w:t>
      </w:r>
      <w:r w:rsidRPr="005833B6">
        <w:rPr>
          <w:rFonts w:ascii="Times New Roman" w:hAnsi="Times New Roman"/>
          <w:color w:val="auto"/>
          <w:lang w:val="sr-Latn-CS"/>
        </w:rPr>
        <w:t xml:space="preserve"> </w:t>
      </w:r>
      <w:r>
        <w:rPr>
          <w:rStyle w:val="hps"/>
          <w:rFonts w:ascii="Times New Roman" w:hAnsi="Times New Roman"/>
          <w:color w:val="auto"/>
          <w:lang w:val="sr-Latn-CS"/>
        </w:rPr>
        <w:t>i</w:t>
      </w:r>
      <w:r w:rsidRPr="005833B6">
        <w:rPr>
          <w:rFonts w:ascii="Times New Roman" w:hAnsi="Times New Roman"/>
          <w:color w:val="auto"/>
          <w:lang w:val="sr-Latn-CS"/>
        </w:rPr>
        <w:t xml:space="preserve"> </w:t>
      </w:r>
      <w:r>
        <w:rPr>
          <w:rStyle w:val="hps"/>
          <w:rFonts w:ascii="Times New Roman" w:hAnsi="Times New Roman"/>
          <w:color w:val="auto"/>
          <w:lang w:val="sr-Latn-CS"/>
        </w:rPr>
        <w:t>definicij</w:t>
      </w:r>
      <w:r w:rsidRPr="004B1385">
        <w:rPr>
          <w:rStyle w:val="hps"/>
          <w:rFonts w:ascii="Times New Roman" w:hAnsi="Times New Roman"/>
          <w:color w:val="auto"/>
          <w:lang w:val="sr-Latn-CS"/>
        </w:rPr>
        <w:t>e</w:t>
      </w:r>
      <w:r w:rsidRPr="005833B6">
        <w:rPr>
          <w:rFonts w:ascii="Times New Roman" w:hAnsi="Times New Roman"/>
          <w:color w:val="auto"/>
          <w:lang w:val="sr-Latn-CS"/>
        </w:rPr>
        <w:t xml:space="preserve"> </w:t>
      </w:r>
      <w:r>
        <w:rPr>
          <w:rStyle w:val="hps"/>
          <w:rFonts w:ascii="Times New Roman" w:hAnsi="Times New Roman"/>
          <w:color w:val="auto"/>
          <w:lang w:val="sr-Latn-CS"/>
        </w:rPr>
        <w:t>koj</w:t>
      </w:r>
      <w:r w:rsidRPr="004B1385">
        <w:rPr>
          <w:rStyle w:val="hps"/>
          <w:rFonts w:ascii="Times New Roman" w:hAnsi="Times New Roman"/>
          <w:color w:val="auto"/>
          <w:lang w:val="sr-Latn-CS"/>
        </w:rPr>
        <w:t>e</w:t>
      </w:r>
      <w:r w:rsidRPr="005833B6">
        <w:rPr>
          <w:rStyle w:val="hps"/>
          <w:rFonts w:ascii="Times New Roman" w:hAnsi="Times New Roman"/>
          <w:color w:val="auto"/>
          <w:lang w:val="sr-Latn-CS"/>
        </w:rPr>
        <w:t xml:space="preserve"> </w:t>
      </w:r>
      <w:r>
        <w:rPr>
          <w:rStyle w:val="hps"/>
          <w:rFonts w:ascii="Times New Roman" w:hAnsi="Times New Roman"/>
          <w:color w:val="auto"/>
          <w:lang w:val="sr-Latn-CS"/>
        </w:rPr>
        <w:t>se</w:t>
      </w:r>
      <w:r w:rsidRPr="005833B6">
        <w:rPr>
          <w:rStyle w:val="hps"/>
          <w:rFonts w:ascii="Times New Roman" w:hAnsi="Times New Roman"/>
          <w:color w:val="auto"/>
          <w:lang w:val="sr-Latn-CS"/>
        </w:rPr>
        <w:t xml:space="preserve"> </w:t>
      </w:r>
      <w:r>
        <w:rPr>
          <w:rStyle w:val="hps"/>
          <w:rFonts w:ascii="Times New Roman" w:hAnsi="Times New Roman"/>
          <w:color w:val="auto"/>
          <w:lang w:val="sr-Latn-CS"/>
        </w:rPr>
        <w:t>odnose</w:t>
      </w:r>
      <w:r w:rsidRPr="005833B6">
        <w:rPr>
          <w:rStyle w:val="hps"/>
          <w:rFonts w:ascii="Times New Roman" w:hAnsi="Times New Roman"/>
          <w:color w:val="auto"/>
          <w:lang w:val="sr-Latn-CS"/>
        </w:rPr>
        <w:t xml:space="preserve"> </w:t>
      </w:r>
      <w:r>
        <w:rPr>
          <w:rStyle w:val="hps"/>
          <w:rFonts w:ascii="Times New Roman" w:hAnsi="Times New Roman"/>
          <w:color w:val="auto"/>
          <w:lang w:val="sr-Latn-CS"/>
        </w:rPr>
        <w:t>na</w:t>
      </w:r>
      <w:r w:rsidRPr="005833B6">
        <w:rPr>
          <w:rFonts w:ascii="Times New Roman" w:hAnsi="Times New Roman"/>
          <w:color w:val="auto"/>
          <w:lang w:val="sr-Latn-CS"/>
        </w:rPr>
        <w:t xml:space="preserve"> </w:t>
      </w:r>
      <w:r>
        <w:rPr>
          <w:rStyle w:val="hps"/>
          <w:rFonts w:ascii="Times New Roman" w:hAnsi="Times New Roman"/>
          <w:color w:val="auto"/>
          <w:lang w:val="sr-Latn-CS"/>
        </w:rPr>
        <w:t>pametne</w:t>
      </w:r>
      <w:r w:rsidRPr="005833B6">
        <w:rPr>
          <w:rFonts w:ascii="Times New Roman" w:hAnsi="Times New Roman"/>
          <w:color w:val="auto"/>
          <w:lang w:val="sr-Latn-CS"/>
        </w:rPr>
        <w:t xml:space="preserve"> </w:t>
      </w:r>
      <w:r>
        <w:rPr>
          <w:rStyle w:val="hps"/>
          <w:rFonts w:ascii="Times New Roman" w:hAnsi="Times New Roman"/>
          <w:color w:val="auto"/>
          <w:lang w:val="sr-Latn-CS"/>
        </w:rPr>
        <w:t>električne</w:t>
      </w:r>
      <w:r w:rsidRPr="005833B6">
        <w:rPr>
          <w:rFonts w:ascii="Times New Roman" w:hAnsi="Times New Roman"/>
          <w:color w:val="auto"/>
          <w:lang w:val="sr-Latn-CS"/>
        </w:rPr>
        <w:t xml:space="preserve"> </w:t>
      </w:r>
      <w:r>
        <w:rPr>
          <w:rStyle w:val="hps"/>
          <w:rFonts w:ascii="Times New Roman" w:hAnsi="Times New Roman"/>
          <w:color w:val="auto"/>
          <w:lang w:val="sr-Latn-CS"/>
        </w:rPr>
        <w:t>mreže-u</w:t>
      </w:r>
      <w:r w:rsidRPr="005833B6">
        <w:rPr>
          <w:rFonts w:ascii="Times New Roman" w:hAnsi="Times New Roman"/>
          <w:color w:val="auto"/>
          <w:lang w:val="sr-Latn-CS"/>
        </w:rPr>
        <w:t xml:space="preserve"> </w:t>
      </w:r>
      <w:r>
        <w:rPr>
          <w:rStyle w:val="hps"/>
          <w:rFonts w:ascii="Times New Roman" w:hAnsi="Times New Roman"/>
          <w:color w:val="auto"/>
          <w:lang w:val="sr-Latn-CS"/>
        </w:rPr>
        <w:t>australijskom</w:t>
      </w:r>
      <w:r w:rsidRPr="005833B6">
        <w:rPr>
          <w:rFonts w:ascii="Times New Roman" w:hAnsi="Times New Roman"/>
          <w:color w:val="auto"/>
          <w:lang w:val="sr-Latn-CS"/>
        </w:rPr>
        <w:t xml:space="preserve"> </w:t>
      </w:r>
      <w:r>
        <w:rPr>
          <w:rStyle w:val="hps"/>
          <w:rFonts w:ascii="Times New Roman" w:hAnsi="Times New Roman"/>
          <w:color w:val="auto"/>
          <w:lang w:val="sr-Latn-CS"/>
        </w:rPr>
        <w:t>kontekstu</w:t>
      </w:r>
      <w:r w:rsidRPr="005833B6">
        <w:rPr>
          <w:rFonts w:ascii="Times New Roman" w:hAnsi="Times New Roman"/>
          <w:color w:val="auto"/>
          <w:lang w:val="sr-Latn-CS"/>
        </w:rPr>
        <w:t>.</w:t>
      </w:r>
      <w:r w:rsidRPr="004B1385">
        <w:rPr>
          <w:rFonts w:ascii="Times New Roman" w:hAnsi="Times New Roman"/>
          <w:color w:val="auto"/>
          <w:lang w:val="sr-Latn-CS"/>
        </w:rPr>
        <w:t xml:space="preserve"> Potreba za ovim standardom identifikovana je u</w:t>
      </w:r>
      <w:r>
        <w:rPr>
          <w:rFonts w:ascii="Times New Roman" w:hAnsi="Times New Roman"/>
          <w:color w:val="auto"/>
          <w:lang w:val="sr-Latn-CS"/>
        </w:rPr>
        <w:t xml:space="preserve"> </w:t>
      </w:r>
      <w:r w:rsidRPr="00714A2A">
        <w:rPr>
          <w:rFonts w:ascii="Times New Roman" w:hAnsi="Times New Roman"/>
          <w:color w:val="auto"/>
          <w:lang w:val="sr-Latn-CS"/>
        </w:rPr>
        <w:t>(4)</w:t>
      </w:r>
      <w:r w:rsidRPr="004B1385">
        <w:rPr>
          <w:rFonts w:ascii="Times New Roman" w:hAnsi="Times New Roman"/>
          <w:color w:val="auto"/>
          <w:lang w:val="sr-Latn-CS"/>
        </w:rPr>
        <w:t>, kao jedan od pet osnovnih standarda za uspešnu implementaciju smart grid koncepta. Ostala četiri osnovna standarda su</w:t>
      </w:r>
      <w:r>
        <w:rPr>
          <w:rFonts w:ascii="Times New Roman" w:hAnsi="Times New Roman"/>
          <w:color w:val="auto"/>
          <w:lang w:val="sr-Latn-CS"/>
        </w:rPr>
        <w:t xml:space="preserve"> za</w:t>
      </w:r>
      <w:r w:rsidRPr="004B1385">
        <w:rPr>
          <w:rFonts w:ascii="Times New Roman" w:hAnsi="Times New Roman"/>
          <w:color w:val="auto"/>
          <w:lang w:val="sr-Latn-CS"/>
        </w:rPr>
        <w:t xml:space="preserve">: bezbednost podataka, komunikaciju, elektromagnetnu kompatibilnost, povezivanje. </w:t>
      </w:r>
      <w:r w:rsidRPr="004B1385">
        <w:rPr>
          <w:rFonts w:ascii="Times New Roman" w:hAnsi="Times New Roman"/>
          <w:color w:val="auto"/>
          <w:lang w:val="sv-SE"/>
        </w:rPr>
        <w:t xml:space="preserve">Sledeći nivo standardizacije odnosi se na dizajn, instalaciju i funkcionisanje infrastrukture </w:t>
      </w:r>
      <w:r>
        <w:rPr>
          <w:rFonts w:ascii="Times New Roman" w:hAnsi="Times New Roman"/>
          <w:color w:val="auto"/>
          <w:lang w:val="sr-Latn-CS"/>
        </w:rPr>
        <w:t>smart grid</w:t>
      </w:r>
      <w:r w:rsidRPr="004B1385">
        <w:rPr>
          <w:rFonts w:ascii="Times New Roman" w:hAnsi="Times New Roman"/>
          <w:color w:val="auto"/>
          <w:lang w:val="sv-SE"/>
        </w:rPr>
        <w:t xml:space="preserve"> i mora se sagledati kao sa aspekta kupca, tako i sa aspekta ODS-a. Sa aspekt kupca bitno je sledeće: izgled brojila i instalacij</w:t>
      </w:r>
      <w:r>
        <w:rPr>
          <w:rFonts w:ascii="Times New Roman" w:hAnsi="Times New Roman"/>
          <w:color w:val="auto"/>
          <w:lang w:val="sr-Latn-CS"/>
        </w:rPr>
        <w:t>a</w:t>
      </w:r>
      <w:r w:rsidRPr="004B1385">
        <w:rPr>
          <w:rFonts w:ascii="Times New Roman" w:hAnsi="Times New Roman"/>
          <w:color w:val="auto"/>
          <w:lang w:val="sv-SE"/>
        </w:rPr>
        <w:t>, obučenost osoblja za instalacij</w:t>
      </w:r>
      <w:r>
        <w:rPr>
          <w:rFonts w:ascii="Times New Roman" w:hAnsi="Times New Roman"/>
          <w:color w:val="auto"/>
          <w:lang w:val="sr-Latn-CS"/>
        </w:rPr>
        <w:t>a</w:t>
      </w:r>
      <w:r w:rsidRPr="004B1385">
        <w:rPr>
          <w:rFonts w:ascii="Times New Roman" w:hAnsi="Times New Roman"/>
          <w:color w:val="auto"/>
          <w:lang w:val="sv-SE"/>
        </w:rPr>
        <w:t>, priključenje vozila na električni pogon, automatizacij</w:t>
      </w:r>
      <w:r>
        <w:rPr>
          <w:rFonts w:ascii="Times New Roman" w:hAnsi="Times New Roman"/>
          <w:color w:val="auto"/>
          <w:lang w:val="sr-Latn-CS"/>
        </w:rPr>
        <w:t>a</w:t>
      </w:r>
      <w:r w:rsidRPr="004B1385">
        <w:rPr>
          <w:rFonts w:ascii="Times New Roman" w:hAnsi="Times New Roman"/>
          <w:color w:val="auto"/>
          <w:lang w:val="sv-SE"/>
        </w:rPr>
        <w:t xml:space="preserve"> stanova, zgrada, distribuiran</w:t>
      </w:r>
      <w:r>
        <w:rPr>
          <w:rFonts w:ascii="Times New Roman" w:hAnsi="Times New Roman"/>
          <w:color w:val="auto"/>
          <w:lang w:val="sr-Latn-CS"/>
        </w:rPr>
        <w:t>a</w:t>
      </w:r>
      <w:r w:rsidRPr="004B1385">
        <w:rPr>
          <w:rFonts w:ascii="Times New Roman" w:hAnsi="Times New Roman"/>
          <w:color w:val="auto"/>
          <w:lang w:val="sv-SE"/>
        </w:rPr>
        <w:t xml:space="preserve"> proizvodnj</w:t>
      </w:r>
      <w:r>
        <w:rPr>
          <w:rFonts w:ascii="Times New Roman" w:hAnsi="Times New Roman"/>
          <w:color w:val="auto"/>
          <w:lang w:val="sr-Latn-CS"/>
        </w:rPr>
        <w:t>a</w:t>
      </w:r>
      <w:r w:rsidRPr="004B1385">
        <w:rPr>
          <w:rFonts w:ascii="Times New Roman" w:hAnsi="Times New Roman"/>
          <w:color w:val="auto"/>
          <w:lang w:val="sv-SE"/>
        </w:rPr>
        <w:t>. Sa aspekta ODS-a bitno je sledeće: prenos podataka, bezbednost sistema, automatizacij</w:t>
      </w:r>
      <w:r>
        <w:rPr>
          <w:rFonts w:ascii="Times New Roman" w:hAnsi="Times New Roman"/>
          <w:color w:val="auto"/>
          <w:lang w:val="sr-Latn-CS"/>
        </w:rPr>
        <w:t>a</w:t>
      </w:r>
      <w:r w:rsidRPr="004B1385">
        <w:rPr>
          <w:rFonts w:ascii="Times New Roman" w:hAnsi="Times New Roman"/>
          <w:color w:val="auto"/>
          <w:lang w:val="sv-SE"/>
        </w:rPr>
        <w:t xml:space="preserve"> mreže, trafostanica, upravljanje distributivnim sistemom, GIS</w:t>
      </w:r>
      <w:r>
        <w:rPr>
          <w:rStyle w:val="FootnoteReference"/>
          <w:rFonts w:ascii="Times New Roman" w:hAnsi="Times New Roman"/>
          <w:color w:val="auto"/>
          <w:lang w:val="sv-SE"/>
        </w:rPr>
        <w:footnoteReference w:id="18"/>
      </w:r>
      <w:r w:rsidRPr="004B1385">
        <w:rPr>
          <w:rFonts w:ascii="Times New Roman" w:hAnsi="Times New Roman"/>
          <w:color w:val="auto"/>
          <w:lang w:val="sv-SE"/>
        </w:rPr>
        <w:t xml:space="preserve"> protokoli za smart grids, itd.</w:t>
      </w:r>
      <w:r w:rsidRPr="00BE49A3">
        <w:rPr>
          <w:rFonts w:ascii="Times New Roman" w:hAnsi="Times New Roman"/>
          <w:bCs/>
          <w:iCs/>
          <w:color w:val="auto"/>
          <w:lang w:val="sv-SE"/>
        </w:rPr>
        <w:t xml:space="preserve"> </w:t>
      </w:r>
    </w:p>
    <w:p w:rsidR="00A126E5" w:rsidRDefault="00A126E5" w:rsidP="00714A2A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color w:val="auto"/>
          <w:lang w:val="pl-PL"/>
        </w:rPr>
      </w:pPr>
      <w:r w:rsidRPr="00BE49A3">
        <w:rPr>
          <w:rFonts w:ascii="Times New Roman" w:hAnsi="Times New Roman"/>
          <w:bCs/>
          <w:iCs/>
          <w:color w:val="auto"/>
          <w:lang w:val="pl-PL"/>
        </w:rPr>
        <w:t xml:space="preserve">U </w:t>
      </w:r>
      <w:r>
        <w:rPr>
          <w:rFonts w:ascii="Times New Roman" w:hAnsi="Times New Roman"/>
          <w:bCs/>
          <w:iCs/>
          <w:color w:val="auto"/>
          <w:lang w:val="pl-PL"/>
        </w:rPr>
        <w:t>Tabeli 1 je dat pregled standarda, prema funkcijama i uslugama,</w:t>
      </w:r>
      <w:r w:rsidRPr="00BE49A3">
        <w:rPr>
          <w:rFonts w:ascii="Times New Roman" w:hAnsi="Times New Roman"/>
          <w:bCs/>
          <w:iCs/>
          <w:color w:val="auto"/>
          <w:lang w:val="pl-PL"/>
        </w:rPr>
        <w:t xml:space="preserve"> za </w:t>
      </w:r>
      <w:r w:rsidRPr="00BE49A3">
        <w:rPr>
          <w:rFonts w:ascii="Times New Roman" w:hAnsi="Times New Roman"/>
          <w:color w:val="auto"/>
          <w:lang w:val="sr-Latn-CS"/>
        </w:rPr>
        <w:t>s</w:t>
      </w:r>
      <w:r>
        <w:rPr>
          <w:rFonts w:ascii="Times New Roman" w:hAnsi="Times New Roman"/>
          <w:color w:val="auto"/>
        </w:rPr>
        <w:t>mart grid</w:t>
      </w:r>
      <w:r>
        <w:rPr>
          <w:rFonts w:ascii="Times New Roman" w:hAnsi="Times New Roman"/>
          <w:color w:val="auto"/>
          <w:lang w:val="sr-Latn-CS"/>
        </w:rPr>
        <w:t xml:space="preserve"> za ODS, prema (5).</w:t>
      </w:r>
    </w:p>
    <w:p w:rsidR="00A126E5" w:rsidRPr="00BE49A3" w:rsidRDefault="00A126E5" w:rsidP="00BE49A3">
      <w:pPr>
        <w:autoSpaceDE w:val="0"/>
        <w:autoSpaceDN w:val="0"/>
        <w:adjustRightInd w:val="0"/>
        <w:rPr>
          <w:rFonts w:ascii="Times New Roman" w:hAnsi="Times New Roman"/>
          <w:color w:val="auto"/>
          <w:lang w:val="pl-PL"/>
        </w:rPr>
      </w:pPr>
      <w:r>
        <w:rPr>
          <w:rFonts w:ascii="Times New Roman" w:hAnsi="Times New Roman"/>
          <w:bCs/>
          <w:iCs/>
          <w:color w:val="auto"/>
          <w:lang w:val="pl-PL"/>
        </w:rPr>
        <w:lastRenderedPageBreak/>
        <w:t>TABELA 1 -</w:t>
      </w:r>
      <w:r w:rsidRPr="00BE49A3">
        <w:rPr>
          <w:rFonts w:ascii="Times New Roman" w:hAnsi="Times New Roman"/>
          <w:bCs/>
          <w:iCs/>
          <w:color w:val="auto"/>
          <w:lang w:val="pl-PL"/>
        </w:rPr>
        <w:t xml:space="preserve"> Standardi za </w:t>
      </w:r>
      <w:r w:rsidRPr="00BE49A3">
        <w:rPr>
          <w:rFonts w:ascii="Times New Roman" w:hAnsi="Times New Roman"/>
          <w:color w:val="auto"/>
          <w:lang w:val="sr-Latn-CS"/>
        </w:rPr>
        <w:t>s</w:t>
      </w:r>
      <w:r w:rsidRPr="00BE49A3">
        <w:rPr>
          <w:rFonts w:ascii="Times New Roman" w:hAnsi="Times New Roman"/>
          <w:color w:val="auto"/>
        </w:rPr>
        <w:t>mart grid funkci</w:t>
      </w:r>
      <w:r w:rsidRPr="00BE49A3">
        <w:rPr>
          <w:rFonts w:ascii="Times New Roman" w:hAnsi="Times New Roman"/>
          <w:color w:val="auto"/>
          <w:lang w:val="sr-Latn-CS"/>
        </w:rPr>
        <w:t>je</w:t>
      </w:r>
      <w:r w:rsidRPr="00BE49A3">
        <w:rPr>
          <w:rFonts w:ascii="Times New Roman" w:hAnsi="Times New Roman"/>
          <w:color w:val="auto"/>
        </w:rPr>
        <w:t xml:space="preserve"> i usluge</w:t>
      </w:r>
      <w:r w:rsidRPr="00BE49A3">
        <w:rPr>
          <w:rFonts w:ascii="Times New Roman" w:hAnsi="Times New Roman"/>
          <w:color w:val="auto"/>
          <w:lang w:val="sr-Latn-CS"/>
        </w:rPr>
        <w:t xml:space="preserve"> za </w:t>
      </w:r>
      <w:r>
        <w:rPr>
          <w:rFonts w:ascii="Times New Roman" w:hAnsi="Times New Roman"/>
          <w:color w:val="auto"/>
          <w:lang w:val="sr-Latn-CS"/>
        </w:rPr>
        <w:t>ODS</w:t>
      </w:r>
      <w:r w:rsidRPr="00BE49A3">
        <w:rPr>
          <w:rFonts w:ascii="Times New Roman" w:hAnsi="Times New Roman"/>
          <w:color w:val="auto"/>
          <w:lang w:val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126E5" w:rsidRPr="00203D4D" w:rsidTr="00362EA6">
        <w:tc>
          <w:tcPr>
            <w:tcW w:w="1666" w:type="pct"/>
            <w:vAlign w:val="center"/>
          </w:tcPr>
          <w:p w:rsidR="00A126E5" w:rsidRPr="00203D4D" w:rsidRDefault="00A126E5" w:rsidP="00544C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val="pl-PL"/>
              </w:rPr>
              <w:t>Aktivnost</w:t>
            </w:r>
          </w:p>
        </w:tc>
        <w:tc>
          <w:tcPr>
            <w:tcW w:w="1667" w:type="pct"/>
            <w:vAlign w:val="center"/>
          </w:tcPr>
          <w:p w:rsidR="00A126E5" w:rsidRPr="00203D4D" w:rsidRDefault="00A126E5" w:rsidP="00362E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Funkcije i usluge</w:t>
            </w:r>
          </w:p>
        </w:tc>
        <w:tc>
          <w:tcPr>
            <w:tcW w:w="1667" w:type="pct"/>
            <w:vAlign w:val="center"/>
          </w:tcPr>
          <w:p w:rsidR="00A126E5" w:rsidRPr="00203D4D" w:rsidRDefault="00A126E5" w:rsidP="00362E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203D4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Lista standarda</w:t>
            </w:r>
          </w:p>
        </w:tc>
      </w:tr>
      <w:tr w:rsidR="00A126E5" w:rsidRPr="00203D4D" w:rsidTr="00362EA6">
        <w:tc>
          <w:tcPr>
            <w:tcW w:w="1666" w:type="pct"/>
            <w:vAlign w:val="center"/>
          </w:tcPr>
          <w:p w:rsidR="00A126E5" w:rsidRPr="00203D4D" w:rsidRDefault="00A126E5" w:rsidP="00362E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203D4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Upravljanje smart mrežama</w:t>
            </w:r>
          </w:p>
        </w:tc>
        <w:tc>
          <w:tcPr>
            <w:tcW w:w="1667" w:type="pct"/>
            <w:vAlign w:val="center"/>
          </w:tcPr>
          <w:p w:rsidR="00A126E5" w:rsidRPr="002C49D8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</w:pPr>
            <w:r w:rsidRPr="002C49D8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- Elektromagnetna kompatibilnost &amp;</w:t>
            </w:r>
          </w:p>
          <w:p w:rsidR="00A126E5" w:rsidRPr="002C49D8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</w:pPr>
            <w:r w:rsidRPr="002C49D8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kvalitet električne energije</w:t>
            </w:r>
          </w:p>
          <w:p w:rsidR="00A126E5" w:rsidRPr="002C49D8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</w:pPr>
            <w:r w:rsidRPr="002C49D8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- Upravljanje i kontrola (brža lokalizacija kvara i restauracija napajanja, automatizacija mreže, kontrola napona, aktivne i reaktivne nergije)</w:t>
            </w:r>
          </w:p>
          <w:p w:rsidR="00A126E5" w:rsidRPr="002C49D8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</w:pPr>
            <w:r w:rsidRPr="002C49D8">
              <w:rPr>
                <w:rFonts w:ascii="Times New Roman" w:hAnsi="Times New Roman"/>
                <w:color w:val="auto"/>
                <w:sz w:val="12"/>
                <w:szCs w:val="12"/>
              </w:rPr>
              <w:t>- Smart metering i PLC</w:t>
            </w:r>
          </w:p>
        </w:tc>
        <w:tc>
          <w:tcPr>
            <w:tcW w:w="1667" w:type="pct"/>
            <w:vAlign w:val="center"/>
          </w:tcPr>
          <w:p w:rsidR="00A126E5" w:rsidRPr="00362EA6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</w:pPr>
            <w:r w:rsidRPr="00362EA6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IEC 61000 series</w:t>
            </w:r>
          </w:p>
          <w:p w:rsidR="00A126E5" w:rsidRPr="00362EA6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</w:pPr>
            <w:r w:rsidRPr="00362EA6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IEC 61968/61970/62325 (CIM)</w:t>
            </w:r>
          </w:p>
          <w:p w:rsidR="00A126E5" w:rsidRPr="00362EA6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</w:pPr>
            <w:r w:rsidRPr="00362EA6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IEC 61850 series</w:t>
            </w:r>
          </w:p>
          <w:p w:rsidR="00A126E5" w:rsidRPr="00362EA6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</w:pPr>
            <w:r w:rsidRPr="00362EA6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 xml:space="preserve"> IEC 60870 series</w:t>
            </w:r>
          </w:p>
          <w:p w:rsidR="00A126E5" w:rsidRPr="00362EA6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</w:pPr>
            <w:r w:rsidRPr="00362EA6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IEC 62689 series</w:t>
            </w:r>
          </w:p>
          <w:p w:rsidR="00A126E5" w:rsidRPr="00362EA6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</w:pPr>
            <w:r w:rsidRPr="00362EA6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IEC 62351 series</w:t>
            </w:r>
          </w:p>
          <w:p w:rsidR="00A126E5" w:rsidRPr="00362EA6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</w:pPr>
            <w:r w:rsidRPr="00362EA6">
              <w:rPr>
                <w:rFonts w:ascii="Times New Roman" w:hAnsi="Times New Roman"/>
                <w:color w:val="auto"/>
                <w:sz w:val="12"/>
                <w:szCs w:val="12"/>
              </w:rPr>
              <w:t>IEC 60255 series</w:t>
            </w:r>
          </w:p>
        </w:tc>
      </w:tr>
      <w:tr w:rsidR="00A126E5" w:rsidRPr="00203D4D" w:rsidTr="00362EA6">
        <w:tc>
          <w:tcPr>
            <w:tcW w:w="1666" w:type="pct"/>
            <w:vAlign w:val="center"/>
          </w:tcPr>
          <w:p w:rsidR="00A126E5" w:rsidRPr="00203D4D" w:rsidRDefault="00A126E5" w:rsidP="00362E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CS"/>
              </w:rPr>
            </w:pPr>
            <w:r w:rsidRPr="00203D4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Smart</w:t>
            </w:r>
            <w:r w:rsidRPr="00203D4D">
              <w:rPr>
                <w:rFonts w:ascii="Times New Roman" w:hAnsi="Times New Roman" w:cs="Times New Roman"/>
                <w:color w:val="auto"/>
                <w:sz w:val="12"/>
                <w:szCs w:val="12"/>
                <w:lang w:val="sr-Cyrl-CS"/>
              </w:rPr>
              <w:t xml:space="preserve"> </w:t>
            </w:r>
            <w:r w:rsidRPr="00203D4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integracija</w:t>
            </w:r>
            <w:r w:rsidRPr="00203D4D">
              <w:rPr>
                <w:rFonts w:ascii="Times New Roman" w:hAnsi="Times New Roman" w:cs="Times New Roman"/>
                <w:color w:val="auto"/>
                <w:sz w:val="12"/>
                <w:szCs w:val="12"/>
                <w:lang w:val="sr-Cyrl-CS"/>
              </w:rPr>
              <w:t xml:space="preserve"> </w:t>
            </w:r>
            <w:r w:rsidRPr="00203D4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distribuirane</w:t>
            </w:r>
            <w:r w:rsidRPr="00203D4D">
              <w:rPr>
                <w:rFonts w:ascii="Times New Roman" w:hAnsi="Times New Roman" w:cs="Times New Roman"/>
                <w:color w:val="auto"/>
                <w:sz w:val="12"/>
                <w:szCs w:val="12"/>
                <w:lang w:val="sr-Cyrl-CS"/>
              </w:rPr>
              <w:t xml:space="preserve"> </w:t>
            </w:r>
            <w:r w:rsidRPr="00203D4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proizvodnje</w:t>
            </w:r>
            <w:r w:rsidRPr="00203D4D">
              <w:rPr>
                <w:rFonts w:ascii="Times New Roman" w:hAnsi="Times New Roman" w:cs="Times New Roman"/>
                <w:color w:val="auto"/>
                <w:sz w:val="12"/>
                <w:szCs w:val="12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I</w:t>
            </w:r>
            <w:r w:rsidRPr="00203D4D">
              <w:rPr>
                <w:rFonts w:ascii="Times New Roman" w:hAnsi="Times New Roman" w:cs="Times New Roman"/>
                <w:color w:val="auto"/>
                <w:sz w:val="12"/>
                <w:szCs w:val="12"/>
                <w:lang w:val="sr-Cyrl-CS"/>
              </w:rPr>
              <w:t xml:space="preserve"> </w:t>
            </w:r>
            <w:r w:rsidRPr="00203D4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elektri</w:t>
            </w:r>
            <w:r w:rsidRPr="00203D4D">
              <w:rPr>
                <w:rFonts w:ascii="Times New Roman" w:hAnsi="Times New Roman" w:cs="Times New Roman"/>
                <w:color w:val="auto"/>
                <w:sz w:val="12"/>
                <w:szCs w:val="12"/>
                <w:lang w:val="sr-Cyrl-CS"/>
              </w:rPr>
              <w:t>č</w:t>
            </w:r>
            <w:r w:rsidRPr="00203D4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nih</w:t>
            </w:r>
            <w:r w:rsidRPr="00203D4D">
              <w:rPr>
                <w:rFonts w:ascii="Times New Roman" w:hAnsi="Times New Roman" w:cs="Times New Roman"/>
                <w:color w:val="auto"/>
                <w:sz w:val="12"/>
                <w:szCs w:val="12"/>
                <w:lang w:val="sr-Cyrl-CS"/>
              </w:rPr>
              <w:t xml:space="preserve"> </w:t>
            </w:r>
            <w:r w:rsidRPr="00203D4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vozila</w:t>
            </w:r>
          </w:p>
        </w:tc>
        <w:tc>
          <w:tcPr>
            <w:tcW w:w="1667" w:type="pct"/>
            <w:vAlign w:val="center"/>
          </w:tcPr>
          <w:p w:rsidR="00A126E5" w:rsidRPr="0074444D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  <w:r w:rsidRPr="0074444D">
              <w:rPr>
                <w:rFonts w:ascii="Times New Roman" w:hAnsi="Times New Roman"/>
                <w:color w:val="auto"/>
                <w:sz w:val="12"/>
                <w:szCs w:val="12"/>
              </w:rPr>
              <w:t xml:space="preserve">- 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Integracija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</w:rPr>
              <w:t xml:space="preserve"> 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distribuiranih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</w:rPr>
              <w:t xml:space="preserve"> 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izvora</w:t>
            </w:r>
          </w:p>
          <w:p w:rsidR="00A126E5" w:rsidRPr="0074444D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</w:pPr>
            <w:r w:rsidRPr="0074444D">
              <w:rPr>
                <w:rFonts w:ascii="Times New Roman" w:hAnsi="Times New Roman"/>
                <w:color w:val="auto"/>
                <w:sz w:val="12"/>
                <w:szCs w:val="12"/>
              </w:rPr>
              <w:t xml:space="preserve">- 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Integracija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</w:rPr>
              <w:t xml:space="preserve"> 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elektri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</w:rPr>
              <w:t>č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nih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</w:rPr>
              <w:t xml:space="preserve"> 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vozila</w:t>
            </w:r>
          </w:p>
          <w:p w:rsidR="00A126E5" w:rsidRPr="0074444D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</w:pPr>
            <w:r w:rsidRPr="0074444D">
              <w:rPr>
                <w:rFonts w:ascii="Times New Roman" w:hAnsi="Times New Roman"/>
                <w:color w:val="auto"/>
                <w:sz w:val="12"/>
                <w:szCs w:val="12"/>
              </w:rPr>
              <w:t xml:space="preserve">- 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  <w:t>Integracija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</w:rPr>
              <w:t xml:space="preserve"> 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  <w:t>novih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</w:rPr>
              <w:t xml:space="preserve"> 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  <w:t>tehnologija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</w:rPr>
              <w:t xml:space="preserve"> (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  <w:t>postojenja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</w:rPr>
              <w:t xml:space="preserve"> 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  <w:t>za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</w:rPr>
              <w:t xml:space="preserve"> 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  <w:t>grejanje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</w:rPr>
              <w:t xml:space="preserve">, 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  <w:t>hla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</w:rPr>
              <w:t>đ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  <w:t>enje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</w:rPr>
              <w:t xml:space="preserve">, 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  <w:t>akumulaciju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</w:rPr>
              <w:t xml:space="preserve"> 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  <w:t>energije, itd.</w:t>
            </w:r>
            <w:r w:rsidRPr="0074444D">
              <w:rPr>
                <w:rFonts w:ascii="Times New Roman" w:hAnsi="Times New Roman"/>
                <w:color w:val="auto"/>
                <w:sz w:val="12"/>
                <w:szCs w:val="12"/>
              </w:rPr>
              <w:t>)</w:t>
            </w:r>
          </w:p>
        </w:tc>
        <w:tc>
          <w:tcPr>
            <w:tcW w:w="1667" w:type="pct"/>
            <w:vAlign w:val="center"/>
          </w:tcPr>
          <w:p w:rsidR="00A126E5" w:rsidRPr="00362EA6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fr-FR"/>
              </w:rPr>
            </w:pPr>
            <w:r w:rsidRPr="00362EA6">
              <w:rPr>
                <w:rFonts w:ascii="Times New Roman" w:hAnsi="Times New Roman"/>
                <w:color w:val="auto"/>
                <w:sz w:val="12"/>
                <w:szCs w:val="12"/>
                <w:lang w:val="fr-FR"/>
              </w:rPr>
              <w:t>EN 50438</w:t>
            </w:r>
          </w:p>
          <w:p w:rsidR="00A126E5" w:rsidRPr="00362EA6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fr-FR"/>
              </w:rPr>
            </w:pPr>
            <w:r w:rsidRPr="00362EA6">
              <w:rPr>
                <w:rFonts w:ascii="Times New Roman" w:hAnsi="Times New Roman"/>
                <w:color w:val="auto"/>
                <w:sz w:val="12"/>
                <w:szCs w:val="12"/>
                <w:lang w:val="fr-FR"/>
              </w:rPr>
              <w:t>IEC 61850 series</w:t>
            </w:r>
          </w:p>
          <w:p w:rsidR="00A126E5" w:rsidRPr="00362EA6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fr-FR"/>
              </w:rPr>
            </w:pPr>
            <w:r w:rsidRPr="00362EA6">
              <w:rPr>
                <w:rFonts w:ascii="Times New Roman" w:hAnsi="Times New Roman"/>
                <w:color w:val="auto"/>
                <w:sz w:val="12"/>
                <w:szCs w:val="12"/>
                <w:lang w:val="fr-FR"/>
              </w:rPr>
              <w:t>TS 50549-1 &amp; 2</w:t>
            </w:r>
          </w:p>
          <w:p w:rsidR="00A126E5" w:rsidRPr="00362EA6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fr-FR"/>
              </w:rPr>
            </w:pPr>
            <w:r w:rsidRPr="00362EA6">
              <w:rPr>
                <w:rFonts w:ascii="Times New Roman" w:hAnsi="Times New Roman"/>
                <w:color w:val="auto"/>
                <w:sz w:val="12"/>
                <w:szCs w:val="12"/>
                <w:lang w:val="fr-FR"/>
              </w:rPr>
              <w:t>ISO/IEC 15118</w:t>
            </w:r>
          </w:p>
          <w:p w:rsidR="00A126E5" w:rsidRPr="00362EA6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</w:pPr>
            <w:r w:rsidRPr="00362EA6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IEC 62786</w:t>
            </w:r>
          </w:p>
          <w:p w:rsidR="00A126E5" w:rsidRPr="00362EA6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</w:pPr>
            <w:r w:rsidRPr="00362EA6">
              <w:rPr>
                <w:rFonts w:ascii="Times New Roman" w:hAnsi="Times New Roman"/>
                <w:color w:val="auto"/>
                <w:sz w:val="12"/>
                <w:szCs w:val="12"/>
              </w:rPr>
              <w:t>IEC 61851</w:t>
            </w:r>
          </w:p>
        </w:tc>
      </w:tr>
      <w:tr w:rsidR="00A126E5" w:rsidRPr="00203D4D" w:rsidTr="00362EA6">
        <w:tc>
          <w:tcPr>
            <w:tcW w:w="1666" w:type="pct"/>
            <w:vAlign w:val="center"/>
          </w:tcPr>
          <w:p w:rsidR="00A126E5" w:rsidRPr="00203D4D" w:rsidRDefault="00A126E5" w:rsidP="00362E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203D4D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Smart tržišta i aktivni kupci</w:t>
            </w:r>
          </w:p>
        </w:tc>
        <w:tc>
          <w:tcPr>
            <w:tcW w:w="1667" w:type="pct"/>
            <w:vAlign w:val="center"/>
          </w:tcPr>
          <w:p w:rsidR="00A126E5" w:rsidRPr="00D75BA7" w:rsidRDefault="00A126E5" w:rsidP="00D75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</w:pPr>
            <w:r w:rsidRPr="00D75BA7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 xml:space="preserve">ODS </w:t>
            </w:r>
            <w:r w:rsidRPr="00D75BA7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 xml:space="preserve">kao </w:t>
            </w:r>
            <w:r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moderator tržišta i optimizator mreže</w:t>
            </w:r>
          </w:p>
          <w:p w:rsidR="00A126E5" w:rsidRPr="009013AF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</w:pPr>
            <w:r w:rsidRPr="009013AF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- Aplikacije za upravljanje opterećenjem i tražnjom</w:t>
            </w:r>
          </w:p>
          <w:p w:rsidR="00A126E5" w:rsidRPr="00D75BA7" w:rsidRDefault="00A126E5" w:rsidP="00D75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</w:pPr>
            <w:r w:rsidRPr="00D75BA7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Objedinjavanje distribuiranih izvora i električnih vozila</w:t>
            </w:r>
          </w:p>
          <w:p w:rsidR="00A126E5" w:rsidRPr="00D75BA7" w:rsidRDefault="00A126E5" w:rsidP="00D75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</w:pPr>
            <w:r w:rsidRPr="00D75BA7">
              <w:rPr>
                <w:rFonts w:ascii="Times New Roman" w:hAnsi="Times New Roman"/>
                <w:color w:val="auto"/>
                <w:sz w:val="12"/>
                <w:szCs w:val="12"/>
              </w:rPr>
              <w:t>- Balansiranje mrežom</w:t>
            </w:r>
          </w:p>
        </w:tc>
        <w:tc>
          <w:tcPr>
            <w:tcW w:w="1667" w:type="pct"/>
            <w:vAlign w:val="center"/>
          </w:tcPr>
          <w:p w:rsidR="00A126E5" w:rsidRPr="00203D4D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  <w:r w:rsidRPr="009013AF"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  <w:t>IEC</w:t>
            </w:r>
            <w:r w:rsidRPr="00203D4D">
              <w:rPr>
                <w:rFonts w:ascii="Times New Roman" w:hAnsi="Times New Roman"/>
                <w:color w:val="auto"/>
                <w:sz w:val="12"/>
                <w:szCs w:val="12"/>
              </w:rPr>
              <w:t xml:space="preserve"> 61968/61970/62325 (</w:t>
            </w:r>
            <w:r w:rsidRPr="009013AF"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  <w:t>CIM</w:t>
            </w:r>
            <w:r w:rsidRPr="00203D4D">
              <w:rPr>
                <w:rFonts w:ascii="Times New Roman" w:hAnsi="Times New Roman"/>
                <w:color w:val="auto"/>
                <w:sz w:val="12"/>
                <w:szCs w:val="12"/>
              </w:rPr>
              <w:t>)</w:t>
            </w:r>
          </w:p>
          <w:p w:rsidR="00A126E5" w:rsidRPr="00203D4D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  <w:r w:rsidRPr="009013AF"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  <w:t>IEC</w:t>
            </w:r>
            <w:r w:rsidRPr="00203D4D">
              <w:rPr>
                <w:rFonts w:ascii="Times New Roman" w:hAnsi="Times New Roman"/>
                <w:color w:val="auto"/>
                <w:sz w:val="12"/>
                <w:szCs w:val="12"/>
              </w:rPr>
              <w:t xml:space="preserve"> 62056 (</w:t>
            </w:r>
            <w:r w:rsidRPr="009013AF"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  <w:t>DLM</w:t>
            </w:r>
            <w:r w:rsidRPr="00203D4D">
              <w:rPr>
                <w:rFonts w:ascii="Times New Roman" w:hAnsi="Times New Roman"/>
                <w:color w:val="auto"/>
                <w:sz w:val="12"/>
                <w:szCs w:val="12"/>
              </w:rPr>
              <w:t>/</w:t>
            </w:r>
            <w:r w:rsidRPr="009013AF"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  <w:t>COSEM</w:t>
            </w:r>
            <w:r w:rsidRPr="00203D4D">
              <w:rPr>
                <w:rFonts w:ascii="Times New Roman" w:hAnsi="Times New Roman"/>
                <w:color w:val="auto"/>
                <w:sz w:val="12"/>
                <w:szCs w:val="12"/>
              </w:rPr>
              <w:t>)</w:t>
            </w:r>
          </w:p>
          <w:p w:rsidR="00A126E5" w:rsidRPr="00203D4D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</w:pPr>
            <w:r w:rsidRPr="00203D4D">
              <w:rPr>
                <w:rFonts w:ascii="Times New Roman" w:hAnsi="Times New Roman"/>
                <w:color w:val="auto"/>
                <w:sz w:val="12"/>
                <w:szCs w:val="12"/>
                <w:lang w:val="en-US"/>
              </w:rPr>
              <w:t>IEC 61850 series</w:t>
            </w:r>
          </w:p>
          <w:p w:rsidR="00A126E5" w:rsidRPr="00203D4D" w:rsidRDefault="00A126E5" w:rsidP="003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2"/>
                <w:szCs w:val="12"/>
                <w:lang w:val="sr-Latn-CS"/>
              </w:rPr>
            </w:pPr>
            <w:r w:rsidRPr="00203D4D">
              <w:rPr>
                <w:rFonts w:ascii="Times New Roman" w:hAnsi="Times New Roman"/>
                <w:color w:val="auto"/>
                <w:sz w:val="12"/>
                <w:szCs w:val="12"/>
              </w:rPr>
              <w:t>SEP 2.0, Open ADR, ...</w:t>
            </w:r>
          </w:p>
        </w:tc>
      </w:tr>
    </w:tbl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</w:p>
    <w:p w:rsidR="00A126E5" w:rsidRPr="00732367" w:rsidRDefault="00A126E5" w:rsidP="005833B6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ODS I IMPLEMENTACIJA SMART METER</w:t>
      </w: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</w:p>
    <w:p w:rsidR="00A126E5" w:rsidRPr="00F01710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>U</w:t>
      </w:r>
      <w:r w:rsidRPr="000B116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>malom</w:t>
      </w:r>
      <w:r w:rsidRPr="000B116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>broju</w:t>
      </w:r>
      <w:r w:rsidRPr="000B116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>zemalja</w:t>
      </w:r>
      <w:r w:rsidRPr="000B116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>EU</w:t>
      </w:r>
      <w:r w:rsidRPr="000B116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>brojila</w:t>
      </w:r>
      <w:r w:rsidRPr="000B116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>nisu</w:t>
      </w:r>
      <w:r w:rsidRPr="000B116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>u</w:t>
      </w:r>
      <w:r w:rsidRPr="000B116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>vlasništvu</w:t>
      </w:r>
      <w:r w:rsidRPr="000B116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>ODS</w:t>
      </w:r>
      <w:r w:rsidRPr="000B116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U Velikoj Britaniji npr. za instalaciju i očitavanje brojila odgovoran je snabdevač, dok u Nemačkoj kupac odlučuje da li će to biti ODS ili snabdevač. Prema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(6) 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ODS u Evropi imaju ključnu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ulogu u komunikaciji sa kupcima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pre, u toku i nakon instalacije 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Animiranje kupaca da iz svojih 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4B138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izvuku maksimum, zavisiće od njihovog pozitivnog iskustva. </w:t>
      </w:r>
      <w:r w:rsidRPr="000356C8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Prema </w:t>
      </w:r>
      <w:r>
        <w:rPr>
          <w:rFonts w:ascii="Times New Roman" w:hAnsi="Times New Roman" w:cs="Times New Roman"/>
          <w:sz w:val="20"/>
          <w:szCs w:val="20"/>
          <w:lang w:val="sr-Latn-CS"/>
        </w:rPr>
        <w:t>(7)</w:t>
      </w:r>
      <w:r w:rsidRPr="000356C8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062193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ODS, koji već imaju obavezu instalacije smart meter, moraju takođe biti pripremljeni da odgovore i na konkretna pitanja kupaca u vezi sa instalacijom. 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ODS će morati da objasne kupcima šta je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 meter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, kako radi, zašto su takva brojila neophodna i gde da se obrate za savete u vezi funkcionalnosti i pogodnosti koje primena 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donosi. Prema dosadašnjim iskustvima za uspešnu imlementaciju ključna su tri elementa: saradnja sa kupcima, standardizac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ija i regulativa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Takođe, za uspešnu implementaciju važno je i sledeće: iskustva drugih zemalja - pozitivna i negativna; adekvatna obuka instalera kako da kupcima daju adekvatne informacije o mogućnostima 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; obuka kupaca kako da promene ustaljene navike i ponašanje prema potrošnji kako bi očekivanja bila realna u smislu potencijalnih ušteda. </w:t>
      </w:r>
    </w:p>
    <w:p w:rsidR="00A126E5" w:rsidRPr="00F01710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mart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sama po sebi nisu uređaji za uštedu energije, već samo nude mogućnost za uštedu pod uslovom da kupci promene svoje navike. </w:t>
      </w: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Prema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(7)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uspešna implementacija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 treba da se odvija kroz sledeće tri faze:</w:t>
      </w:r>
    </w:p>
    <w:p w:rsidR="00A126E5" w:rsidRPr="00CF5F1B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496CAA">
        <w:rPr>
          <w:rFonts w:ascii="Times New Roman" w:hAnsi="Times New Roman" w:cs="Times New Roman"/>
          <w:color w:val="auto"/>
          <w:sz w:val="20"/>
          <w:szCs w:val="20"/>
          <w:lang w:val="sr-Latn-CS"/>
        </w:rPr>
        <w:t>Faza 1-priprema instalacije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. U ovoj fazi potrebno je kupcima objasniti zašto je potrebna instalacija smart meter, izvršiti adekvatnu obuku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osoblja koje će vršiti instalaciju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 njihovu akreditaciju, napraviti p</w:t>
      </w:r>
      <w:r w:rsidRPr="00CF5F1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lan obilaska kupaca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 o tome iste obavestiti blagovremeno i na adekvatan način-obavezno u pisanoj formi.</w:t>
      </w:r>
    </w:p>
    <w:p w:rsidR="00A126E5" w:rsidRPr="00AA53D5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AA53D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Faza 2-instalacija. U ovoj fazi dolazi do kontakta sa kupcima i tada instalateri moraju biti obučeni da pored instalacije smart meter odgovore na mnogobrojna i razna pitanja koje kupac može postaviti u vezi sa instalacijom. Nakon izvršene instalacije kupac mora biti upoznat sa uređajem koji je ugrađen, kao i sa njegovim funkcijama i eventualno novim mogućnostima i pogodnostima koje su mu na raspolaganju. U ovoj fazi potrebno je izvršiti testiranja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ugrađenog smart meter, kako bi se utvrdilo da li radi ispravno</w:t>
      </w:r>
      <w:r w:rsidRPr="00AA53D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da</w:t>
      </w:r>
      <w:r w:rsidRPr="00AA53D5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bi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se eliminisala mogućnost </w:t>
      </w:r>
      <w:r w:rsidRPr="00AA53D5">
        <w:rPr>
          <w:rFonts w:ascii="Times New Roman" w:hAnsi="Times New Roman" w:cs="Times New Roman"/>
          <w:color w:val="auto"/>
          <w:sz w:val="20"/>
          <w:szCs w:val="20"/>
          <w:lang w:val="sr-Latn-CS"/>
        </w:rPr>
        <w:t>neispravnosti i žalba kupca.</w:t>
      </w:r>
    </w:p>
    <w:p w:rsidR="00A126E5" w:rsidRPr="00AA53D5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AA53D5">
        <w:rPr>
          <w:rFonts w:ascii="Times New Roman" w:hAnsi="Times New Roman" w:cs="Times New Roman"/>
          <w:color w:val="auto"/>
          <w:sz w:val="20"/>
          <w:szCs w:val="20"/>
          <w:lang w:val="sr-Latn-CS"/>
        </w:rPr>
        <w:t>Faza 3-period nakon instalacije. U ovoj fazi potrebno je prikupiti povratne informacije od kupaca o tome kakvo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AA53D5">
        <w:rPr>
          <w:rFonts w:ascii="Times New Roman" w:hAnsi="Times New Roman" w:cs="Times New Roman"/>
          <w:color w:val="auto"/>
          <w:sz w:val="20"/>
          <w:szCs w:val="20"/>
          <w:lang w:val="sr-Latn-CS"/>
        </w:rPr>
        <w:t>je njihovo iskustvo o instalaciji smart meter i to primeniti na naredne instalacije kako bi se proces još više poboljšao. Za potrebe rešavanje reklamacija obezbediti servise, sa obučenim osobljem, preko kojih će kupci moći da prijavljuju probleme i da ih rešavaju u primerenom roku.</w:t>
      </w:r>
    </w:p>
    <w:p w:rsidR="00A126E5" w:rsidRPr="00F01710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>Takođe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,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preporučuje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se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da nacionalne strategije budu podržane kampanjama na nacionalnom i lokalnom nivou, kako bi se objasnilo korišćenje i mogućnosti koje pružaju 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F01710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</w:t>
      </w:r>
    </w:p>
    <w:p w:rsidR="00A126E5" w:rsidRPr="00BE786E" w:rsidRDefault="00A126E5" w:rsidP="005833B6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</w:p>
    <w:p w:rsidR="00A126E5" w:rsidRPr="004C5096" w:rsidRDefault="00A126E5" w:rsidP="005833B6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E477C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F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INANSIRANJE PROJEKATA SMART GRID I SMART METER</w:t>
      </w: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</w:p>
    <w:p w:rsidR="00A126E5" w:rsidRPr="00173EEF" w:rsidRDefault="00A126E5" w:rsidP="00CF51A7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lang w:val="sr-Latn-CS"/>
        </w:rPr>
      </w:pPr>
      <w:r w:rsidRPr="002530DE">
        <w:rPr>
          <w:rFonts w:ascii="Times New Roman" w:hAnsi="Times New Roman"/>
          <w:color w:val="auto"/>
          <w:lang w:val="sr-Latn-CS"/>
        </w:rPr>
        <w:t xml:space="preserve">Prema (9) do 2012.godine identifikovano je 281 smart grid projekta u 27 zemalja EU, kao i u Hrvatskoj, Švajcarskoj, Norveškoj u ukupnoj vrednosti 1.8 milijardi €. </w:t>
      </w:r>
      <w:r w:rsidRPr="00CF51A7">
        <w:rPr>
          <w:rFonts w:ascii="Times New Roman" w:hAnsi="Times New Roman"/>
          <w:color w:val="auto"/>
          <w:lang w:val="sr-Latn-CS"/>
        </w:rPr>
        <w:t xml:space="preserve">Posle perioda sporadičnih aktivnosti 2002-2005, aktivnosti na ovom polju su intenzivirane od 2006.godine. U periodu 2008-2012, investicije u smart grid projekte konstantno su bile iznad 200 miliona € na godišnjem nivou, da bi u 2011. godini dostigle vrednost od 500 miliona €. </w:t>
      </w:r>
      <w:r w:rsidRPr="00173EEF">
        <w:rPr>
          <w:rFonts w:ascii="Times New Roman" w:hAnsi="Times New Roman"/>
          <w:color w:val="auto"/>
          <w:lang w:val="sr-Latn-CS"/>
        </w:rPr>
        <w:t xml:space="preserve">Zemlje koje najviše investiraju u smart grid projekte su: Velika Britanije, Nemačka, Francuska i Italija. Danska najviše ulaže u smart grid projekte po glavi stanovnika i po utrošenom kWh. </w:t>
      </w:r>
      <w:r w:rsidRPr="00173EEF">
        <w:rPr>
          <w:rFonts w:ascii="Times New Roman" w:hAnsi="Times New Roman"/>
          <w:bCs/>
          <w:iCs/>
          <w:color w:val="auto"/>
          <w:lang w:val="sr-Latn-CS"/>
        </w:rPr>
        <w:t xml:space="preserve">Danska </w:t>
      </w:r>
      <w:r w:rsidRPr="004732F6">
        <w:rPr>
          <w:rFonts w:ascii="Times New Roman" w:hAnsi="Times New Roman"/>
          <w:bCs/>
          <w:iCs/>
          <w:color w:val="auto"/>
        </w:rPr>
        <w:t>i</w:t>
      </w:r>
      <w:r w:rsidRPr="00173EEF">
        <w:rPr>
          <w:rFonts w:ascii="Times New Roman" w:hAnsi="Times New Roman"/>
          <w:bCs/>
          <w:iCs/>
          <w:color w:val="auto"/>
          <w:lang w:val="sr-Latn-CS"/>
        </w:rPr>
        <w:t xml:space="preserve"> Nemačka su zemlje čiji se projekti najviše fokusiraju na učešće kupaca u celom procesu.</w:t>
      </w:r>
    </w:p>
    <w:p w:rsidR="00A126E5" w:rsidRPr="00CF51A7" w:rsidRDefault="00A126E5" w:rsidP="00CF51A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173EEF">
        <w:rPr>
          <w:rFonts w:ascii="Times New Roman" w:hAnsi="Times New Roman" w:cs="Times New Roman"/>
          <w:bCs/>
          <w:iCs/>
          <w:sz w:val="20"/>
          <w:szCs w:val="20"/>
          <w:lang w:val="sr-Latn-CS"/>
        </w:rPr>
        <w:t xml:space="preserve">Ulaganja u smart metering dostigla su 4 milijarde </w:t>
      </w:r>
      <w:r w:rsidRPr="00173EEF">
        <w:rPr>
          <w:rFonts w:ascii="Times New Roman" w:hAnsi="Times New Roman" w:cs="Times New Roman"/>
          <w:sz w:val="20"/>
          <w:szCs w:val="20"/>
          <w:lang w:val="sr-Latn-CS"/>
        </w:rPr>
        <w:t>€, a najviše je investirano u Italiji-2.1 milijarde € i Švedskoj-1.5 milijarde €.</w:t>
      </w:r>
      <w:r w:rsidRPr="00CF51A7">
        <w:rPr>
          <w:rFonts w:ascii="Times New Roman" w:hAnsi="Times New Roman" w:cs="Times New Roman"/>
          <w:sz w:val="20"/>
          <w:szCs w:val="20"/>
          <w:lang w:val="sr-Latn-CS"/>
        </w:rPr>
        <w:t xml:space="preserve"> Evropa je uspavani d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žin, kada je reč o smart </w:t>
      </w:r>
      <w:r w:rsidRPr="00CF51A7">
        <w:rPr>
          <w:rFonts w:ascii="Times New Roman" w:hAnsi="Times New Roman" w:cs="Times New Roman"/>
          <w:sz w:val="20"/>
          <w:szCs w:val="20"/>
          <w:lang w:val="sr-Latn-CS"/>
        </w:rPr>
        <w:t>tehnologijama. Ukupno je instalirano 55 miliona smart meter.</w:t>
      </w:r>
      <w:r w:rsidRPr="00CF51A7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CF51A7">
        <w:rPr>
          <w:rFonts w:ascii="Times New Roman" w:hAnsi="Times New Roman" w:cs="Times New Roman"/>
          <w:sz w:val="20"/>
          <w:szCs w:val="20"/>
          <w:lang w:val="sr-Latn-CS"/>
        </w:rPr>
        <w:t xml:space="preserve">Prema (9) procenjuje se da će do 2020.godine u EU biti instalirano najmanje 170-180 miliona smart </w:t>
      </w:r>
      <w:r w:rsidRPr="00CF51A7">
        <w:rPr>
          <w:rFonts w:ascii="Times New Roman" w:hAnsi="Times New Roman" w:cs="Times New Roman"/>
          <w:sz w:val="20"/>
          <w:szCs w:val="20"/>
          <w:lang w:val="sr-Latn-CS"/>
        </w:rPr>
        <w:lastRenderedPageBreak/>
        <w:t xml:space="preserve">meter, a vrednost ulaganja se procenjuje na najmanje 30 milijardi €. </w:t>
      </w:r>
      <w:r w:rsidRPr="00E477CC">
        <w:rPr>
          <w:rFonts w:ascii="Times New Roman" w:hAnsi="Times New Roman" w:cs="Times New Roman"/>
          <w:color w:val="auto"/>
          <w:sz w:val="20"/>
          <w:szCs w:val="20"/>
          <w:lang w:val="sr-Latn-CS"/>
        </w:rPr>
        <w:t>Takođe, potrebno je uložiti 480 milijardi € za unapređenje ostatka sistema do 2030.godine</w:t>
      </w:r>
      <w:r w:rsidRPr="00B527C7">
        <w:rPr>
          <w:rStyle w:val="FootnoteReference"/>
          <w:rFonts w:ascii="Times New Roman" w:hAnsi="Times New Roman"/>
          <w:color w:val="auto"/>
          <w:sz w:val="20"/>
          <w:szCs w:val="20"/>
        </w:rPr>
        <w:footnoteReference w:id="19"/>
      </w:r>
      <w:r w:rsidRPr="00E477CC">
        <w:rPr>
          <w:rFonts w:ascii="Times New Roman" w:hAnsi="Times New Roman" w:cs="Times New Roman"/>
          <w:color w:val="auto"/>
          <w:sz w:val="20"/>
          <w:szCs w:val="20"/>
          <w:lang w:val="sr-Latn-CS"/>
        </w:rPr>
        <w:t>.</w:t>
      </w:r>
    </w:p>
    <w:p w:rsidR="00A126E5" w:rsidRPr="004732F6" w:rsidRDefault="00A126E5" w:rsidP="00CF51A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4732F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Troškovi ulaganja po mernom mestu veoma variraju i to od 100 do 400 €, u zavisnosti od implementiranih funkcija, primenjene tehnologije za komunikaciju, lokalnih specifičnosti i dr.</w:t>
      </w:r>
    </w:p>
    <w:p w:rsidR="00A126E5" w:rsidRPr="004732F6" w:rsidRDefault="00A126E5" w:rsidP="00CF51A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4732F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Zajednički finansijski benefiti od smart meter su: ušteda energije, smanjenje troškova očitavanja, smanjenje tehničkih i komercijalnih gubitaka. Dodatni benefiti se očekuju nakon što budu dostupne aplikacije i inovativni servisi za kupce.</w:t>
      </w: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4732F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Primenjene tehnologije za komunikaciju zavise isključivo od lokalnih uslova i specifičnosti. Ipak, informacije pokazuju da je najrasprostranjenija tehnologija za komunikaciju kombinacija PLC (smart meter-koncentrator u TS X/0.4 kV) i GSM/GPRS (koncentrator-centar za obradu podataka)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.</w:t>
      </w:r>
    </w:p>
    <w:p w:rsidR="00A126E5" w:rsidRPr="009013AF" w:rsidRDefault="00A126E5" w:rsidP="00B5137D">
      <w:pPr>
        <w:pStyle w:val="Default"/>
        <w:jc w:val="both"/>
        <w:rPr>
          <w:rFonts w:ascii="Times New Roman" w:hAnsi="Times New Roman"/>
          <w:szCs w:val="20"/>
          <w:lang w:val="sr-Latn-CS"/>
        </w:rPr>
      </w:pPr>
      <w:r w:rsidRPr="00C04B2A">
        <w:rPr>
          <w:rFonts w:ascii="Times New Roman" w:hAnsi="Times New Roman" w:cs="Times New Roman"/>
          <w:sz w:val="20"/>
          <w:szCs w:val="20"/>
          <w:lang w:val="sr-Latn-CS"/>
        </w:rPr>
        <w:t>Evropska investiciona banka sklopila je ugovor sa Gas Natural Fenosa i Iberdrola Distribución Eléctrica SA u vrednosti od 675 milliona € koji je namenjen modernizaciji distributivne mreže i instalaciji smart meter u Španiji. Gas Natural Fenosa dobila je €475 miliona za širenje nadzemne i podzemne distributivne mreže, izgradnju trafostanica, instalaciju novih trofaznih smart meter. Sredstva će biti uložena u četiri regije Madrid, Castilla-La Mancha, Castilla y León i Galicia. Iberdrola Distribución Eléctrica SA je dobila  €200 miliona koje će uložiti u modernizaciju distributivne mreže širom Španije, ali i u instalaciju 1.8 miliona novih digitalnih brojila.</w:t>
      </w:r>
      <w:r w:rsidRPr="00EA26F2">
        <w:rPr>
          <w:rFonts w:ascii="Times New Roman" w:hAnsi="Times New Roman"/>
          <w:lang w:val="sr-Latn-CS"/>
        </w:rPr>
        <w:t xml:space="preserve"> </w:t>
      </w:r>
    </w:p>
    <w:p w:rsidR="00A126E5" w:rsidRPr="00EA26F2" w:rsidRDefault="00A126E5" w:rsidP="008D07DF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sv-SE"/>
        </w:rPr>
      </w:pPr>
      <w:r w:rsidRPr="00C04B2A">
        <w:rPr>
          <w:rFonts w:ascii="Times New Roman" w:hAnsi="Times New Roman" w:cs="Times New Roman"/>
          <w:sz w:val="20"/>
          <w:szCs w:val="20"/>
          <w:lang w:val="sr-Latn-CS"/>
        </w:rPr>
        <w:t xml:space="preserve">Elektroprivreda Crne Gore će do maja 2014.godine imati 175.000 instaliranih smart meter. </w:t>
      </w:r>
      <w:r w:rsidRPr="00C04B2A">
        <w:rPr>
          <w:rFonts w:ascii="Times New Roman" w:hAnsi="Times New Roman" w:cs="Times New Roman"/>
          <w:sz w:val="20"/>
          <w:szCs w:val="20"/>
          <w:lang w:val="pl-PL"/>
        </w:rPr>
        <w:t>Implementacija naprednog mernog sistema započela je u decembru 2011.godine. Ukupna vrednost projekta je 43.5 miliona</w:t>
      </w:r>
      <w:r w:rsidRPr="008D07DF">
        <w:rPr>
          <w:rStyle w:val="Strong"/>
          <w:rFonts w:ascii="Times New Roman" w:hAnsi="Times New Roman"/>
          <w:b w:val="0"/>
          <w:sz w:val="20"/>
          <w:szCs w:val="20"/>
          <w:lang w:val="pl-PL"/>
        </w:rPr>
        <w:t xml:space="preserve"> </w:t>
      </w:r>
      <w:r w:rsidRPr="00C04B2A">
        <w:rPr>
          <w:rFonts w:ascii="Times New Roman" w:hAnsi="Times New Roman" w:cs="Times New Roman"/>
          <w:sz w:val="20"/>
          <w:szCs w:val="20"/>
          <w:lang w:val="pl-PL"/>
        </w:rPr>
        <w:t xml:space="preserve">€. </w:t>
      </w:r>
      <w:r w:rsidRPr="00C04B2A">
        <w:rPr>
          <w:rFonts w:ascii="Times New Roman" w:hAnsi="Times New Roman" w:cs="Times New Roman"/>
          <w:sz w:val="20"/>
          <w:szCs w:val="20"/>
          <w:lang w:val="sv-SE"/>
        </w:rPr>
        <w:t xml:space="preserve">Do kraja </w:t>
      </w:r>
      <w:r>
        <w:rPr>
          <w:rFonts w:ascii="Times New Roman" w:hAnsi="Times New Roman" w:cs="Times New Roman"/>
          <w:sz w:val="20"/>
          <w:szCs w:val="20"/>
          <w:lang w:val="sv-SE"/>
        </w:rPr>
        <w:t>2013.godine ugrađeno je 150.000</w:t>
      </w:r>
      <w:r w:rsidRPr="00C04B2A">
        <w:rPr>
          <w:rFonts w:ascii="Times New Roman" w:hAnsi="Times New Roman" w:cs="Times New Roman"/>
          <w:sz w:val="20"/>
          <w:szCs w:val="20"/>
          <w:lang w:val="sv-SE"/>
        </w:rPr>
        <w:t xml:space="preserve"> smart meter. Pozitivna iskustva iz tog perioda dovela su do proširenja sistema za još 80.000 smart meter. EPCG  će do maja 2014.godin</w:t>
      </w:r>
      <w:r>
        <w:rPr>
          <w:rFonts w:ascii="Times New Roman" w:hAnsi="Times New Roman" w:cs="Times New Roman"/>
          <w:sz w:val="20"/>
          <w:szCs w:val="20"/>
          <w:lang w:val="sv-SE"/>
        </w:rPr>
        <w:t>e imati oko polovinu ukupnog br</w:t>
      </w:r>
      <w:r w:rsidRPr="00C04B2A">
        <w:rPr>
          <w:rFonts w:ascii="Times New Roman" w:hAnsi="Times New Roman" w:cs="Times New Roman"/>
          <w:sz w:val="20"/>
          <w:szCs w:val="20"/>
          <w:lang w:val="sv-SE"/>
        </w:rPr>
        <w:t>oja kup</w:t>
      </w:r>
      <w:r>
        <w:rPr>
          <w:rFonts w:ascii="Times New Roman" w:hAnsi="Times New Roman" w:cs="Times New Roman"/>
          <w:sz w:val="20"/>
          <w:szCs w:val="20"/>
          <w:lang w:val="sv-SE"/>
        </w:rPr>
        <w:t>a</w:t>
      </w:r>
      <w:r w:rsidRPr="00C04B2A">
        <w:rPr>
          <w:rFonts w:ascii="Times New Roman" w:hAnsi="Times New Roman" w:cs="Times New Roman"/>
          <w:sz w:val="20"/>
          <w:szCs w:val="20"/>
          <w:lang w:val="sv-SE"/>
        </w:rPr>
        <w:t xml:space="preserve">ca u sistemu daljinskog očitavanja. </w:t>
      </w:r>
      <w:r w:rsidRPr="00EA26F2">
        <w:rPr>
          <w:rFonts w:ascii="Times New Roman" w:hAnsi="Times New Roman" w:cs="Times New Roman"/>
          <w:sz w:val="20"/>
          <w:szCs w:val="20"/>
          <w:lang w:val="sv-SE"/>
        </w:rPr>
        <w:t>EBRD je projekat finansirala sa 35 miliona</w:t>
      </w:r>
      <w:r w:rsidRPr="00EA26F2">
        <w:rPr>
          <w:rStyle w:val="Strong"/>
          <w:rFonts w:ascii="Times New Roman" w:hAnsi="Times New Roman"/>
          <w:b w:val="0"/>
          <w:sz w:val="20"/>
          <w:szCs w:val="20"/>
          <w:lang w:val="sv-SE"/>
        </w:rPr>
        <w:t xml:space="preserve"> </w:t>
      </w:r>
      <w:r w:rsidRPr="00EA26F2">
        <w:rPr>
          <w:rFonts w:ascii="Times New Roman" w:hAnsi="Times New Roman" w:cs="Times New Roman"/>
          <w:sz w:val="20"/>
          <w:szCs w:val="20"/>
          <w:lang w:val="sv-SE"/>
        </w:rPr>
        <w:t>€.</w:t>
      </w:r>
    </w:p>
    <w:p w:rsidR="00A126E5" w:rsidRPr="008D07DF" w:rsidRDefault="00A126E5" w:rsidP="008D07DF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8D07DF">
        <w:rPr>
          <w:rFonts w:ascii="Times New Roman" w:hAnsi="Times New Roman" w:cs="Times New Roman"/>
          <w:sz w:val="20"/>
          <w:szCs w:val="20"/>
          <w:lang w:val="sr-Latn-CS"/>
        </w:rPr>
        <w:t xml:space="preserve">Procene za Veliku Britaniju govore da je sa smart grid tehnologijama moguće ostvariti uštede u vrednosti do 12 milijardi £/godišnje, do 2050.godine, kao i da su potencijali za izvoz 5 milijardi £, a da je potencijal za otvaranje novih radnih mesta 9.000 do 2030.godine. </w:t>
      </w:r>
    </w:p>
    <w:p w:rsidR="00A126E5" w:rsidRPr="004732F6" w:rsidRDefault="00A126E5" w:rsidP="002530DE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0"/>
          <w:szCs w:val="20"/>
          <w:lang w:val="pl-PL"/>
        </w:rPr>
      </w:pPr>
      <w:r w:rsidRPr="004732F6">
        <w:rPr>
          <w:rFonts w:ascii="Times New Roman" w:hAnsi="Times New Roman" w:cs="Times New Roman"/>
          <w:bCs/>
          <w:iCs/>
          <w:color w:val="auto"/>
          <w:sz w:val="20"/>
          <w:szCs w:val="20"/>
          <w:lang w:val="pl-PL"/>
        </w:rPr>
        <w:t>Sumarni prikaz smart grid projekata, prema (9)-2012 godina, dat je u tabeli 2.</w:t>
      </w:r>
    </w:p>
    <w:p w:rsidR="00A126E5" w:rsidRPr="004207FB" w:rsidRDefault="00A126E5" w:rsidP="002530DE">
      <w:pPr>
        <w:pStyle w:val="Default"/>
        <w:jc w:val="both"/>
        <w:rPr>
          <w:rFonts w:ascii="Times New Roman" w:hAnsi="Times New Roman" w:cs="Times New Roman"/>
          <w:color w:val="auto"/>
          <w:sz w:val="20"/>
          <w:lang w:val="sv-SE"/>
        </w:rPr>
      </w:pPr>
      <w:r w:rsidRPr="004207FB">
        <w:rPr>
          <w:rFonts w:ascii="Times New Roman" w:hAnsi="Times New Roman" w:cs="Times New Roman"/>
          <w:color w:val="auto"/>
          <w:sz w:val="20"/>
          <w:lang w:val="sv-SE"/>
        </w:rPr>
        <w:t xml:space="preserve">TABELA 2 - </w:t>
      </w:r>
      <w:r>
        <w:rPr>
          <w:rFonts w:ascii="Times New Roman" w:hAnsi="Times New Roman" w:cs="Times New Roman"/>
          <w:bCs/>
          <w:iCs/>
          <w:color w:val="auto"/>
          <w:sz w:val="20"/>
          <w:szCs w:val="20"/>
          <w:lang w:val="sv-SE"/>
        </w:rPr>
        <w:t>p</w:t>
      </w:r>
      <w:r w:rsidRPr="004207FB">
        <w:rPr>
          <w:rFonts w:ascii="Times New Roman" w:hAnsi="Times New Roman" w:cs="Times New Roman"/>
          <w:bCs/>
          <w:iCs/>
          <w:color w:val="auto"/>
          <w:sz w:val="20"/>
          <w:szCs w:val="20"/>
          <w:lang w:val="sv-SE"/>
        </w:rPr>
        <w:t>rikaz smart grid projekata, prema (9)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8"/>
        <w:gridCol w:w="1858"/>
        <w:gridCol w:w="1857"/>
        <w:gridCol w:w="1857"/>
        <w:gridCol w:w="1857"/>
      </w:tblGrid>
      <w:tr w:rsidR="00A126E5" w:rsidRPr="00B7566D" w:rsidTr="00204867">
        <w:tc>
          <w:tcPr>
            <w:tcW w:w="1000" w:type="pct"/>
            <w:vAlign w:val="center"/>
          </w:tcPr>
          <w:p w:rsidR="00A126E5" w:rsidRPr="00204867" w:rsidRDefault="00A126E5" w:rsidP="0020486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04867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Broj smart grid projekata</w:t>
            </w:r>
          </w:p>
        </w:tc>
        <w:tc>
          <w:tcPr>
            <w:tcW w:w="1000" w:type="pct"/>
            <w:vAlign w:val="center"/>
          </w:tcPr>
          <w:p w:rsidR="00A126E5" w:rsidRPr="00204867" w:rsidRDefault="00A126E5" w:rsidP="0020486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04867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Ukupna investicija</w:t>
            </w:r>
          </w:p>
        </w:tc>
        <w:tc>
          <w:tcPr>
            <w:tcW w:w="1000" w:type="pct"/>
            <w:vAlign w:val="center"/>
          </w:tcPr>
          <w:p w:rsidR="00A126E5" w:rsidRPr="00204867" w:rsidRDefault="00A126E5" w:rsidP="0020486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04867">
              <w:rPr>
                <w:rFonts w:ascii="Times New Roman" w:hAnsi="Times New Roman"/>
                <w:color w:val="auto"/>
                <w:sz w:val="20"/>
                <w:lang w:val="pl-PL"/>
              </w:rPr>
              <w:t>% projekata u toku</w:t>
            </w:r>
          </w:p>
        </w:tc>
        <w:tc>
          <w:tcPr>
            <w:tcW w:w="1000" w:type="pct"/>
            <w:vAlign w:val="center"/>
          </w:tcPr>
          <w:p w:rsidR="00A126E5" w:rsidRPr="00204867" w:rsidRDefault="00A126E5" w:rsidP="0020486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04867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Prosečni buđžet</w:t>
            </w:r>
          </w:p>
        </w:tc>
        <w:tc>
          <w:tcPr>
            <w:tcW w:w="1000" w:type="pct"/>
            <w:vAlign w:val="center"/>
          </w:tcPr>
          <w:p w:rsidR="00A126E5" w:rsidRPr="00204867" w:rsidRDefault="00A126E5" w:rsidP="0020486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04867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Prosečno trajanje</w:t>
            </w:r>
          </w:p>
        </w:tc>
      </w:tr>
      <w:tr w:rsidR="00A126E5" w:rsidRPr="00B7566D" w:rsidTr="00204867">
        <w:tc>
          <w:tcPr>
            <w:tcW w:w="1000" w:type="pct"/>
            <w:vAlign w:val="center"/>
          </w:tcPr>
          <w:p w:rsidR="00A126E5" w:rsidRPr="00204867" w:rsidRDefault="00A126E5" w:rsidP="0020486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04867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281</w:t>
            </w:r>
          </w:p>
        </w:tc>
        <w:tc>
          <w:tcPr>
            <w:tcW w:w="1000" w:type="pct"/>
            <w:vAlign w:val="center"/>
          </w:tcPr>
          <w:p w:rsidR="00A126E5" w:rsidRPr="00204867" w:rsidRDefault="00A126E5" w:rsidP="0020486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04867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1.8 milijardi </w:t>
            </w:r>
            <w:r w:rsidRPr="00204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€</w:t>
            </w:r>
          </w:p>
        </w:tc>
        <w:tc>
          <w:tcPr>
            <w:tcW w:w="1000" w:type="pct"/>
            <w:vAlign w:val="center"/>
          </w:tcPr>
          <w:p w:rsidR="00A126E5" w:rsidRPr="00204867" w:rsidRDefault="00A126E5" w:rsidP="0020486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04867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62</w:t>
            </w:r>
          </w:p>
        </w:tc>
        <w:tc>
          <w:tcPr>
            <w:tcW w:w="1000" w:type="pct"/>
            <w:vAlign w:val="center"/>
          </w:tcPr>
          <w:p w:rsidR="00A126E5" w:rsidRPr="00204867" w:rsidRDefault="00A126E5" w:rsidP="0020486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04867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6.5 miliona </w:t>
            </w:r>
            <w:r w:rsidRPr="00204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€</w:t>
            </w:r>
          </w:p>
        </w:tc>
        <w:tc>
          <w:tcPr>
            <w:tcW w:w="1000" w:type="pct"/>
            <w:vAlign w:val="center"/>
          </w:tcPr>
          <w:p w:rsidR="00A126E5" w:rsidRPr="00204867" w:rsidRDefault="00A126E5" w:rsidP="0020486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04867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35 meseci</w:t>
            </w:r>
          </w:p>
        </w:tc>
      </w:tr>
    </w:tbl>
    <w:p w:rsidR="00A126E5" w:rsidRDefault="00A126E5" w:rsidP="002530DE">
      <w:pPr>
        <w:pStyle w:val="Default"/>
        <w:jc w:val="both"/>
        <w:rPr>
          <w:rFonts w:ascii="Times New Roman" w:hAnsi="Times New Roman"/>
          <w:bCs/>
          <w:color w:val="auto"/>
          <w:sz w:val="20"/>
          <w:lang w:val="sr-Latn-CS"/>
        </w:rPr>
      </w:pPr>
      <w:r w:rsidRPr="002C5B0E">
        <w:rPr>
          <w:rFonts w:ascii="Times New Roman" w:hAnsi="Times New Roman"/>
          <w:bCs/>
          <w:color w:val="auto"/>
          <w:sz w:val="20"/>
          <w:lang w:val="sr-Latn-CS"/>
        </w:rPr>
        <w:t>Na grafiku 1</w:t>
      </w:r>
      <w:r>
        <w:rPr>
          <w:rFonts w:ascii="Times New Roman" w:hAnsi="Times New Roman"/>
          <w:bCs/>
          <w:color w:val="auto"/>
          <w:sz w:val="20"/>
          <w:lang w:val="sr-Latn-CS"/>
        </w:rPr>
        <w:t>,</w:t>
      </w:r>
      <w:r w:rsidRPr="002C5B0E">
        <w:rPr>
          <w:rFonts w:ascii="Times New Roman" w:hAnsi="Times New Roman"/>
          <w:bCs/>
          <w:color w:val="auto"/>
          <w:sz w:val="20"/>
          <w:lang w:val="sr-Latn-CS"/>
        </w:rPr>
        <w:t xml:space="preserve"> dat </w:t>
      </w:r>
      <w:r>
        <w:rPr>
          <w:rFonts w:ascii="Times New Roman" w:hAnsi="Times New Roman"/>
          <w:bCs/>
          <w:color w:val="auto"/>
          <w:sz w:val="20"/>
          <w:lang w:val="sr-Latn-CS"/>
        </w:rPr>
        <w:t>je prikaz broja projekata R&amp;D (I</w:t>
      </w:r>
      <w:r w:rsidRPr="002C5B0E">
        <w:rPr>
          <w:rFonts w:ascii="Times New Roman" w:hAnsi="Times New Roman"/>
          <w:bCs/>
          <w:color w:val="auto"/>
          <w:sz w:val="20"/>
          <w:lang w:val="sr-Latn-CS"/>
        </w:rPr>
        <w:t>straživački</w:t>
      </w:r>
      <w:r>
        <w:rPr>
          <w:rFonts w:ascii="Times New Roman" w:hAnsi="Times New Roman"/>
          <w:bCs/>
          <w:color w:val="auto"/>
          <w:sz w:val="20"/>
          <w:lang w:val="sr-Latn-CS"/>
        </w:rPr>
        <w:t>h i R</w:t>
      </w:r>
      <w:r w:rsidRPr="002C5B0E">
        <w:rPr>
          <w:rFonts w:ascii="Times New Roman" w:hAnsi="Times New Roman"/>
          <w:bCs/>
          <w:color w:val="auto"/>
          <w:sz w:val="20"/>
          <w:lang w:val="sr-Latn-CS"/>
        </w:rPr>
        <w:t>azvojni</w:t>
      </w:r>
      <w:r>
        <w:rPr>
          <w:rFonts w:ascii="Times New Roman" w:hAnsi="Times New Roman"/>
          <w:bCs/>
          <w:color w:val="auto"/>
          <w:sz w:val="20"/>
          <w:lang w:val="sr-Latn-CS"/>
        </w:rPr>
        <w:t>h</w:t>
      </w:r>
      <w:r w:rsidRPr="002C5B0E">
        <w:rPr>
          <w:rFonts w:ascii="Times New Roman" w:hAnsi="Times New Roman"/>
          <w:bCs/>
          <w:color w:val="auto"/>
          <w:sz w:val="20"/>
          <w:lang w:val="sr-Latn-CS"/>
        </w:rPr>
        <w:t xml:space="preserve">) i </w:t>
      </w:r>
      <w:r>
        <w:rPr>
          <w:rFonts w:ascii="Times New Roman" w:hAnsi="Times New Roman"/>
          <w:bCs/>
          <w:color w:val="auto"/>
          <w:sz w:val="20"/>
          <w:lang w:val="sr-Latn-CS"/>
        </w:rPr>
        <w:t>Demonstration (D</w:t>
      </w:r>
      <w:r w:rsidRPr="002C5B0E">
        <w:rPr>
          <w:rFonts w:ascii="Times New Roman" w:hAnsi="Times New Roman"/>
          <w:bCs/>
          <w:color w:val="auto"/>
          <w:sz w:val="20"/>
          <w:lang w:val="sr-Latn-CS"/>
        </w:rPr>
        <w:t>emonstracionih</w:t>
      </w:r>
      <w:r>
        <w:rPr>
          <w:rFonts w:ascii="Times New Roman" w:hAnsi="Times New Roman"/>
          <w:bCs/>
          <w:color w:val="auto"/>
          <w:sz w:val="20"/>
          <w:lang w:val="sr-Latn-CS"/>
        </w:rPr>
        <w:t>)</w:t>
      </w:r>
      <w:r w:rsidRPr="002C5B0E">
        <w:rPr>
          <w:rFonts w:ascii="Times New Roman" w:hAnsi="Times New Roman"/>
          <w:bCs/>
          <w:color w:val="auto"/>
          <w:sz w:val="20"/>
          <w:lang w:val="sr-Latn-CS"/>
        </w:rPr>
        <w:t xml:space="preserve"> po godinama, prema (9).</w:t>
      </w:r>
      <w:r w:rsidRPr="00017A7D">
        <w:rPr>
          <w:rFonts w:ascii="Times New Roman" w:hAnsi="Times New Roman"/>
          <w:bCs/>
          <w:color w:val="auto"/>
          <w:sz w:val="20"/>
          <w:lang w:val="sr-Latn-CS"/>
        </w:rPr>
        <w:t xml:space="preserve"> </w:t>
      </w:r>
      <w:r>
        <w:rPr>
          <w:rFonts w:ascii="Times New Roman" w:hAnsi="Times New Roman"/>
          <w:bCs/>
          <w:color w:val="auto"/>
          <w:sz w:val="20"/>
          <w:lang w:val="sr-Latn-CS"/>
        </w:rPr>
        <w:t xml:space="preserve">Na grafiku 2, dat je prikaz buđžeta, u milionima </w:t>
      </w:r>
      <w:r w:rsidRPr="002B1D82">
        <w:rPr>
          <w:rFonts w:ascii="Times New Roman" w:hAnsi="Times New Roman" w:cs="Times New Roman"/>
          <w:color w:val="auto"/>
          <w:sz w:val="20"/>
          <w:szCs w:val="20"/>
          <w:lang w:val="sr-Latn-CS"/>
        </w:rPr>
        <w:t>€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,</w:t>
      </w:r>
      <w:r>
        <w:rPr>
          <w:rFonts w:ascii="Times New Roman" w:hAnsi="Times New Roman"/>
          <w:bCs/>
          <w:color w:val="auto"/>
          <w:sz w:val="20"/>
          <w:lang w:val="sr-Latn-CS"/>
        </w:rPr>
        <w:t xml:space="preserve"> za projekte R&amp;D (Istraživačke i Razvojne</w:t>
      </w:r>
      <w:r w:rsidRPr="002C5B0E">
        <w:rPr>
          <w:rFonts w:ascii="Times New Roman" w:hAnsi="Times New Roman"/>
          <w:bCs/>
          <w:color w:val="auto"/>
          <w:sz w:val="20"/>
          <w:lang w:val="sr-Latn-CS"/>
        </w:rPr>
        <w:t xml:space="preserve">) i </w:t>
      </w:r>
      <w:r>
        <w:rPr>
          <w:rFonts w:ascii="Times New Roman" w:hAnsi="Times New Roman"/>
          <w:bCs/>
          <w:color w:val="auto"/>
          <w:sz w:val="20"/>
          <w:lang w:val="sr-Latn-CS"/>
        </w:rPr>
        <w:t>Demonstration (Demonstracione),</w:t>
      </w:r>
      <w:r w:rsidRPr="002C5B0E">
        <w:rPr>
          <w:rFonts w:ascii="Times New Roman" w:hAnsi="Times New Roman"/>
          <w:bCs/>
          <w:color w:val="auto"/>
          <w:sz w:val="20"/>
          <w:lang w:val="sr-Latn-CS"/>
        </w:rPr>
        <w:t xml:space="preserve"> po godinama, prema (9).</w:t>
      </w:r>
    </w:p>
    <w:tbl>
      <w:tblPr>
        <w:tblW w:w="0" w:type="auto"/>
        <w:tblLook w:val="01E0"/>
      </w:tblPr>
      <w:tblGrid>
        <w:gridCol w:w="4619"/>
        <w:gridCol w:w="4668"/>
      </w:tblGrid>
      <w:tr w:rsidR="00A126E5" w:rsidTr="00F73970">
        <w:tc>
          <w:tcPr>
            <w:tcW w:w="0" w:type="auto"/>
          </w:tcPr>
          <w:p w:rsidR="00A126E5" w:rsidRPr="00F73970" w:rsidRDefault="00F737FC" w:rsidP="00F73970">
            <w:pPr>
              <w:pStyle w:val="Default"/>
              <w:jc w:val="both"/>
              <w:rPr>
                <w:rFonts w:ascii="Times New Roman" w:hAnsi="Times New Roman"/>
                <w:bCs/>
                <w:color w:val="auto"/>
                <w:sz w:val="20"/>
                <w:lang w:val="sr-Latn-CS"/>
              </w:rPr>
            </w:pPr>
            <w:r w:rsidRPr="00F737FC">
              <w:rPr>
                <w:rFonts w:ascii="Times New Roman" w:hAnsi="Times New Roman"/>
                <w:bCs/>
                <w:color w:val="auto"/>
                <w:sz w:val="20"/>
                <w:lang w:val="sr-Latn-CS"/>
              </w:rPr>
            </w:r>
            <w:r>
              <w:rPr>
                <w:rFonts w:ascii="Times New Roman" w:hAnsi="Times New Roman"/>
                <w:bCs/>
                <w:color w:val="auto"/>
                <w:sz w:val="20"/>
                <w:lang w:val="sr-Latn-CS"/>
              </w:rPr>
              <w:pict>
                <v:group id="_x0000_s1026" editas="canvas" style="width:224.4pt;height:120.25pt;mso-position-horizontal-relative:char;mso-position-vertical-relative:line" coordsize="4488,2405">
                  <o:lock v:ext="edit" aspectratio="t"/>
                  <v:shape id="_x0000_s1027" type="#_x0000_t75" style="position:absolute;width:4488;height:2405" o:preferrelative="f">
                    <v:fill o:detectmouseclick="t"/>
                    <v:path o:extrusionok="t" o:connecttype="none"/>
                    <o:lock v:ext="edit" text="t"/>
                  </v:shape>
                  <v:shape id="_x0000_s1028" type="#_x0000_t75" style="position:absolute;width:4354;height:2369">
                    <v:imagedata r:id="rId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</w:tcPr>
          <w:p w:rsidR="00A126E5" w:rsidRPr="00F73970" w:rsidRDefault="00F737FC" w:rsidP="00F73970">
            <w:pPr>
              <w:pStyle w:val="Default"/>
              <w:jc w:val="both"/>
              <w:rPr>
                <w:rFonts w:ascii="Times New Roman" w:hAnsi="Times New Roman"/>
                <w:bCs/>
                <w:color w:val="auto"/>
                <w:sz w:val="20"/>
                <w:lang w:val="sr-Latn-CS"/>
              </w:rPr>
            </w:pPr>
            <w:r w:rsidRPr="00F737FC">
              <w:rPr>
                <w:rFonts w:ascii="Times New Roman" w:hAnsi="Times New Roman"/>
                <w:bCs/>
                <w:color w:val="auto"/>
                <w:sz w:val="20"/>
                <w:lang w:val="sr-Latn-CS"/>
              </w:rPr>
            </w:r>
            <w:r>
              <w:rPr>
                <w:rFonts w:ascii="Times New Roman" w:hAnsi="Times New Roman"/>
                <w:bCs/>
                <w:color w:val="auto"/>
                <w:sz w:val="20"/>
                <w:lang w:val="sr-Latn-CS"/>
              </w:rPr>
              <w:pict>
                <v:group id="_x0000_s1029" editas="canvas" style="width:226.8pt;height:123.85pt;mso-position-horizontal-relative:char;mso-position-vertical-relative:line" coordsize="4536,2477">
                  <o:lock v:ext="edit" aspectratio="t"/>
                  <v:shape id="_x0000_s1030" type="#_x0000_t75" style="position:absolute;width:4536;height:2477" o:preferrelative="f">
                    <v:fill o:detectmouseclick="t"/>
                    <v:path o:extrusionok="t" o:connecttype="none"/>
                    <o:lock v:ext="edit" text="t"/>
                  </v:shape>
                  <v:shape id="_x0000_s1031" type="#_x0000_t75" style="position:absolute;width:4286;height:2477">
                    <v:imagedata r:id="rId10" o:title=""/>
                  </v:shape>
                  <w10:wrap type="none"/>
                  <w10:anchorlock/>
                </v:group>
              </w:pict>
            </w:r>
          </w:p>
        </w:tc>
      </w:tr>
      <w:tr w:rsidR="00A126E5" w:rsidTr="00F73970">
        <w:tc>
          <w:tcPr>
            <w:tcW w:w="0" w:type="auto"/>
          </w:tcPr>
          <w:p w:rsidR="00A126E5" w:rsidRPr="00F73970" w:rsidRDefault="00A126E5" w:rsidP="00F73970">
            <w:pPr>
              <w:pStyle w:val="Default"/>
              <w:jc w:val="both"/>
              <w:rPr>
                <w:rFonts w:ascii="Times New Roman" w:hAnsi="Times New Roman"/>
                <w:bCs/>
                <w:color w:val="auto"/>
                <w:sz w:val="20"/>
                <w:lang w:val="sr-Latn-CS"/>
              </w:rPr>
            </w:pPr>
            <w:r w:rsidRPr="00F73970">
              <w:rPr>
                <w:rFonts w:ascii="Times New Roman" w:hAnsi="Times New Roman"/>
                <w:bCs/>
                <w:color w:val="auto"/>
                <w:sz w:val="20"/>
                <w:szCs w:val="20"/>
                <w:lang w:val="sr-Latn-CS"/>
              </w:rPr>
              <w:t>Grafik 1. Prikaz broja projekata</w:t>
            </w: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sr-Latn-CS"/>
              </w:rPr>
              <w:t>, R&amp;D (I</w:t>
            </w:r>
            <w:r w:rsidRPr="00F73970">
              <w:rPr>
                <w:rFonts w:ascii="Times New Roman" w:hAnsi="Times New Roman"/>
                <w:bCs/>
                <w:color w:val="auto"/>
                <w:sz w:val="20"/>
                <w:szCs w:val="20"/>
                <w:lang w:val="sr-Latn-CS"/>
              </w:rPr>
              <w:t>straživački</w:t>
            </w: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sr-Latn-CS"/>
              </w:rPr>
              <w:t>h i R</w:t>
            </w:r>
            <w:r w:rsidRPr="00F73970">
              <w:rPr>
                <w:rFonts w:ascii="Times New Roman" w:hAnsi="Times New Roman"/>
                <w:bCs/>
                <w:color w:val="auto"/>
                <w:sz w:val="20"/>
                <w:szCs w:val="20"/>
                <w:lang w:val="sr-Latn-CS"/>
              </w:rPr>
              <w:t>azvojni</w:t>
            </w: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sr-Latn-CS"/>
              </w:rPr>
              <w:t>h</w:t>
            </w:r>
            <w:r w:rsidRPr="00F73970">
              <w:rPr>
                <w:rFonts w:ascii="Times New Roman" w:hAnsi="Times New Roman"/>
                <w:bCs/>
                <w:color w:val="auto"/>
                <w:sz w:val="20"/>
                <w:szCs w:val="20"/>
                <w:lang w:val="sr-Latn-CS"/>
              </w:rPr>
              <w:t>) i demonstracioni</w:t>
            </w: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sr-Latn-CS"/>
              </w:rPr>
              <w:t>h (Demonstration),</w:t>
            </w:r>
            <w:r w:rsidRPr="00F73970">
              <w:rPr>
                <w:rFonts w:ascii="Times New Roman" w:hAnsi="Times New Roman"/>
                <w:bCs/>
                <w:color w:val="auto"/>
                <w:sz w:val="20"/>
                <w:szCs w:val="20"/>
                <w:lang w:val="sr-Latn-CS"/>
              </w:rPr>
              <w:t xml:space="preserve"> po godinama, prema (9)</w:t>
            </w:r>
          </w:p>
        </w:tc>
        <w:tc>
          <w:tcPr>
            <w:tcW w:w="0" w:type="auto"/>
          </w:tcPr>
          <w:p w:rsidR="00A126E5" w:rsidRPr="00F73970" w:rsidRDefault="00A126E5" w:rsidP="007E25F1">
            <w:pPr>
              <w:pStyle w:val="Default"/>
              <w:jc w:val="both"/>
              <w:rPr>
                <w:rFonts w:ascii="Times New Roman" w:hAnsi="Times New Roman"/>
                <w:bCs/>
                <w:color w:val="auto"/>
                <w:sz w:val="20"/>
                <w:lang w:val="sr-Latn-CS"/>
              </w:rPr>
            </w:pPr>
            <w:r w:rsidRPr="00F73970">
              <w:rPr>
                <w:rFonts w:ascii="Times New Roman" w:hAnsi="Times New Roman"/>
                <w:bCs/>
                <w:color w:val="auto"/>
                <w:sz w:val="20"/>
                <w:lang w:val="sr-Latn-CS"/>
              </w:rPr>
              <w:t>Grafik 2. P</w:t>
            </w:r>
            <w:r>
              <w:rPr>
                <w:rFonts w:ascii="Times New Roman" w:hAnsi="Times New Roman"/>
                <w:bCs/>
                <w:color w:val="auto"/>
                <w:sz w:val="20"/>
                <w:lang w:val="sr-Latn-CS"/>
              </w:rPr>
              <w:t xml:space="preserve">rikaz buđžeta, u milionima </w:t>
            </w:r>
            <w:r w:rsidRPr="002B1D82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€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,</w:t>
            </w:r>
            <w:r>
              <w:rPr>
                <w:rFonts w:ascii="Times New Roman" w:hAnsi="Times New Roman"/>
                <w:bCs/>
                <w:color w:val="auto"/>
                <w:sz w:val="20"/>
                <w:lang w:val="sr-Latn-CS"/>
              </w:rPr>
              <w:t xml:space="preserve"> za projekte R&amp;D (Istraživačke i razvojne</w:t>
            </w:r>
            <w:r w:rsidRPr="00F73970">
              <w:rPr>
                <w:rFonts w:ascii="Times New Roman" w:hAnsi="Times New Roman"/>
                <w:bCs/>
                <w:color w:val="auto"/>
                <w:sz w:val="20"/>
                <w:lang w:val="sr-Latn-CS"/>
              </w:rPr>
              <w:t xml:space="preserve">) i </w:t>
            </w:r>
            <w:r>
              <w:rPr>
                <w:rFonts w:ascii="Times New Roman" w:hAnsi="Times New Roman"/>
                <w:bCs/>
                <w:color w:val="auto"/>
                <w:sz w:val="20"/>
                <w:lang w:val="sr-Latn-CS"/>
              </w:rPr>
              <w:t>Demonstration (Demonstracione),</w:t>
            </w:r>
            <w:r w:rsidRPr="00F73970">
              <w:rPr>
                <w:rFonts w:ascii="Times New Roman" w:hAnsi="Times New Roman"/>
                <w:bCs/>
                <w:color w:val="auto"/>
                <w:sz w:val="20"/>
                <w:lang w:val="sr-Latn-CS"/>
              </w:rPr>
              <w:t xml:space="preserve"> po godinama, prema (9).</w:t>
            </w:r>
          </w:p>
        </w:tc>
      </w:tr>
    </w:tbl>
    <w:p w:rsidR="00A126E5" w:rsidRDefault="00A126E5" w:rsidP="002530DE">
      <w:pPr>
        <w:pStyle w:val="Default"/>
        <w:jc w:val="both"/>
        <w:rPr>
          <w:rFonts w:ascii="Times New Roman" w:hAnsi="Times New Roman"/>
          <w:bCs/>
          <w:color w:val="auto"/>
          <w:sz w:val="20"/>
          <w:lang w:val="sr-Latn-CS"/>
        </w:rPr>
      </w:pPr>
    </w:p>
    <w:p w:rsidR="00A126E5" w:rsidRDefault="00A126E5" w:rsidP="002530DE">
      <w:pPr>
        <w:pStyle w:val="Default"/>
        <w:jc w:val="both"/>
        <w:rPr>
          <w:rFonts w:ascii="Times New Roman" w:hAnsi="Times New Roman"/>
          <w:bCs/>
          <w:color w:val="auto"/>
          <w:sz w:val="20"/>
          <w:lang w:val="sr-Latn-CS"/>
        </w:rPr>
      </w:pPr>
    </w:p>
    <w:p w:rsidR="00A126E5" w:rsidRPr="003A6DE7" w:rsidRDefault="00A126E5" w:rsidP="005833B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val="sr-Latn-CS"/>
        </w:rPr>
      </w:pPr>
      <w:r w:rsidRPr="003A6DE7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P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RAVNI OKVIR-</w:t>
      </w:r>
      <w:r w:rsidRPr="003A6DE7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S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MART GRID I SMART METER U KONTEKSTU PROPISA </w:t>
      </w:r>
      <w:r w:rsidRPr="003A6DE7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EU</w:t>
      </w:r>
    </w:p>
    <w:p w:rsidR="00A126E5" w:rsidRPr="006C0A6B" w:rsidRDefault="00A126E5" w:rsidP="00C73B11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</w:p>
    <w:p w:rsidR="00A126E5" w:rsidRPr="00334156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6C0A6B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1.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Direktiva</w:t>
      </w:r>
      <w:r w:rsidRPr="00DC2F4B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o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Energetsk</w:t>
      </w:r>
      <w:r w:rsidRPr="00DC2F4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oj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Efikasnost</w:t>
      </w:r>
      <w:r w:rsidRPr="00DC2F4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(2006/32/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EC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,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Anek</w:t>
      </w:r>
      <w:r w:rsidRPr="00DC2F4B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s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3) je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identifikovala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 meter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,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kao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jedn</w:t>
      </w:r>
      <w:r w:rsidRPr="00DC2F4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od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glavnih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mera</w:t>
      </w:r>
      <w:r w:rsidRPr="00DC2F4B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koja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doprinos</w:t>
      </w:r>
      <w:r w:rsidRPr="00DC2F4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sveukupnom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poboljšanju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energetske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efikasnosti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Član 13 (1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)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Direktive zahteva da članice EU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obezbede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krajnji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kupci</w:t>
      </w:r>
      <w:r w:rsidRPr="006C0A6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, preko brojila,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dobijaju</w:t>
      </w:r>
      <w:r w:rsidRPr="006C0A6B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tačne </w:t>
      </w:r>
      <w:r w:rsidRPr="006C0A6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informacij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</w:t>
      </w:r>
      <w:r w:rsidRPr="006C0A6B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o potrošnji i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časovnom</w:t>
      </w:r>
      <w:r w:rsidRPr="006C0A6B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korišćenj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</w:t>
      </w:r>
      <w:r w:rsidRPr="006C0A6B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većini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slučajeva</w:t>
      </w:r>
      <w:r w:rsidRPr="006C0A6B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realizacija ovog zahteva uslovljena je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tehnički</w:t>
      </w:r>
      <w:r w:rsidRPr="006C0A6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m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moguć</w:t>
      </w:r>
      <w:r w:rsidRPr="006C0A6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nostima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,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finansijsk</w:t>
      </w:r>
      <w:r w:rsidRPr="006C0A6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om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6C0A6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opravdanošću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6C0A6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opravdanošću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odnosu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na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potencijalne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uštede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energije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.</w:t>
      </w:r>
      <w:r w:rsidRPr="006C0A6B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Cilj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ove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Direktive, 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time 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cilj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uvođenja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6C0A6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brojila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koja će obezbediti navedene informacije,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je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isključivo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6C0A6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u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šted</w:t>
      </w:r>
      <w:r w:rsidRPr="006C0A6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energij</w:t>
      </w:r>
      <w:r w:rsidRPr="006C0A6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e.</w:t>
      </w:r>
    </w:p>
    <w:p w:rsidR="00A126E5" w:rsidRPr="00DC7921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334156">
        <w:rPr>
          <w:rFonts w:ascii="Times New Roman" w:hAnsi="Times New Roman" w:cs="Times New Roman"/>
          <w:bCs/>
          <w:color w:val="auto"/>
          <w:sz w:val="20"/>
          <w:szCs w:val="20"/>
          <w:lang w:val="sr-Latn-CS"/>
        </w:rPr>
        <w:t xml:space="preserve">2. 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Treći paket za unutrašnje tržište energije (Direktiva 2009/72/EC i Direktiva 2009/73/EC). Prema ovim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Direktiva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ma članice EU će,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cilju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promovisanja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energetske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efikasnosti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,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snažno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preporučivati optimalno 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lastRenderedPageBreak/>
        <w:t xml:space="preserve">korišćenje električne energije kroz npr. primenu inteligentnih mernih sistema ili smart grids.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Aneks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1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navodi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kupci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moraju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b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iti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pravilno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informisani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stvarnoj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potrošnji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električne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energije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troškovima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dovoljno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često kako bi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im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se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omogući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lo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regulišu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potrošnju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električne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energije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Štaviše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,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Aneks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1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postavlja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okvir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izgradnj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u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sistema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sa smart meter, jer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navodi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članice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EU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treba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omoguće implementaciju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pametnih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mernih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sistema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koji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će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pomoći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da kupci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aktivno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uče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stvuju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na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tržištu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električne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energije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Odredbe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ove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Direktive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predviđa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ju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izgradnja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pametnih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mernih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sistema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pojedinačnim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članic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ama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može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biti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predmet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ekonomske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procene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koja treba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obuhvati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sve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dugoročne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troškove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koristi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z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tržište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kupca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, kao i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koj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i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oblik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inteligentnog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merenja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je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ekonomski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opravdan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isplativ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 u kom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vremenskom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okvir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u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je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sve to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izvodljivo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pojedinačnu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distribuciju, </w:t>
      </w:r>
      <w:r>
        <w:rPr>
          <w:rFonts w:ascii="Times New Roman" w:hAnsi="Times New Roman" w:cs="Times New Roman"/>
          <w:sz w:val="20"/>
          <w:szCs w:val="20"/>
          <w:lang w:val="sr-Latn-CS"/>
        </w:rPr>
        <w:t>(8)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Kada se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ceo proces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oceni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pozitivno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,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Direktiva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zahtev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a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najmanje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80 %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kupaca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treba da bude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opremljen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o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inteligentnim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mernim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sistemima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do</w:t>
      </w:r>
      <w:r w:rsidRPr="0033415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2020. godine.</w:t>
      </w:r>
    </w:p>
    <w:p w:rsidR="00A126E5" w:rsidRDefault="00A126E5" w:rsidP="00DC792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3. </w:t>
      </w:r>
      <w:r w:rsidRPr="00DC792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Preinačena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Direktiv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a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EPBD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2010/31/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EU</w:t>
      </w:r>
      <w:r w:rsidRPr="005833B6">
        <w:rPr>
          <w:rStyle w:val="FootnoteReference"/>
          <w:rFonts w:ascii="Times New Roman" w:hAnsi="Times New Roman"/>
          <w:color w:val="auto"/>
          <w:sz w:val="20"/>
          <w:szCs w:val="20"/>
          <w:lang w:val="sr-Latn-CS"/>
        </w:rPr>
        <w:footnoteReference w:id="20"/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- </w:t>
      </w:r>
      <w:r w:rsidRPr="00DC792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Član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8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Direktive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2010/31/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energetskoj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efikasnosti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zgrada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propisuje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da</w:t>
      </w:r>
      <w:r w:rsidRPr="00DC792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će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DC792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države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EU</w:t>
      </w:r>
      <w:r w:rsidRPr="00DC792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podsti</w:t>
      </w:r>
      <w:r w:rsidRPr="00DC792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cati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uvođenje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inteligentnih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mernih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sistema</w:t>
      </w:r>
      <w:r w:rsidRPr="00DC792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prilikom izgradnje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novih</w:t>
      </w:r>
      <w:r w:rsidRPr="00DC792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objekata ili prilikom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veliki</w:t>
      </w:r>
      <w:r w:rsidRPr="00DC792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h rekonstrukcija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Pored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toga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,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države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mogu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podstiču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instalaciju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aktivn</w:t>
      </w:r>
      <w:r w:rsidRPr="00DC792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ih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kontrolni</w:t>
      </w:r>
      <w:r w:rsidRPr="00DC792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h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sistem</w:t>
      </w:r>
      <w:r w:rsidRPr="00DC792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,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kao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što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sistemi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</w:t>
      </w:r>
      <w:r w:rsidRPr="00DC792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automatizaciju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,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kontrolu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nadzor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koj</w:t>
      </w:r>
      <w:r w:rsidRPr="00DC792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imaju za cilj da štede energiju.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br/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v-SE"/>
        </w:rPr>
        <w:t xml:space="preserve">4.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Preporuka evropske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Komisij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v-SE"/>
        </w:rPr>
        <w:t>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pripremu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izgradnje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pametnih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mernih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sistema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v-SE"/>
        </w:rPr>
        <w:t xml:space="preserve"> 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2012/148/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EU</w:t>
      </w:r>
      <w:r w:rsidRPr="005833B6">
        <w:rPr>
          <w:rStyle w:val="FootnoteReference"/>
          <w:rFonts w:ascii="Times New Roman" w:hAnsi="Times New Roman"/>
          <w:color w:val="auto"/>
          <w:sz w:val="20"/>
          <w:szCs w:val="20"/>
          <w:lang w:val="sr-Latn-CS"/>
        </w:rPr>
        <w:footnoteReference w:id="21"/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. Komisija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je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objavila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preporuku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priprem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r-Latn-CS"/>
        </w:rPr>
        <w:t>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izgradnje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pametn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r-Latn-CS"/>
        </w:rPr>
        <w:t>ih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mer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r-Latn-CS"/>
        </w:rPr>
        <w:t>nih</w:t>
      </w:r>
      <w:r w:rsidRPr="0053373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sistem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r-Latn-CS"/>
        </w:rPr>
        <w:t>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koj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r-Latn-CS"/>
        </w:rPr>
        <w:t>a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se bavi sledećim pitanjima: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br/>
        <w:t>4.1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Odeljak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koji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pruža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smernice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državama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članicama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dizajnu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radu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 grids</w:t>
      </w:r>
      <w:r w:rsidRPr="0053373E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 meters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sistem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r-Latn-CS"/>
        </w:rPr>
        <w:t>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obezbeđuju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r-Latn-CS"/>
        </w:rPr>
        <w:t>ći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osnovn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r-Latn-CS"/>
        </w:rPr>
        <w:t>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prav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r-Latn-CS"/>
        </w:rPr>
        <w:t>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r-Latn-CS"/>
        </w:rPr>
        <w:t>z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zaštitu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ličnih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podataka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r-Latn-CS"/>
        </w:rPr>
        <w:t>O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v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aj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odeljak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takođe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pruža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smernice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merama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koje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treba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preduzeti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ra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r-Latn-CS"/>
        </w:rPr>
        <w:t>zvoj aplikacija za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pametn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a brojila u cilju obezbeđenja implementacije Direktive 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95/46/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EC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na nacionalnom nivou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,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koja se tiče</w:t>
      </w:r>
      <w:r w:rsidRPr="00395F72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zaštite ličnih podataka i slobodnog protoka takvih podataka.</w:t>
      </w:r>
    </w:p>
    <w:p w:rsidR="00A126E5" w:rsidRPr="00903D95" w:rsidRDefault="00A126E5" w:rsidP="00903D95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903D95">
        <w:rPr>
          <w:rFonts w:ascii="Times New Roman" w:hAnsi="Times New Roman" w:cs="Times New Roman"/>
          <w:sz w:val="20"/>
          <w:szCs w:val="20"/>
          <w:lang w:val="sr-Latn-CS"/>
        </w:rPr>
        <w:t>4.2 Odeljak koji pruža smernice za analizu isplativosti, kao osnove za sprovođenje dosledne, verodostojne i transparentne ekonomske procene dugoročne ekonomske isplativosti od izgradnje smart metering.</w:t>
      </w:r>
    </w:p>
    <w:p w:rsidR="00A126E5" w:rsidRPr="00903D95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903D95">
        <w:rPr>
          <w:rFonts w:ascii="Times New Roman" w:hAnsi="Times New Roman" w:cs="Times New Roman"/>
          <w:sz w:val="20"/>
          <w:szCs w:val="20"/>
          <w:lang w:val="sr-Latn-CS"/>
        </w:rPr>
        <w:t>4.3 Odeljak koji pruža smernice o merama koje treba preduzeti kako bi se obezbedila interoperabilnost i standardizacija sistema za smart metering koji se trenutno razvijaju u okviru M/4</w:t>
      </w:r>
      <w:r>
        <w:rPr>
          <w:rFonts w:ascii="Times New Roman" w:hAnsi="Times New Roman" w:cs="Times New Roman"/>
          <w:sz w:val="20"/>
          <w:szCs w:val="20"/>
          <w:lang w:val="sr-Latn-CS"/>
        </w:rPr>
        <w:t>41, M/468 i M/490 i projekata ’’najbolje prakse’’</w:t>
      </w:r>
      <w:r w:rsidRPr="00903D95">
        <w:rPr>
          <w:rFonts w:ascii="Times New Roman" w:hAnsi="Times New Roman" w:cs="Times New Roman"/>
          <w:sz w:val="20"/>
          <w:szCs w:val="20"/>
          <w:lang w:val="sr-Latn-CS"/>
        </w:rPr>
        <w:t xml:space="preserve">. Evropska komisija je zatražila od </w:t>
      </w:r>
      <w:hyperlink r:id="rId11" w:history="1">
        <w:r w:rsidRPr="00903D95">
          <w:rPr>
            <w:rFonts w:ascii="Times New Roman" w:hAnsi="Times New Roman" w:cs="Times New Roman"/>
            <w:sz w:val="20"/>
            <w:szCs w:val="20"/>
            <w:lang w:val="sr-Latn-CS"/>
          </w:rPr>
          <w:t>CENELEC</w:t>
        </w:r>
      </w:hyperlink>
      <w:r w:rsidRPr="00903D95">
        <w:rPr>
          <w:rFonts w:ascii="Times New Roman" w:hAnsi="Times New Roman" w:cs="Times New Roman"/>
          <w:sz w:val="20"/>
          <w:szCs w:val="20"/>
          <w:lang w:val="sr-Latn-CS"/>
        </w:rPr>
        <w:t xml:space="preserve">, </w:t>
      </w:r>
      <w:hyperlink r:id="rId12" w:history="1">
        <w:r w:rsidRPr="00903D95">
          <w:rPr>
            <w:rFonts w:ascii="Times New Roman" w:hAnsi="Times New Roman" w:cs="Times New Roman"/>
            <w:sz w:val="20"/>
            <w:szCs w:val="20"/>
            <w:lang w:val="sr-Latn-CS"/>
          </w:rPr>
          <w:t>CEN</w:t>
        </w:r>
      </w:hyperlink>
      <w:r w:rsidRPr="00903D95">
        <w:rPr>
          <w:rFonts w:ascii="Times New Roman" w:hAnsi="Times New Roman" w:cs="Times New Roman"/>
          <w:sz w:val="20"/>
          <w:szCs w:val="20"/>
          <w:lang w:val="sr-Latn-CS"/>
        </w:rPr>
        <w:t xml:space="preserve"> i </w:t>
      </w:r>
      <w:hyperlink r:id="rId13" w:history="1">
        <w:r w:rsidRPr="00903D95">
          <w:rPr>
            <w:rFonts w:ascii="Times New Roman" w:hAnsi="Times New Roman" w:cs="Times New Roman"/>
            <w:sz w:val="20"/>
            <w:szCs w:val="20"/>
            <w:lang w:val="sr-Latn-CS"/>
          </w:rPr>
          <w:t>ETSI</w:t>
        </w:r>
      </w:hyperlink>
      <w:r w:rsidRPr="00903D95">
        <w:rPr>
          <w:rFonts w:ascii="Times New Roman" w:hAnsi="Times New Roman" w:cs="Times New Roman"/>
          <w:sz w:val="20"/>
          <w:szCs w:val="20"/>
          <w:lang w:val="sr-Latn-CS"/>
        </w:rPr>
        <w:t xml:space="preserve"> da razviju standarde </w:t>
      </w:r>
      <w:r>
        <w:rPr>
          <w:rFonts w:ascii="Times New Roman" w:hAnsi="Times New Roman" w:cs="Times New Roman"/>
          <w:sz w:val="20"/>
          <w:szCs w:val="20"/>
          <w:lang w:val="sr-Latn-CS"/>
        </w:rPr>
        <w:t>i</w:t>
      </w:r>
      <w:r w:rsidRPr="00903D95">
        <w:rPr>
          <w:rFonts w:ascii="Times New Roman" w:hAnsi="Times New Roman" w:cs="Times New Roman"/>
          <w:sz w:val="20"/>
          <w:szCs w:val="20"/>
          <w:lang w:val="sr-Latn-CS"/>
        </w:rPr>
        <w:t xml:space="preserve"> to za: smart meters (M/441), električna vozila (M/468) i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smart grids (M/490</w:t>
      </w:r>
      <w:r w:rsidRPr="00903D95">
        <w:rPr>
          <w:rFonts w:ascii="Times New Roman" w:hAnsi="Times New Roman" w:cs="Times New Roman"/>
          <w:sz w:val="20"/>
          <w:szCs w:val="20"/>
          <w:lang w:val="sr-Latn-CS"/>
        </w:rPr>
        <w:t xml:space="preserve">). </w:t>
      </w:r>
    </w:p>
    <w:p w:rsidR="00A126E5" w:rsidRPr="00D52ADF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F30541">
        <w:rPr>
          <w:rFonts w:ascii="Times New Roman" w:hAnsi="Times New Roman" w:cs="Times New Roman"/>
          <w:color w:val="auto"/>
          <w:sz w:val="20"/>
          <w:szCs w:val="20"/>
          <w:lang w:val="sv-SE"/>
        </w:rPr>
        <w:t>5.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Direktiva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v-SE"/>
        </w:rPr>
        <w:t>o 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nergetsk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v-SE"/>
        </w:rPr>
        <w:t>oj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efikasnost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v-SE"/>
        </w:rPr>
        <w:t>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2012/27/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EU</w:t>
      </w:r>
      <w:r w:rsidRPr="005833B6">
        <w:rPr>
          <w:rStyle w:val="FootnoteReference"/>
          <w:rFonts w:ascii="Times New Roman" w:hAnsi="Times New Roman"/>
          <w:color w:val="auto"/>
          <w:sz w:val="20"/>
          <w:szCs w:val="20"/>
          <w:lang w:val="sr-Latn-CS"/>
        </w:rPr>
        <w:footnoteReference w:id="22"/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Direktiva, sama po sebi, ne zahteva ugradnju 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, jer je to već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definisano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kroz Treću Direktivu. Međutim, u svetlu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započete ili planirane implementacije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Direktiva daje razjašnjenje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,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uglavnom obezbeđujući da relevantne informacije sa brojila ili obračuna budu obezbeđene kupcu koji koristi 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Direktiva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igra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važnu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ulogu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razjašnjavanj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zahtev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zakonodavstva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ovoj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oblasti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Ovo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bi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trebalo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pomogne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izgradnj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i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sistema za smart metering koji su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opremljeni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funkcijama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koje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povećavaju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uštedu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energije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podrž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avaju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razvoj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tržišta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 energetske usluge i upravljanje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potražnjom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.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Za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podsticanje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energetski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efikasn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og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ponašanj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kupaca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obezbeđivanje informacija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o potrošnji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krajnjem kupcu su neophodan i osnovan uslov. Dodatna razjašnjenja su ipak neophodn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a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kroz nacionalne propise.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Treba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jasno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reći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da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iz razloga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privatnost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,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bezbednost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ekonomske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efikasnosti,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informacije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treba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obezbediti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samo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onim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krajnjim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kupcima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koji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ih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 tražili.</w:t>
      </w:r>
    </w:p>
    <w:p w:rsidR="00A126E5" w:rsidRPr="00F30541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>6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>Radna grupa evropske Komisije za pametne mreže, podgrupa-Ekspertska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grupa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2 (EG 2)</w:t>
      </w:r>
      <w:r w:rsidRPr="005833B6">
        <w:rPr>
          <w:rStyle w:val="FootnoteReference"/>
          <w:rFonts w:ascii="Times New Roman" w:hAnsi="Times New Roman"/>
          <w:color w:val="auto"/>
          <w:sz w:val="20"/>
          <w:szCs w:val="20"/>
        </w:rPr>
        <w:footnoteReference w:id="23"/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Ista je formirana od strane evropske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omisije u cilju davanja saveta u vezi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 grid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Jedna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od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podgrupa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Radne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grupe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je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EG 2 i ona se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fokusira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na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bezbednost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zaštitu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podataka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.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Značajan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deo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Preporuk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>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Komisije (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2012/148/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)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je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posvećen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z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aštit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>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podataka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Preporuke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poziva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>n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pripremu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šablona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procena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uticaja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na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zaštitu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podataka.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Ovaj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šablon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je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razvijen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>EG 2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2012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.godini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sastoji se od alata za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procen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>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alat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>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donošenje odluka za potrebe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planiranj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>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ili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izvršav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>anja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investicij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>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sektoru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 grid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, uključujući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 meter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pl-PL"/>
        </w:rPr>
        <w:t>.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Tako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,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Komisija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teži primeni pristupa ’’mekog zakona’’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kombinujući Preporuku za zaštitu podataka sa budućim vodičima članicama EU u formi šablona za procenu uticaja na zaštitu podataka, koji će na dobrovoljnom principu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biti 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primenjeni od strane proizvođača. Komisija takođe ne isključuje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potrebu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daljim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zakonodavnim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akcij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ama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na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nacionalno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m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/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ili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na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Evropsk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om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nivo</w:t>
      </w:r>
      <w:r w:rsidRPr="00F3054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pogledu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zaštite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podataka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kontekstu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 grid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.</w:t>
      </w: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7. Direktiva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DC2F4B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o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obnovljivi</w:t>
      </w:r>
      <w:r w:rsidRPr="00DC2F4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m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izvori</w:t>
      </w:r>
      <w:r w:rsidRPr="00DC2F4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ma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(2009/28/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EC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, </w:t>
      </w:r>
      <w:r w:rsidRPr="00DC2F4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Član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16)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prepoznaje</w:t>
      </w:r>
      <w:r w:rsidRPr="00DC2F4B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 grids</w:t>
      </w:r>
      <w:r w:rsidRPr="00DC2F4B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kao sredstvo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koje će </w:t>
      </w:r>
      <w:r w:rsidRPr="00DC2F4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obezbe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diti</w:t>
      </w:r>
      <w:r w:rsidRPr="00DC2F4B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integracij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 sve većeg broja obnovljiv</w:t>
      </w:r>
      <w:r w:rsidRPr="00DC2F4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ih izvora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u sistem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obavezuje</w:t>
      </w:r>
      <w:r w:rsidRPr="00DC2F4B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članice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EU</w:t>
      </w:r>
      <w:r w:rsidRPr="00DC2F4B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da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prenosnu i distributivnu mrežu razvijaju u skladu sa tim ciljem</w:t>
      </w:r>
      <w:r w:rsidRPr="00DC2F4B">
        <w:rPr>
          <w:rFonts w:ascii="Times New Roman" w:hAnsi="Times New Roman" w:cs="Times New Roman"/>
          <w:color w:val="auto"/>
          <w:sz w:val="20"/>
          <w:szCs w:val="20"/>
          <w:lang w:val="sr-Latn-CS"/>
        </w:rPr>
        <w:t>.</w:t>
      </w: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</w:p>
    <w:p w:rsidR="00A126E5" w:rsidRPr="00DC038D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</w:p>
    <w:p w:rsidR="00A126E5" w:rsidRPr="00BC56FF" w:rsidRDefault="00A126E5" w:rsidP="005833B6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ZAKLJUČAK</w:t>
      </w:r>
    </w:p>
    <w:p w:rsidR="00A126E5" w:rsidRDefault="00A126E5" w:rsidP="00BC56FF">
      <w:pPr>
        <w:pStyle w:val="Default"/>
        <w:jc w:val="both"/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</w:pPr>
    </w:p>
    <w:p w:rsidR="00A126E5" w:rsidRDefault="00A126E5" w:rsidP="00BC5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ODS će morati </w:t>
      </w:r>
      <w:r w:rsidRPr="004E0EB1"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>više</w:t>
      </w:r>
      <w:r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da</w:t>
      </w:r>
      <w:r w:rsidRPr="004E0EB1"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investiraju u unapređenje i poboljšanje distributivne </w:t>
      </w:r>
      <w:r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>mreže i sistema kako bi ispunili</w:t>
      </w:r>
      <w:r w:rsidRPr="004E0EB1"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sve brojnije i oštrije zahteve koji se pred njih postavljaju.</w:t>
      </w:r>
      <w:r w:rsidRPr="004E0EB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Pred njima je težak zadatak da </w:t>
      </w:r>
      <w:r w:rsidRPr="004E0EB1"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>izab</w:t>
      </w:r>
      <w:r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>eru</w:t>
      </w:r>
      <w:r w:rsidRPr="004E0EB1">
        <w:rPr>
          <w:rStyle w:val="style221"/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najbolji, najefikasniji i najekonomičniji put u implementaciji tehnologija u okviru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 g</w:t>
      </w:r>
      <w:r w:rsidRPr="004E0EB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rid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 smart meter</w:t>
      </w:r>
      <w:r w:rsidRPr="004E0EB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</w:t>
      </w:r>
      <w:r w:rsidRPr="004E0EB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rikupljanje </w:t>
      </w:r>
      <w:r w:rsidRPr="004E0EB1">
        <w:rPr>
          <w:rFonts w:ascii="Times New Roman" w:hAnsi="Times New Roman" w:cs="Times New Roman"/>
          <w:color w:val="auto"/>
          <w:sz w:val="20"/>
          <w:szCs w:val="20"/>
          <w:lang w:val="sr-Latn-CS"/>
        </w:rPr>
        <w:lastRenderedPageBreak/>
        <w:t>iskustava kroz pilot projekte,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razmena iskustava,</w:t>
      </w:r>
      <w:r w:rsidRPr="004E0EB1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kao i me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tod korišćenja najbolje prakse pokazali su se kao najbolji pristupi u donošenju odluka o izboru.</w:t>
      </w:r>
    </w:p>
    <w:p w:rsidR="00A126E5" w:rsidRDefault="00A126E5" w:rsidP="00BC5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 w:rsidRPr="008C0837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ODS u Evropi imaju ključnu ulogu u komunikaciji sa kupcima, pre, u toku i nakon instalacije 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</w:t>
      </w:r>
      <w:r w:rsidRPr="008C0837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8C0837">
        <w:rPr>
          <w:rFonts w:ascii="Times New Roman" w:hAnsi="Times New Roman" w:cs="Times New Roman"/>
          <w:color w:val="auto"/>
          <w:sz w:val="20"/>
          <w:szCs w:val="20"/>
          <w:lang w:val="sr-Latn-CS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8C0837">
        <w:rPr>
          <w:rFonts w:ascii="Times New Roman" w:hAnsi="Times New Roman" w:cs="Times New Roman"/>
          <w:color w:val="auto"/>
          <w:sz w:val="20"/>
          <w:szCs w:val="20"/>
          <w:lang w:val="sr-Latn-CS"/>
        </w:rPr>
        <w:t>ODS mora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ju</w:t>
      </w:r>
      <w:r w:rsidRPr="008C0837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da objasne kupcima šta je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 meter</w:t>
      </w:r>
      <w:r w:rsidRPr="008C0837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, kako radi, zašto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je neophodna njihova ugradnja, kao</w:t>
      </w:r>
      <w:r w:rsidRPr="008C0837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 gde da se obrate za savete u vezi funkcionalnosti i pogodnosti koje primena 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</w:t>
      </w:r>
      <w:r w:rsidRPr="008C0837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8C0837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donosi.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Dosadašnja iskustva upućuju da su za uspešnu implementaciju</w:t>
      </w:r>
      <w:r w:rsidRPr="00BC56FF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smart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BC56FF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od suštinskog značaja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sledeći faktori: 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saradnja sa kupcima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-njihovo učešće u celom procesu,</w:t>
      </w:r>
      <w:r w:rsidRPr="00BC56FF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pozitivno raspoloženje javnosti, 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standardizacija i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adekvatna regulativa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skustva drugih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zemalja - pozitivna i negativna,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adekvatna obuka inst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alera,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informisanje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kup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aca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kako da prome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ne ustaljene navike i ponašanja u smislu potrošnje bitni su kako za uspešnu implementaciju, tako i za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ispunjenje očekivanja kupca u smislu potencijalnih ušteda.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mart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sam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po sebi nisu uređaji za uštedu energije, već samo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nude mogućnost za uštedu,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pod uslovom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da kupci 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promene svoje navike.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>Takođe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,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preporučuje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se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da nacionalne strategije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za implementaciju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budu podržane kampanjama na nacionalnom i lokalnom nivou, kako bi se objasnilo kori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šćenje i mogućnosti koje pruža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5833B6">
        <w:rPr>
          <w:rFonts w:ascii="Times New Roman" w:hAnsi="Times New Roman" w:cs="Times New Roman"/>
          <w:color w:val="auto"/>
          <w:sz w:val="20"/>
          <w:szCs w:val="20"/>
          <w:lang w:val="sr-Latn-CS"/>
        </w:rPr>
        <w:t>smart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meter</w:t>
      </w:r>
      <w:r w:rsidRPr="00FE3954">
        <w:rPr>
          <w:rFonts w:ascii="Times New Roman" w:hAnsi="Times New Roman" w:cs="Times New Roman"/>
          <w:color w:val="auto"/>
          <w:sz w:val="20"/>
          <w:szCs w:val="20"/>
          <w:lang w:val="sr-Latn-CS"/>
        </w:rPr>
        <w:t>.</w:t>
      </w:r>
    </w:p>
    <w:p w:rsidR="00A126E5" w:rsidRPr="007F14AA" w:rsidRDefault="00A126E5" w:rsidP="00BC5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Proces implementacije je veoma složen i važan, kako za državne institucije, tako </w:t>
      </w:r>
      <w:r w:rsidRPr="007F14AA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i za industriju.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To</w:t>
      </w:r>
      <w:r w:rsidRPr="007F14AA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je početak revolucije u distributivnom sistemu, jer stvara uslove za tehnološki razvoj i proizvodnju, otvara prostor industriji za proizvodnju bro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jila i ODS</w:t>
      </w:r>
      <w:r w:rsidRPr="007F14AA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za modernizaciju tehnologija i distributivnog sistema. To je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 početak razvoja kulture i</w:t>
      </w:r>
      <w:r w:rsidRPr="007F14AA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svesti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o potrošnji električne energije od strane</w:t>
      </w:r>
      <w:r w:rsidRPr="007F14AA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kupaca, kojima se daje mogućnost da prate svoju potrošnju.</w:t>
      </w:r>
      <w:r w:rsidRPr="00483832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Otvaranje novih radnih mesta takođe je bitna posledica u celom procesu implementacije smart g</w:t>
      </w:r>
      <w:r w:rsidRPr="004E0EB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rid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 smart meter</w:t>
      </w:r>
      <w:r w:rsidRPr="004E0EB1">
        <w:rPr>
          <w:rFonts w:ascii="Times New Roman" w:hAnsi="Times New Roman" w:cs="Times New Roman"/>
          <w:color w:val="auto"/>
          <w:sz w:val="20"/>
          <w:szCs w:val="20"/>
          <w:lang w:val="sr-Latn-CS"/>
        </w:rPr>
        <w:t>.</w:t>
      </w: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Iako će benefite od implementacije smart grid i smart meter tehnologija imati svi učesnici na tržištu, treba imati u vidu da će ODS snositi najveće troškove u procesu implementacije, dakle mnogo pre nego što se pojave benefiti. Iz tog razloga treba pažljivo razmotriti mogućnost da regulatorna agencija stvori mehanizme koji će ODS omogućiti povraćaj investicija u smart grid i smart meter tehnologije, u razumnom vremenskom periodu.</w:t>
      </w: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Standardizacija će omogućiti da razne tehnologije i razni sistemi međusobno mogu da komuniciraju, funkcionišu i razmenjuju potrebne informacije. Potrebno je definisati razne tipove standarda. Tehnički standardi za komunikaciju i prikupljanje podataka treba da budu razvijeni zbog raznih komunikacionih tehnologija i arhitektura raznih smart grid rešenja. Od najvećeg je značaja bezbednost i poverljivost podataka, kako se ne bi narušilo poverenje kupaca.</w:t>
      </w:r>
    </w:p>
    <w:p w:rsidR="00A126E5" w:rsidRDefault="00A126E5" w:rsidP="0048383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Proces implementacije smart grid i smart meter tehnologija otvara mnoga pitanja. Neka od njih su:</w:t>
      </w:r>
      <w:r w:rsidRPr="00483832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upravljanje velikim količinama podataka, finansiranje, upravljanje nezadovoljstvom kupaca, bezbednost podataka, regulativa, standardizacija, itd. Odgovore na ova i mnoga druga pitanja treba da daju iskustva iz velikog</w:t>
      </w:r>
      <w:r w:rsidRPr="007F14AA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broj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a</w:t>
      </w:r>
      <w:r w:rsidRPr="007F14AA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pilot </w:t>
      </w:r>
      <w:r w:rsidRPr="007F14AA">
        <w:rPr>
          <w:rFonts w:ascii="Times New Roman" w:hAnsi="Times New Roman" w:cs="Times New Roman"/>
          <w:color w:val="auto"/>
          <w:sz w:val="20"/>
          <w:szCs w:val="20"/>
          <w:lang w:val="sr-Latn-CS"/>
        </w:rPr>
        <w:t>projekata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koji su pokrenuti</w:t>
      </w:r>
      <w:r w:rsidRPr="007F14AA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u cilju istraživanja</w:t>
      </w:r>
      <w:r w:rsidRPr="007F14AA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 razvoj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a</w:t>
      </w:r>
      <w:r w:rsidRPr="007F14AA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i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u koje su uložena</w:t>
      </w:r>
      <w:r w:rsidRPr="007F14AA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velika sredstva kako bi se došlo do najboljih tehničkih rešenja.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</w:p>
    <w:p w:rsidR="00A126E5" w:rsidRDefault="00A126E5" w:rsidP="0048383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</w:p>
    <w:p w:rsidR="00A126E5" w:rsidRDefault="00A126E5" w:rsidP="0048383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</w:p>
    <w:p w:rsidR="00A126E5" w:rsidRPr="003A6DE7" w:rsidRDefault="00A126E5" w:rsidP="005833B6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LITERATURA</w:t>
      </w: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A126E5" w:rsidRPr="00062193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(</w:t>
      </w:r>
      <w:r w:rsidRPr="0006219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062193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</w:t>
      </w:r>
      <w:r w:rsidRPr="00062193">
        <w:rPr>
          <w:rFonts w:ascii="Times New Roman" w:hAnsi="Times New Roman" w:cs="Times New Roman"/>
          <w:color w:val="auto"/>
          <w:sz w:val="20"/>
          <w:szCs w:val="20"/>
        </w:rPr>
        <w:t>CEN</w:t>
      </w:r>
      <w:r w:rsidRPr="00062193">
        <w:rPr>
          <w:rStyle w:val="FootnoteReference"/>
          <w:rFonts w:ascii="Times New Roman" w:hAnsi="Times New Roman"/>
          <w:color w:val="auto"/>
          <w:sz w:val="20"/>
          <w:szCs w:val="20"/>
        </w:rPr>
        <w:footnoteReference w:id="24"/>
      </w:r>
      <w:r w:rsidRPr="00062193">
        <w:rPr>
          <w:rFonts w:ascii="Times New Roman" w:hAnsi="Times New Roman" w:cs="Times New Roman"/>
          <w:color w:val="auto"/>
          <w:sz w:val="20"/>
          <w:szCs w:val="20"/>
          <w:lang w:val="sr-Cyrl-CS"/>
        </w:rPr>
        <w:t>-</w:t>
      </w:r>
      <w:r w:rsidRPr="00062193">
        <w:rPr>
          <w:rFonts w:ascii="Times New Roman" w:hAnsi="Times New Roman" w:cs="Times New Roman"/>
          <w:color w:val="auto"/>
          <w:sz w:val="20"/>
          <w:szCs w:val="20"/>
        </w:rPr>
        <w:t>CENELEC</w:t>
      </w:r>
      <w:r w:rsidRPr="00062193">
        <w:rPr>
          <w:rStyle w:val="FootnoteReference"/>
          <w:rFonts w:ascii="Times New Roman" w:hAnsi="Times New Roman"/>
          <w:color w:val="auto"/>
          <w:sz w:val="20"/>
          <w:szCs w:val="20"/>
        </w:rPr>
        <w:footnoteReference w:id="25"/>
      </w:r>
      <w:r w:rsidRPr="00062193">
        <w:rPr>
          <w:rFonts w:ascii="Times New Roman" w:hAnsi="Times New Roman" w:cs="Times New Roman"/>
          <w:color w:val="auto"/>
          <w:sz w:val="20"/>
          <w:szCs w:val="20"/>
          <w:lang w:val="sr-Cyrl-CS"/>
        </w:rPr>
        <w:t>-</w:t>
      </w:r>
      <w:r w:rsidRPr="00062193">
        <w:rPr>
          <w:rFonts w:ascii="Times New Roman" w:hAnsi="Times New Roman" w:cs="Times New Roman"/>
          <w:color w:val="auto"/>
          <w:sz w:val="20"/>
          <w:szCs w:val="20"/>
        </w:rPr>
        <w:t>ETSI</w:t>
      </w:r>
      <w:r w:rsidRPr="00062193">
        <w:rPr>
          <w:rStyle w:val="FootnoteReference"/>
          <w:rFonts w:ascii="Times New Roman" w:hAnsi="Times New Roman"/>
          <w:color w:val="auto"/>
          <w:sz w:val="20"/>
          <w:szCs w:val="20"/>
        </w:rPr>
        <w:footnoteReference w:id="26"/>
      </w:r>
      <w:r w:rsidRPr="00062193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</w:t>
      </w:r>
      <w:r w:rsidRPr="00062193">
        <w:rPr>
          <w:rFonts w:ascii="Times New Roman" w:hAnsi="Times New Roman" w:cs="Times New Roman"/>
          <w:color w:val="auto"/>
          <w:sz w:val="20"/>
          <w:szCs w:val="20"/>
        </w:rPr>
        <w:t>Smart</w:t>
      </w:r>
      <w:r w:rsidRPr="00062193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</w:t>
      </w:r>
      <w:r w:rsidRPr="00062193">
        <w:rPr>
          <w:rFonts w:ascii="Times New Roman" w:hAnsi="Times New Roman" w:cs="Times New Roman"/>
          <w:color w:val="auto"/>
          <w:sz w:val="20"/>
          <w:szCs w:val="20"/>
        </w:rPr>
        <w:t>Grid</w:t>
      </w:r>
      <w:r w:rsidRPr="00062193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</w:t>
      </w:r>
      <w:r w:rsidRPr="00062193">
        <w:rPr>
          <w:rFonts w:ascii="Times New Roman" w:hAnsi="Times New Roman" w:cs="Times New Roman"/>
          <w:color w:val="auto"/>
          <w:sz w:val="20"/>
          <w:szCs w:val="20"/>
        </w:rPr>
        <w:t>Coordination</w:t>
      </w:r>
      <w:r w:rsidRPr="00062193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</w:t>
      </w:r>
      <w:r w:rsidRPr="00062193">
        <w:rPr>
          <w:rFonts w:ascii="Times New Roman" w:hAnsi="Times New Roman" w:cs="Times New Roman"/>
          <w:color w:val="auto"/>
          <w:sz w:val="20"/>
          <w:szCs w:val="20"/>
        </w:rPr>
        <w:t>Group</w:t>
      </w:r>
      <w:r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FD47B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62193">
        <w:rPr>
          <w:rFonts w:ascii="Times New Roman" w:hAnsi="Times New Roman" w:cs="Times New Roman"/>
          <w:color w:val="auto"/>
          <w:sz w:val="20"/>
          <w:szCs w:val="20"/>
        </w:rPr>
        <w:t>November</w:t>
      </w:r>
      <w:r w:rsidRPr="00062193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2012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,</w:t>
      </w:r>
      <w:r w:rsidRPr="00062193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sr-Latn-CS"/>
        </w:rPr>
        <w:t>First set of standards</w:t>
      </w:r>
      <w:r w:rsidRPr="00062193">
        <w:rPr>
          <w:rFonts w:ascii="Times New Roman" w:hAnsi="Times New Roman" w:cs="Times New Roman"/>
          <w:color w:val="auto"/>
          <w:sz w:val="20"/>
          <w:szCs w:val="20"/>
          <w:lang w:val="sr-Latn-CS"/>
        </w:rPr>
        <w:t>.</w:t>
      </w:r>
    </w:p>
    <w:p w:rsidR="00A126E5" w:rsidRPr="00BD3C3E" w:rsidRDefault="00A126E5" w:rsidP="00D975E0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(</w:t>
      </w:r>
      <w:r>
        <w:rPr>
          <w:rFonts w:ascii="Times New Roman" w:hAnsi="Times New Roman" w:cs="Times New Roman"/>
          <w:sz w:val="20"/>
          <w:szCs w:val="20"/>
        </w:rPr>
        <w:t>2)</w:t>
      </w:r>
      <w:r w:rsidRPr="00AE35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E35A3">
        <w:rPr>
          <w:rFonts w:ascii="Times New Roman" w:hAnsi="Times New Roman" w:cs="Times New Roman"/>
          <w:sz w:val="20"/>
          <w:szCs w:val="20"/>
        </w:rPr>
        <w:t>UK Department of Energy and Climate Change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E35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December 2013</w:t>
      </w:r>
      <w:r w:rsidRPr="00AE35A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35A3">
        <w:rPr>
          <w:rFonts w:ascii="Times New Roman" w:hAnsi="Times New Roman" w:cs="Times New Roman"/>
          <w:sz w:val="20"/>
          <w:szCs w:val="20"/>
        </w:rPr>
        <w:t>Smart Metering Implementation Programme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35A3">
        <w:rPr>
          <w:rFonts w:ascii="Times New Roman" w:hAnsi="Times New Roman" w:cs="Times New Roman"/>
          <w:sz w:val="20"/>
          <w:szCs w:val="20"/>
        </w:rPr>
        <w:t>- Second Annual Report on the R</w:t>
      </w:r>
      <w:r>
        <w:rPr>
          <w:rFonts w:ascii="Times New Roman" w:hAnsi="Times New Roman" w:cs="Times New Roman"/>
          <w:sz w:val="20"/>
          <w:szCs w:val="20"/>
        </w:rPr>
        <w:t xml:space="preserve">oll-out of Smart Meters. </w:t>
      </w:r>
    </w:p>
    <w:p w:rsidR="00A126E5" w:rsidRDefault="00A126E5" w:rsidP="005833B6">
      <w:pPr>
        <w:pStyle w:val="Default"/>
        <w:jc w:val="both"/>
        <w:rPr>
          <w:rFonts w:ascii="Times New Roman" w:hAnsi="Times New Roman"/>
          <w:color w:val="auto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(</w:t>
      </w:r>
      <w:r>
        <w:rPr>
          <w:rFonts w:ascii="Times New Roman" w:hAnsi="Times New Roman" w:cs="Times New Roman"/>
          <w:sz w:val="20"/>
          <w:szCs w:val="20"/>
          <w:lang w:val="de-DE"/>
        </w:rPr>
        <w:t xml:space="preserve">3) </w:t>
      </w:r>
      <w:r w:rsidRPr="00062193">
        <w:rPr>
          <w:rFonts w:ascii="Times New Roman" w:hAnsi="Times New Roman"/>
          <w:color w:val="auto"/>
          <w:sz w:val="20"/>
          <w:szCs w:val="20"/>
          <w:lang w:val="sr-Latn-CS"/>
        </w:rPr>
        <w:t>Kosten-Nutzen-Analyse für einen flächendeckenden Einsatz inte</w:t>
      </w:r>
      <w:r>
        <w:rPr>
          <w:rFonts w:ascii="Times New Roman" w:hAnsi="Times New Roman"/>
          <w:color w:val="auto"/>
          <w:sz w:val="20"/>
          <w:szCs w:val="20"/>
          <w:lang w:val="sr-Latn-CS"/>
        </w:rPr>
        <w:t xml:space="preserve">lligenter Zähler-Im Auftrag des </w:t>
      </w:r>
      <w:r w:rsidRPr="00062193">
        <w:rPr>
          <w:rFonts w:ascii="Times New Roman" w:hAnsi="Times New Roman"/>
          <w:color w:val="auto"/>
          <w:sz w:val="20"/>
          <w:szCs w:val="20"/>
          <w:lang w:val="sr-Latn-CS"/>
        </w:rPr>
        <w:t>Bundesministeriums für Wirtschaft und Technologie</w:t>
      </w: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(4)</w:t>
      </w:r>
      <w:r w:rsidRPr="00062193">
        <w:rPr>
          <w:rFonts w:ascii="Times New Roman" w:hAnsi="Times New Roman" w:cs="Times New Roman"/>
          <w:sz w:val="20"/>
          <w:szCs w:val="20"/>
        </w:rPr>
        <w:t xml:space="preserve"> </w:t>
      </w:r>
      <w:r w:rsidRPr="00062193">
        <w:rPr>
          <w:rFonts w:ascii="Times New Roman" w:hAnsi="Times New Roman" w:cs="Times New Roman"/>
          <w:color w:val="auto"/>
          <w:sz w:val="20"/>
          <w:szCs w:val="20"/>
        </w:rPr>
        <w:t xml:space="preserve">Standards Australia’s </w:t>
      </w:r>
      <w:hyperlink r:id="rId14" w:tgtFrame="_blank" w:history="1">
        <w:r w:rsidRPr="00062193">
          <w:rPr>
            <w:rFonts w:ascii="Times New Roman" w:hAnsi="Times New Roman" w:cs="Times New Roman"/>
            <w:color w:val="auto"/>
            <w:sz w:val="20"/>
            <w:szCs w:val="20"/>
          </w:rPr>
          <w:t>smart grid standards roadmap</w:t>
        </w:r>
      </w:hyperlink>
      <w:r w:rsidRPr="00062193">
        <w:rPr>
          <w:rFonts w:ascii="Times New Roman" w:hAnsi="Times New Roman" w:cs="Times New Roman"/>
          <w:color w:val="auto"/>
          <w:sz w:val="20"/>
          <w:szCs w:val="20"/>
        </w:rPr>
        <w:t>, released in June 2012</w:t>
      </w:r>
    </w:p>
    <w:p w:rsidR="00A126E5" w:rsidRPr="00BE49A3" w:rsidRDefault="00A126E5" w:rsidP="00BE49A3">
      <w:pPr>
        <w:autoSpaceDE w:val="0"/>
        <w:autoSpaceDN w:val="0"/>
        <w:adjustRightInd w:val="0"/>
        <w:rPr>
          <w:rFonts w:ascii="Times New Roman" w:hAnsi="Times New Roman"/>
          <w:color w:val="auto"/>
          <w:lang w:val="en-US"/>
        </w:rPr>
      </w:pPr>
      <w:r w:rsidRPr="00BE49A3">
        <w:rPr>
          <w:rFonts w:ascii="Times New Roman" w:hAnsi="Times New Roman"/>
          <w:color w:val="auto"/>
        </w:rPr>
        <w:t>(5) DSO PRIORITIES FOR SMART GRID</w:t>
      </w:r>
      <w:r w:rsidRPr="00BE49A3">
        <w:rPr>
          <w:rFonts w:ascii="Times New Roman" w:hAnsi="Times New Roman"/>
          <w:color w:val="auto"/>
          <w:lang w:val="sr-Latn-CS"/>
        </w:rPr>
        <w:t xml:space="preserve"> </w:t>
      </w:r>
      <w:r w:rsidRPr="00BE49A3">
        <w:rPr>
          <w:rFonts w:ascii="Times New Roman" w:hAnsi="Times New Roman"/>
          <w:color w:val="auto"/>
        </w:rPr>
        <w:t>STANDARDISATION, J a n u a r y 2 0 1 3</w:t>
      </w:r>
      <w:r w:rsidRPr="00BE49A3">
        <w:rPr>
          <w:rFonts w:ascii="Times New Roman" w:hAnsi="Times New Roman"/>
          <w:color w:val="auto"/>
          <w:lang w:val="sr-Latn-CS"/>
        </w:rPr>
        <w:t xml:space="preserve">, </w:t>
      </w:r>
      <w:r w:rsidRPr="00BE49A3">
        <w:rPr>
          <w:rFonts w:ascii="Times New Roman" w:hAnsi="Times New Roman"/>
          <w:color w:val="auto"/>
        </w:rPr>
        <w:t xml:space="preserve">A EURELECTRIC position paper </w:t>
      </w:r>
    </w:p>
    <w:p w:rsidR="00A126E5" w:rsidRPr="00303063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(6)</w:t>
      </w:r>
      <w:r w:rsidRPr="00303063">
        <w:rPr>
          <w:rFonts w:ascii="Times New Roman" w:hAnsi="Times New Roman"/>
          <w:color w:val="auto"/>
          <w:sz w:val="20"/>
          <w:szCs w:val="20"/>
        </w:rPr>
        <w:t>Union of the Electricity Industry - www.eurelectric.org</w:t>
      </w:r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(7)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EURELECTRIC paper, </w:t>
      </w:r>
      <w:r w:rsidRPr="00062193">
        <w:rPr>
          <w:rFonts w:ascii="Times New Roman" w:hAnsi="Times New Roman" w:cs="Times New Roman"/>
          <w:color w:val="auto"/>
          <w:sz w:val="20"/>
          <w:szCs w:val="20"/>
        </w:rPr>
        <w:t>J u n e 2 0 1 3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hyperlink r:id="rId15" w:tgtFrame="_blank" w:history="1">
        <w:r w:rsidRPr="00062193">
          <w:rPr>
            <w:rFonts w:ascii="Times New Roman" w:hAnsi="Times New Roman" w:cs="Times New Roman"/>
            <w:color w:val="auto"/>
            <w:sz w:val="20"/>
            <w:szCs w:val="20"/>
          </w:rPr>
          <w:t>Communicating smart meters to customers – which role for DSOs?</w:t>
        </w:r>
      </w:hyperlink>
    </w:p>
    <w:p w:rsidR="00A126E5" w:rsidRDefault="00A126E5" w:rsidP="005833B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(8) JRC reference reports, Report EUR 25246 EN, 2012, Guidelines for conducting a cost-benefit analysis of smart grid projects.</w:t>
      </w:r>
    </w:p>
    <w:p w:rsidR="00A126E5" w:rsidRPr="00CF7337" w:rsidRDefault="00A126E5" w:rsidP="00BC675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F7337">
        <w:rPr>
          <w:rFonts w:ascii="Times New Roman" w:hAnsi="Times New Roman" w:cs="Times New Roman"/>
          <w:color w:val="auto"/>
          <w:sz w:val="20"/>
          <w:szCs w:val="20"/>
        </w:rPr>
        <w:t xml:space="preserve">(9) </w:t>
      </w:r>
      <w:r w:rsidRPr="00CF7337">
        <w:rPr>
          <w:rFonts w:ascii="Times New Roman" w:hAnsi="Times New Roman" w:cs="Times New Roman"/>
          <w:sz w:val="20"/>
          <w:szCs w:val="20"/>
        </w:rPr>
        <w:t>JRC scientific and policy reports, Report EUR 25815 EN, Smart Grid projects in Europe: Lessons learned and current developments, 2013</w:t>
      </w:r>
    </w:p>
    <w:p w:rsidR="00A126E5" w:rsidRPr="00B7566D" w:rsidRDefault="00A126E5" w:rsidP="00B7566D">
      <w:pPr>
        <w:pStyle w:val="Default"/>
        <w:jc w:val="both"/>
        <w:rPr>
          <w:rFonts w:ascii="Times New Roman" w:hAnsi="Times New Roman"/>
          <w:bCs/>
          <w:iCs/>
          <w:color w:val="auto"/>
          <w:sz w:val="20"/>
          <w:lang w:val="sr-Latn-CS"/>
        </w:rPr>
      </w:pPr>
    </w:p>
    <w:sectPr w:rsidR="00A126E5" w:rsidRPr="00B7566D" w:rsidSect="006B7E3A">
      <w:type w:val="continuous"/>
      <w:pgSz w:w="11907" w:h="16840" w:code="9"/>
      <w:pgMar w:top="1361" w:right="1418" w:bottom="1361" w:left="1418" w:header="720" w:footer="720" w:gutter="0"/>
      <w:cols w:space="720"/>
      <w:noEndnote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6E5" w:rsidRDefault="00A126E5" w:rsidP="00E61063">
      <w:r>
        <w:separator/>
      </w:r>
    </w:p>
  </w:endnote>
  <w:endnote w:type="continuationSeparator" w:id="1">
    <w:p w:rsidR="00A126E5" w:rsidRDefault="00A126E5" w:rsidP="00E6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6E5" w:rsidRDefault="00A126E5" w:rsidP="00E61063">
      <w:r>
        <w:separator/>
      </w:r>
    </w:p>
  </w:footnote>
  <w:footnote w:type="continuationSeparator" w:id="1">
    <w:p w:rsidR="00A126E5" w:rsidRDefault="00A126E5" w:rsidP="00E61063">
      <w:r>
        <w:continuationSeparator/>
      </w:r>
    </w:p>
  </w:footnote>
  <w:footnote w:id="2">
    <w:p w:rsidR="00A126E5" w:rsidRDefault="00A126E5" w:rsidP="00620053">
      <w:pPr>
        <w:pStyle w:val="FootnoteText"/>
      </w:pPr>
      <w:r w:rsidRPr="00173EEF">
        <w:rPr>
          <w:rStyle w:val="FootnoteReference"/>
          <w:rFonts w:ascii="Times New Roman" w:hAnsi="Times New Roman"/>
          <w:color w:val="auto"/>
          <w:sz w:val="16"/>
          <w:szCs w:val="16"/>
        </w:rPr>
        <w:footnoteRef/>
      </w:r>
      <w:r w:rsidRPr="00173EEF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173EEF">
        <w:rPr>
          <w:rFonts w:ascii="Times New Roman" w:hAnsi="Times New Roman"/>
          <w:color w:val="auto"/>
          <w:sz w:val="16"/>
          <w:szCs w:val="16"/>
          <w:lang w:val="sr-Latn-CS"/>
        </w:rPr>
        <w:t>Kosančićeva 32, 37000 Kruševac, Srbija</w:t>
      </w:r>
      <w:r w:rsidRPr="00173EEF">
        <w:rPr>
          <w:rFonts w:ascii="Times New Roman" w:hAnsi="Times New Roman"/>
          <w:color w:val="auto"/>
          <w:sz w:val="16"/>
          <w:szCs w:val="16"/>
        </w:rPr>
        <w:t xml:space="preserve">, 064 8 333 654, 037 442 195, </w:t>
      </w:r>
      <w:r w:rsidRPr="00173EEF">
        <w:rPr>
          <w:rFonts w:ascii="Times New Roman" w:hAnsi="Times New Roman"/>
          <w:color w:val="auto"/>
          <w:sz w:val="16"/>
          <w:szCs w:val="16"/>
          <w:lang w:val="en-US"/>
        </w:rPr>
        <w:t>bojan</w:t>
      </w:r>
      <w:r w:rsidRPr="00173EEF">
        <w:rPr>
          <w:rFonts w:ascii="Times New Roman" w:hAnsi="Times New Roman"/>
          <w:color w:val="auto"/>
          <w:sz w:val="16"/>
          <w:szCs w:val="16"/>
          <w:lang w:val="ru-RU"/>
        </w:rPr>
        <w:t>.</w:t>
      </w:r>
      <w:r w:rsidRPr="00173EEF">
        <w:rPr>
          <w:rFonts w:ascii="Times New Roman" w:hAnsi="Times New Roman"/>
          <w:color w:val="auto"/>
          <w:sz w:val="16"/>
          <w:szCs w:val="16"/>
          <w:lang w:val="en-US"/>
        </w:rPr>
        <w:t>lazarevic</w:t>
      </w:r>
      <w:r w:rsidRPr="00173EEF">
        <w:rPr>
          <w:rFonts w:ascii="Times New Roman" w:hAnsi="Times New Roman"/>
          <w:color w:val="auto"/>
          <w:sz w:val="16"/>
          <w:szCs w:val="16"/>
          <w:lang w:val="ru-RU"/>
        </w:rPr>
        <w:t>@</w:t>
      </w:r>
      <w:r w:rsidRPr="00173EEF">
        <w:rPr>
          <w:rFonts w:ascii="Times New Roman" w:hAnsi="Times New Roman"/>
          <w:color w:val="auto"/>
          <w:sz w:val="16"/>
          <w:szCs w:val="16"/>
          <w:lang w:val="en-US"/>
        </w:rPr>
        <w:t>edkrusevac</w:t>
      </w:r>
      <w:r w:rsidRPr="00173EEF">
        <w:rPr>
          <w:rFonts w:ascii="Times New Roman" w:hAnsi="Times New Roman"/>
          <w:color w:val="auto"/>
          <w:sz w:val="16"/>
          <w:szCs w:val="16"/>
          <w:lang w:val="ru-RU"/>
        </w:rPr>
        <w:t>.</w:t>
      </w:r>
      <w:r w:rsidRPr="00173EEF">
        <w:rPr>
          <w:rFonts w:ascii="Times New Roman" w:hAnsi="Times New Roman"/>
          <w:color w:val="auto"/>
          <w:sz w:val="16"/>
          <w:szCs w:val="16"/>
          <w:lang w:val="en-US"/>
        </w:rPr>
        <w:t>rs</w:t>
      </w:r>
    </w:p>
  </w:footnote>
  <w:footnote w:id="3">
    <w:p w:rsidR="00A126E5" w:rsidRDefault="00A126E5" w:rsidP="00584652">
      <w:pPr>
        <w:pStyle w:val="FootnoteText"/>
        <w:jc w:val="both"/>
      </w:pPr>
      <w:r w:rsidRPr="00173EEF">
        <w:rPr>
          <w:rStyle w:val="FootnoteReference"/>
          <w:rFonts w:ascii="Times New Roman" w:hAnsi="Times New Roman"/>
          <w:color w:val="auto"/>
          <w:sz w:val="16"/>
          <w:szCs w:val="16"/>
        </w:rPr>
        <w:footnoteRef/>
      </w:r>
      <w:r w:rsidRPr="00173EEF">
        <w:rPr>
          <w:rFonts w:ascii="Times New Roman" w:hAnsi="Times New Roman"/>
          <w:color w:val="auto"/>
          <w:sz w:val="16"/>
          <w:szCs w:val="16"/>
        </w:rPr>
        <w:t xml:space="preserve"> </w:t>
      </w:r>
      <w:r>
        <w:rPr>
          <w:rFonts w:ascii="Times New Roman" w:hAnsi="Times New Roman"/>
          <w:color w:val="auto"/>
          <w:sz w:val="16"/>
          <w:szCs w:val="16"/>
          <w:lang w:val="sr-Latn-CS"/>
        </w:rPr>
        <w:t>Prevod autora: ’’</w:t>
      </w:r>
      <w:r w:rsidRPr="00173EEF">
        <w:rPr>
          <w:rFonts w:ascii="Times New Roman" w:hAnsi="Times New Roman"/>
          <w:color w:val="auto"/>
          <w:sz w:val="16"/>
          <w:szCs w:val="16"/>
          <w:lang w:val="sr-Latn-CS"/>
        </w:rPr>
        <w:t xml:space="preserve">Smart Grid je električna mreža koja, na ekonomski efikasan način, može objediniti ponašanje i delovanje svih priključenih </w:t>
      </w:r>
      <w:r>
        <w:rPr>
          <w:rFonts w:ascii="Times New Roman" w:hAnsi="Times New Roman"/>
          <w:color w:val="auto"/>
          <w:sz w:val="16"/>
          <w:szCs w:val="16"/>
          <w:lang w:val="sr-Latn-CS"/>
        </w:rPr>
        <w:t>korisnika - proizvođača, kupaca</w:t>
      </w:r>
      <w:r w:rsidRPr="00173EEF">
        <w:rPr>
          <w:rFonts w:ascii="Times New Roman" w:hAnsi="Times New Roman"/>
          <w:color w:val="auto"/>
          <w:sz w:val="16"/>
          <w:szCs w:val="16"/>
          <w:lang w:val="sr-Latn-CS"/>
        </w:rPr>
        <w:t xml:space="preserve"> i drugih, u cilju stvaranja ekonomski efikasnog i održivog energetskog sistema sa niskim gubicima i visokim nivoom kvaliteta i pouzdano</w:t>
      </w:r>
      <w:r>
        <w:rPr>
          <w:rFonts w:ascii="Times New Roman" w:hAnsi="Times New Roman"/>
          <w:color w:val="auto"/>
          <w:sz w:val="16"/>
          <w:szCs w:val="16"/>
          <w:lang w:val="sr-Latn-CS"/>
        </w:rPr>
        <w:t>sti snabdevanja i bezbednosti.’’</w:t>
      </w:r>
    </w:p>
  </w:footnote>
  <w:footnote w:id="4">
    <w:p w:rsidR="00A126E5" w:rsidRDefault="00A126E5" w:rsidP="00B26853">
      <w:pPr>
        <w:pStyle w:val="FootnoteText"/>
      </w:pPr>
      <w:r w:rsidRPr="00173EEF">
        <w:rPr>
          <w:rStyle w:val="FootnoteReference"/>
          <w:rFonts w:ascii="Times New Roman" w:hAnsi="Times New Roman"/>
          <w:color w:val="auto"/>
          <w:sz w:val="16"/>
          <w:szCs w:val="16"/>
        </w:rPr>
        <w:footnoteRef/>
      </w:r>
      <w:r w:rsidRPr="00173EEF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173EEF">
        <w:rPr>
          <w:rFonts w:ascii="Times New Roman" w:hAnsi="Times New Roman"/>
          <w:color w:val="auto"/>
          <w:sz w:val="16"/>
          <w:szCs w:val="16"/>
          <w:lang w:val="en-US"/>
        </w:rPr>
        <w:t>ANEEL</w:t>
      </w:r>
    </w:p>
  </w:footnote>
  <w:footnote w:id="5">
    <w:p w:rsidR="00A126E5" w:rsidRDefault="00A126E5" w:rsidP="006758D5">
      <w:pPr>
        <w:pStyle w:val="FootnoteText"/>
      </w:pPr>
      <w:r w:rsidRPr="00714A2A">
        <w:rPr>
          <w:rStyle w:val="FootnoteReference"/>
          <w:rFonts w:ascii="Times New Roman" w:hAnsi="Times New Roman"/>
          <w:color w:val="auto"/>
          <w:sz w:val="16"/>
          <w:szCs w:val="16"/>
        </w:rPr>
        <w:footnoteRef/>
      </w:r>
      <w:r w:rsidRPr="00714A2A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14A2A">
        <w:rPr>
          <w:rFonts w:ascii="Times New Roman" w:hAnsi="Times New Roman"/>
          <w:bCs/>
          <w:color w:val="auto"/>
          <w:sz w:val="16"/>
          <w:szCs w:val="16"/>
          <w:lang w:val="en-US"/>
        </w:rPr>
        <w:t>Bloomberg</w:t>
      </w:r>
      <w:r w:rsidRPr="00584652"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Pr="00714A2A">
        <w:rPr>
          <w:rFonts w:ascii="Times New Roman" w:hAnsi="Times New Roman"/>
          <w:bCs/>
          <w:color w:val="auto"/>
          <w:sz w:val="16"/>
          <w:szCs w:val="16"/>
          <w:lang w:val="en-US"/>
        </w:rPr>
        <w:t>New</w:t>
      </w:r>
      <w:r w:rsidRPr="00584652"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Pr="00714A2A">
        <w:rPr>
          <w:rFonts w:ascii="Times New Roman" w:hAnsi="Times New Roman"/>
          <w:bCs/>
          <w:color w:val="auto"/>
          <w:sz w:val="16"/>
          <w:szCs w:val="16"/>
          <w:lang w:val="en-US"/>
        </w:rPr>
        <w:t>Energy</w:t>
      </w:r>
      <w:r w:rsidRPr="00584652"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Pr="00714A2A">
        <w:rPr>
          <w:rFonts w:ascii="Times New Roman" w:hAnsi="Times New Roman"/>
          <w:bCs/>
          <w:color w:val="auto"/>
          <w:sz w:val="16"/>
          <w:szCs w:val="16"/>
          <w:lang w:val="en-US"/>
        </w:rPr>
        <w:t>Finance</w:t>
      </w:r>
    </w:p>
  </w:footnote>
  <w:footnote w:id="6">
    <w:p w:rsidR="00A126E5" w:rsidRDefault="00A126E5">
      <w:pPr>
        <w:pStyle w:val="FootnoteText"/>
      </w:pPr>
      <w:r w:rsidRPr="00714A2A">
        <w:rPr>
          <w:rStyle w:val="FootnoteReference"/>
          <w:rFonts w:ascii="Times New Roman" w:hAnsi="Times New Roman"/>
          <w:color w:val="auto"/>
          <w:sz w:val="16"/>
          <w:szCs w:val="16"/>
        </w:rPr>
        <w:footnoteRef/>
      </w:r>
      <w:r w:rsidRPr="00714A2A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14A2A">
        <w:rPr>
          <w:rFonts w:ascii="Times New Roman" w:hAnsi="Times New Roman"/>
          <w:color w:val="auto"/>
          <w:sz w:val="16"/>
          <w:szCs w:val="16"/>
          <w:lang w:val="sr-Latn-CS"/>
        </w:rPr>
        <w:t>BDP – bruto domaći proizvod, eng. GDP</w:t>
      </w:r>
    </w:p>
  </w:footnote>
  <w:footnote w:id="7">
    <w:p w:rsidR="00A126E5" w:rsidRDefault="00A126E5" w:rsidP="00B406FB">
      <w:pPr>
        <w:pStyle w:val="FootnoteText"/>
      </w:pPr>
      <w:r w:rsidRPr="00714A2A">
        <w:rPr>
          <w:rStyle w:val="FootnoteReference"/>
          <w:rFonts w:ascii="Times New Roman" w:hAnsi="Times New Roman"/>
          <w:color w:val="auto"/>
          <w:sz w:val="16"/>
          <w:szCs w:val="16"/>
        </w:rPr>
        <w:footnoteRef/>
      </w:r>
      <w:r w:rsidRPr="00714A2A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14A2A">
        <w:rPr>
          <w:rFonts w:ascii="Times New Roman" w:hAnsi="Times New Roman"/>
          <w:color w:val="auto"/>
          <w:sz w:val="16"/>
          <w:szCs w:val="16"/>
          <w:lang w:val="sr-Latn-CS"/>
        </w:rPr>
        <w:t>PLC-</w:t>
      </w:r>
      <w:r w:rsidRPr="00714A2A">
        <w:rPr>
          <w:rFonts w:ascii="Times New Roman" w:hAnsi="Times New Roman"/>
          <w:color w:val="auto"/>
          <w:sz w:val="16"/>
          <w:szCs w:val="16"/>
          <w:lang w:val="en-US"/>
        </w:rPr>
        <w:t>power line</w:t>
      </w:r>
      <w:r w:rsidRPr="00714A2A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14A2A">
        <w:rPr>
          <w:rFonts w:ascii="Times New Roman" w:hAnsi="Times New Roman"/>
          <w:color w:val="auto"/>
          <w:sz w:val="16"/>
          <w:szCs w:val="16"/>
          <w:lang w:val="en-US"/>
        </w:rPr>
        <w:t>carrier</w:t>
      </w:r>
    </w:p>
  </w:footnote>
  <w:footnote w:id="8">
    <w:p w:rsidR="00A126E5" w:rsidRDefault="00A126E5">
      <w:pPr>
        <w:pStyle w:val="FootnoteText"/>
      </w:pPr>
      <w:r w:rsidRPr="00043E0E">
        <w:rPr>
          <w:rStyle w:val="FootnoteReference"/>
          <w:rFonts w:ascii="Times New Roman" w:hAnsi="Times New Roman"/>
          <w:color w:val="auto"/>
          <w:sz w:val="16"/>
          <w:szCs w:val="16"/>
        </w:rPr>
        <w:footnoteRef/>
      </w:r>
      <w:r w:rsidRPr="00043E0E">
        <w:rPr>
          <w:rFonts w:ascii="Times New Roman" w:hAnsi="Times New Roman"/>
          <w:color w:val="auto"/>
          <w:sz w:val="16"/>
          <w:szCs w:val="16"/>
        </w:rPr>
        <w:t xml:space="preserve"> </w:t>
      </w:r>
      <w:r>
        <w:rPr>
          <w:rFonts w:ascii="Times New Roman" w:hAnsi="Times New Roman"/>
          <w:color w:val="auto"/>
          <w:sz w:val="16"/>
          <w:szCs w:val="16"/>
          <w:lang w:val="sr-Latn-CS"/>
        </w:rPr>
        <w:t>EV-Electric Vehicle</w:t>
      </w:r>
    </w:p>
  </w:footnote>
  <w:footnote w:id="9">
    <w:p w:rsidR="00A126E5" w:rsidRDefault="00A126E5" w:rsidP="004B7130">
      <w:pPr>
        <w:pStyle w:val="FootnoteText"/>
      </w:pPr>
      <w:r w:rsidRPr="00043E0E">
        <w:rPr>
          <w:rStyle w:val="FootnoteReference"/>
          <w:rFonts w:ascii="Times New Roman" w:hAnsi="Times New Roman"/>
          <w:color w:val="auto"/>
          <w:sz w:val="16"/>
          <w:szCs w:val="16"/>
        </w:rPr>
        <w:footnoteRef/>
      </w:r>
      <w:r w:rsidRPr="00043E0E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043E0E">
        <w:rPr>
          <w:rFonts w:ascii="Times New Roman" w:hAnsi="Times New Roman"/>
          <w:color w:val="auto"/>
          <w:sz w:val="16"/>
          <w:szCs w:val="16"/>
        </w:rPr>
        <w:t>Т</w:t>
      </w:r>
      <w:r w:rsidRPr="00043E0E">
        <w:rPr>
          <w:rFonts w:ascii="Times New Roman" w:hAnsi="Times New Roman"/>
          <w:color w:val="auto"/>
          <w:sz w:val="16"/>
          <w:szCs w:val="16"/>
          <w:lang w:val="en-US"/>
        </w:rPr>
        <w:t xml:space="preserve">he federal ministry of economics and technology </w:t>
      </w:r>
      <w:r w:rsidRPr="00043E0E">
        <w:rPr>
          <w:rFonts w:ascii="Times New Roman" w:hAnsi="Times New Roman"/>
          <w:color w:val="auto"/>
          <w:sz w:val="16"/>
          <w:szCs w:val="16"/>
        </w:rPr>
        <w:t xml:space="preserve">- </w:t>
      </w:r>
      <w:r w:rsidRPr="00043E0E">
        <w:rPr>
          <w:rFonts w:ascii="Times New Roman" w:hAnsi="Times New Roman"/>
          <w:color w:val="auto"/>
          <w:sz w:val="16"/>
          <w:szCs w:val="16"/>
          <w:lang w:val="en-US"/>
        </w:rPr>
        <w:t>BMWi</w:t>
      </w:r>
    </w:p>
  </w:footnote>
  <w:footnote w:id="10">
    <w:p w:rsidR="00A126E5" w:rsidRDefault="00A126E5">
      <w:pPr>
        <w:pStyle w:val="FootnoteText"/>
      </w:pPr>
      <w:r w:rsidRPr="00043E0E">
        <w:rPr>
          <w:rStyle w:val="FootnoteReference"/>
          <w:rFonts w:ascii="Times New Roman" w:hAnsi="Times New Roman"/>
          <w:color w:val="auto"/>
          <w:sz w:val="16"/>
          <w:szCs w:val="16"/>
        </w:rPr>
        <w:footnoteRef/>
      </w:r>
      <w:r w:rsidRPr="00043E0E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043E0E">
        <w:rPr>
          <w:rFonts w:ascii="Times New Roman" w:hAnsi="Times New Roman"/>
          <w:color w:val="auto"/>
          <w:sz w:val="16"/>
          <w:szCs w:val="16"/>
        </w:rPr>
        <w:t>http://www.endesa.com</w:t>
      </w:r>
    </w:p>
  </w:footnote>
  <w:footnote w:id="11">
    <w:p w:rsidR="00A126E5" w:rsidRDefault="00A126E5">
      <w:pPr>
        <w:pStyle w:val="FootnoteText"/>
      </w:pPr>
      <w:r w:rsidRPr="00732367">
        <w:rPr>
          <w:rStyle w:val="FootnoteReference"/>
          <w:rFonts w:ascii="Times New Roman" w:hAnsi="Times New Roman"/>
          <w:color w:val="auto"/>
          <w:sz w:val="16"/>
          <w:szCs w:val="16"/>
        </w:rPr>
        <w:footnoteRef/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</w:rPr>
        <w:t>http://www.enel.com</w:t>
      </w:r>
    </w:p>
  </w:footnote>
  <w:footnote w:id="12">
    <w:p w:rsidR="00A126E5" w:rsidRDefault="00A126E5" w:rsidP="00E81B0F">
      <w:pPr>
        <w:pStyle w:val="FootnoteText"/>
      </w:pPr>
      <w:r w:rsidRPr="00D26E8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26E80">
        <w:rPr>
          <w:rFonts w:ascii="Times New Roman" w:hAnsi="Times New Roman"/>
          <w:sz w:val="16"/>
          <w:szCs w:val="16"/>
        </w:rPr>
        <w:t xml:space="preserve"> </w:t>
      </w:r>
      <w:r w:rsidRPr="00D26E80">
        <w:rPr>
          <w:rFonts w:ascii="Times New Roman" w:hAnsi="Times New Roman"/>
          <w:color w:val="auto"/>
          <w:sz w:val="16"/>
          <w:szCs w:val="16"/>
          <w:lang w:val="en-US"/>
        </w:rPr>
        <w:t>Source: European Commission, DG Energy, EURELECTRIC Innovation Action Plan Task Force analysis</w:t>
      </w:r>
    </w:p>
  </w:footnote>
  <w:footnote w:id="13">
    <w:p w:rsidR="00A126E5" w:rsidRDefault="00A126E5">
      <w:pPr>
        <w:pStyle w:val="FootnoteText"/>
      </w:pPr>
      <w:r w:rsidRPr="00732367">
        <w:rPr>
          <w:rStyle w:val="FootnoteReference"/>
          <w:rFonts w:ascii="Times New Roman" w:hAnsi="Times New Roman"/>
          <w:color w:val="auto"/>
          <w:sz w:val="16"/>
          <w:szCs w:val="16"/>
        </w:rPr>
        <w:footnoteRef/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European</w:t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Committee</w:t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for</w:t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Standardization</w:t>
      </w:r>
    </w:p>
  </w:footnote>
  <w:footnote w:id="14">
    <w:p w:rsidR="00A126E5" w:rsidRDefault="00A126E5">
      <w:pPr>
        <w:pStyle w:val="FootnoteText"/>
      </w:pPr>
      <w:r w:rsidRPr="00732367">
        <w:rPr>
          <w:rStyle w:val="FootnoteReference"/>
          <w:rFonts w:ascii="Times New Roman" w:hAnsi="Times New Roman"/>
          <w:color w:val="auto"/>
          <w:sz w:val="16"/>
          <w:szCs w:val="16"/>
        </w:rPr>
        <w:footnoteRef/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European</w:t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Committee</w:t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for</w:t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Electro technical</w:t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Standardization</w:t>
      </w:r>
    </w:p>
  </w:footnote>
  <w:footnote w:id="15">
    <w:p w:rsidR="00A126E5" w:rsidRDefault="00A126E5">
      <w:pPr>
        <w:pStyle w:val="FootnoteText"/>
      </w:pPr>
      <w:r w:rsidRPr="00732367">
        <w:rPr>
          <w:rStyle w:val="FootnoteReference"/>
          <w:rFonts w:ascii="Times New Roman" w:hAnsi="Times New Roman"/>
          <w:color w:val="auto"/>
          <w:sz w:val="16"/>
          <w:szCs w:val="16"/>
        </w:rPr>
        <w:footnoteRef/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The</w:t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Smart</w:t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and</w:t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Sustainable</w:t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Cities</w:t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and</w:t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Communities</w:t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Coordination</w:t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Group</w:t>
      </w:r>
    </w:p>
  </w:footnote>
  <w:footnote w:id="16">
    <w:p w:rsidR="00A126E5" w:rsidRDefault="00A126E5">
      <w:pPr>
        <w:pStyle w:val="FootnoteText"/>
      </w:pPr>
      <w:r w:rsidRPr="00732367">
        <w:rPr>
          <w:rStyle w:val="FootnoteReference"/>
          <w:rFonts w:ascii="Times New Roman" w:hAnsi="Times New Roman"/>
          <w:color w:val="auto"/>
          <w:sz w:val="16"/>
          <w:szCs w:val="16"/>
        </w:rPr>
        <w:footnoteRef/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European</w:t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Telecommunications</w:t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Standards</w:t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Institute</w:t>
      </w:r>
    </w:p>
  </w:footnote>
  <w:footnote w:id="17">
    <w:p w:rsidR="00A126E5" w:rsidRDefault="00A126E5">
      <w:pPr>
        <w:pStyle w:val="FootnoteText"/>
      </w:pPr>
      <w:r w:rsidRPr="00732367">
        <w:rPr>
          <w:rStyle w:val="FootnoteReference"/>
          <w:rFonts w:ascii="Times New Roman" w:hAnsi="Times New Roman"/>
          <w:color w:val="auto"/>
          <w:sz w:val="16"/>
          <w:szCs w:val="16"/>
        </w:rPr>
        <w:footnoteRef/>
      </w:r>
      <w:r w:rsidRPr="00732367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32367">
        <w:rPr>
          <w:rFonts w:ascii="Times New Roman" w:hAnsi="Times New Roman"/>
          <w:color w:val="auto"/>
          <w:sz w:val="16"/>
          <w:szCs w:val="16"/>
          <w:lang w:val="en-US"/>
        </w:rPr>
        <w:t>Information and Communication Technologies</w:t>
      </w:r>
    </w:p>
  </w:footnote>
  <w:footnote w:id="18">
    <w:p w:rsidR="00A126E5" w:rsidRDefault="00A126E5">
      <w:pPr>
        <w:pStyle w:val="FootnoteText"/>
      </w:pPr>
      <w:r w:rsidRPr="00714A2A">
        <w:rPr>
          <w:rStyle w:val="FootnoteReference"/>
          <w:rFonts w:ascii="Times New Roman" w:hAnsi="Times New Roman"/>
          <w:color w:val="auto"/>
          <w:sz w:val="16"/>
          <w:szCs w:val="16"/>
        </w:rPr>
        <w:footnoteRef/>
      </w:r>
      <w:r w:rsidRPr="00714A2A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714A2A">
        <w:rPr>
          <w:rFonts w:ascii="Times New Roman" w:hAnsi="Times New Roman"/>
          <w:color w:val="auto"/>
          <w:sz w:val="16"/>
          <w:szCs w:val="16"/>
          <w:lang w:val="sr-Latn-CS"/>
        </w:rPr>
        <w:t>Geografski informacioni sistem</w:t>
      </w:r>
    </w:p>
  </w:footnote>
  <w:footnote w:id="19">
    <w:p w:rsidR="00A126E5" w:rsidRDefault="00A126E5" w:rsidP="002C5B0E">
      <w:pPr>
        <w:pStyle w:val="FootnoteText"/>
      </w:pPr>
      <w:r w:rsidRPr="00C73B11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C73B11">
        <w:rPr>
          <w:rFonts w:ascii="Times New Roman" w:hAnsi="Times New Roman"/>
          <w:sz w:val="16"/>
          <w:szCs w:val="16"/>
        </w:rPr>
        <w:t xml:space="preserve"> </w:t>
      </w:r>
      <w:r w:rsidRPr="00C73B11">
        <w:rPr>
          <w:rFonts w:ascii="Times New Roman" w:hAnsi="Times New Roman"/>
          <w:color w:val="000000"/>
          <w:sz w:val="16"/>
          <w:szCs w:val="16"/>
          <w:lang w:val="en-US"/>
        </w:rPr>
        <w:t>European Commission’s Energy Directorate</w:t>
      </w:r>
    </w:p>
  </w:footnote>
  <w:footnote w:id="20">
    <w:p w:rsidR="00A126E5" w:rsidRDefault="00A126E5">
      <w:pPr>
        <w:pStyle w:val="FootnoteText"/>
      </w:pPr>
      <w:r w:rsidRPr="00D52ADF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52ADF">
        <w:rPr>
          <w:rFonts w:ascii="Times New Roman" w:hAnsi="Times New Roman"/>
          <w:sz w:val="16"/>
          <w:szCs w:val="16"/>
        </w:rPr>
        <w:t xml:space="preserve"> </w:t>
      </w:r>
      <w:r w:rsidRPr="00D52ADF">
        <w:rPr>
          <w:rFonts w:ascii="Times New Roman" w:hAnsi="Times New Roman"/>
          <w:bCs/>
          <w:color w:val="auto"/>
          <w:sz w:val="16"/>
          <w:szCs w:val="16"/>
          <w:lang w:val="en-US"/>
        </w:rPr>
        <w:t>Recast of Building Directive EPBD 2010/31/EU</w:t>
      </w:r>
    </w:p>
  </w:footnote>
  <w:footnote w:id="21">
    <w:p w:rsidR="00A126E5" w:rsidRDefault="00A126E5" w:rsidP="00B266CA">
      <w:pPr>
        <w:autoSpaceDE w:val="0"/>
        <w:autoSpaceDN w:val="0"/>
        <w:adjustRightInd w:val="0"/>
      </w:pPr>
      <w:r w:rsidRPr="00B266CA">
        <w:rPr>
          <w:rStyle w:val="FootnoteReference"/>
          <w:rFonts w:ascii="Times New Roman" w:hAnsi="Times New Roman"/>
          <w:color w:val="auto"/>
          <w:sz w:val="16"/>
          <w:szCs w:val="16"/>
        </w:rPr>
        <w:footnoteRef/>
      </w:r>
      <w:r w:rsidRPr="00B266CA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B266CA">
        <w:rPr>
          <w:rFonts w:ascii="Times New Roman" w:hAnsi="Times New Roman"/>
          <w:color w:val="auto"/>
          <w:sz w:val="16"/>
          <w:szCs w:val="16"/>
          <w:lang w:val="en-US"/>
        </w:rPr>
        <w:t>Commission Recommendation on preparation for the rollout of smart metering systems 2012/148/EU</w:t>
      </w:r>
    </w:p>
  </w:footnote>
  <w:footnote w:id="22">
    <w:p w:rsidR="00A126E5" w:rsidRDefault="00A126E5">
      <w:pPr>
        <w:pStyle w:val="FootnoteText"/>
      </w:pPr>
      <w:r w:rsidRPr="00D52ADF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52ADF">
        <w:rPr>
          <w:rFonts w:ascii="Times New Roman" w:hAnsi="Times New Roman"/>
          <w:sz w:val="16"/>
          <w:szCs w:val="16"/>
        </w:rPr>
        <w:t xml:space="preserve"> </w:t>
      </w:r>
      <w:r w:rsidRPr="00D52ADF">
        <w:rPr>
          <w:rFonts w:ascii="Times New Roman" w:hAnsi="Times New Roman"/>
          <w:bCs/>
          <w:color w:val="auto"/>
          <w:sz w:val="16"/>
          <w:szCs w:val="16"/>
          <w:lang w:val="en-US"/>
        </w:rPr>
        <w:t>Energy Efficiency Directive 2012/27/EU</w:t>
      </w:r>
    </w:p>
  </w:footnote>
  <w:footnote w:id="23">
    <w:p w:rsidR="00A126E5" w:rsidRDefault="00A126E5">
      <w:pPr>
        <w:pStyle w:val="FootnoteText"/>
      </w:pPr>
      <w:r w:rsidRPr="00D52ADF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52ADF">
        <w:rPr>
          <w:rFonts w:ascii="Times New Roman" w:hAnsi="Times New Roman"/>
          <w:sz w:val="16"/>
          <w:szCs w:val="16"/>
        </w:rPr>
        <w:t xml:space="preserve"> </w:t>
      </w:r>
      <w:r w:rsidRPr="00D52ADF">
        <w:rPr>
          <w:rFonts w:ascii="Times New Roman" w:hAnsi="Times New Roman"/>
          <w:bCs/>
          <w:color w:val="auto"/>
          <w:sz w:val="16"/>
          <w:szCs w:val="16"/>
          <w:lang w:val="sr-Latn-CS"/>
        </w:rPr>
        <w:t>European Commission Task Force on Smart Grids Expert Group 2 (EG2)</w:t>
      </w:r>
    </w:p>
  </w:footnote>
  <w:footnote w:id="24">
    <w:p w:rsidR="00A126E5" w:rsidRDefault="00A126E5" w:rsidP="008E6A87">
      <w:pPr>
        <w:pStyle w:val="FootnoteText"/>
      </w:pPr>
      <w:r w:rsidRPr="00D26E8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26E80">
        <w:rPr>
          <w:rFonts w:ascii="Times New Roman" w:hAnsi="Times New Roman"/>
          <w:sz w:val="16"/>
          <w:szCs w:val="16"/>
        </w:rPr>
        <w:t xml:space="preserve"> </w:t>
      </w:r>
      <w:r w:rsidRPr="00D26E80">
        <w:rPr>
          <w:rFonts w:ascii="Times New Roman" w:hAnsi="Times New Roman"/>
          <w:color w:val="000000"/>
          <w:sz w:val="16"/>
          <w:szCs w:val="16"/>
          <w:lang w:val="en-US"/>
        </w:rPr>
        <w:t>CEN -</w:t>
      </w:r>
      <w:r w:rsidRPr="00D26E8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26E80">
        <w:rPr>
          <w:rFonts w:ascii="Times New Roman" w:hAnsi="Times New Roman"/>
          <w:color w:val="000000"/>
          <w:sz w:val="16"/>
          <w:szCs w:val="16"/>
          <w:lang w:val="en-US"/>
        </w:rPr>
        <w:t>European</w:t>
      </w:r>
      <w:r w:rsidRPr="00D26E8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26E80">
        <w:rPr>
          <w:rFonts w:ascii="Times New Roman" w:hAnsi="Times New Roman"/>
          <w:color w:val="000000"/>
          <w:sz w:val="16"/>
          <w:szCs w:val="16"/>
          <w:lang w:val="en-US"/>
        </w:rPr>
        <w:t>Committee</w:t>
      </w:r>
      <w:r w:rsidRPr="00D26E8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26E80">
        <w:rPr>
          <w:rFonts w:ascii="Times New Roman" w:hAnsi="Times New Roman"/>
          <w:color w:val="000000"/>
          <w:sz w:val="16"/>
          <w:szCs w:val="16"/>
          <w:lang w:val="en-US"/>
        </w:rPr>
        <w:t>for</w:t>
      </w:r>
      <w:r w:rsidRPr="00D26E8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26E80">
        <w:rPr>
          <w:rFonts w:ascii="Times New Roman" w:hAnsi="Times New Roman"/>
          <w:color w:val="000000"/>
          <w:sz w:val="16"/>
          <w:szCs w:val="16"/>
          <w:lang w:val="en-US"/>
        </w:rPr>
        <w:t>Standardization</w:t>
      </w:r>
    </w:p>
  </w:footnote>
  <w:footnote w:id="25">
    <w:p w:rsidR="00A126E5" w:rsidRDefault="00A126E5" w:rsidP="008E6A87">
      <w:pPr>
        <w:pStyle w:val="FootnoteText"/>
      </w:pPr>
      <w:r w:rsidRPr="00D26E8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26E80">
        <w:rPr>
          <w:rFonts w:ascii="Times New Roman" w:hAnsi="Times New Roman"/>
          <w:color w:val="000000"/>
          <w:sz w:val="16"/>
          <w:szCs w:val="16"/>
          <w:lang w:val="en-US"/>
        </w:rPr>
        <w:t xml:space="preserve"> CENELEC - European Committee for Electro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 xml:space="preserve"> </w:t>
      </w:r>
      <w:r w:rsidRPr="00D26E80">
        <w:rPr>
          <w:rFonts w:ascii="Times New Roman" w:hAnsi="Times New Roman"/>
          <w:color w:val="000000"/>
          <w:sz w:val="16"/>
          <w:szCs w:val="16"/>
          <w:lang w:val="en-US"/>
        </w:rPr>
        <w:t xml:space="preserve">technical Standardization </w:t>
      </w:r>
    </w:p>
  </w:footnote>
  <w:footnote w:id="26">
    <w:p w:rsidR="00A126E5" w:rsidRDefault="00A126E5" w:rsidP="008E6A87">
      <w:pPr>
        <w:pStyle w:val="FootnoteText"/>
      </w:pPr>
      <w:r w:rsidRPr="00D26E8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26E80">
        <w:rPr>
          <w:rFonts w:ascii="Times New Roman" w:hAnsi="Times New Roman"/>
          <w:sz w:val="16"/>
          <w:szCs w:val="16"/>
        </w:rPr>
        <w:t xml:space="preserve"> </w:t>
      </w:r>
      <w:r w:rsidRPr="00D26E80">
        <w:rPr>
          <w:rFonts w:ascii="Times New Roman" w:hAnsi="Times New Roman"/>
          <w:color w:val="000000"/>
          <w:sz w:val="16"/>
          <w:szCs w:val="16"/>
          <w:lang w:val="en-US"/>
        </w:rPr>
        <w:t xml:space="preserve">ETSI - European Telecommunications Standards Institute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400F"/>
    <w:multiLevelType w:val="multilevel"/>
    <w:tmpl w:val="79B2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547A34"/>
    <w:multiLevelType w:val="hybridMultilevel"/>
    <w:tmpl w:val="CC545FD6"/>
    <w:lvl w:ilvl="0" w:tplc="14EC1782">
      <w:start w:val="1"/>
      <w:numFmt w:val="decimal"/>
      <w:pStyle w:val="Heading1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9C6141"/>
    <w:multiLevelType w:val="hybridMultilevel"/>
    <w:tmpl w:val="F2F65C42"/>
    <w:lvl w:ilvl="0" w:tplc="6C6A942C">
      <w:start w:val="1"/>
      <w:numFmt w:val="decimal"/>
      <w:pStyle w:val="Heading6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8D716E"/>
    <w:multiLevelType w:val="multilevel"/>
    <w:tmpl w:val="C124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92786"/>
    <w:multiLevelType w:val="hybridMultilevel"/>
    <w:tmpl w:val="C8AAB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B127EA"/>
    <w:multiLevelType w:val="multilevel"/>
    <w:tmpl w:val="54883C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88" w:hanging="158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Style1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26E30CC5"/>
    <w:multiLevelType w:val="multilevel"/>
    <w:tmpl w:val="2E6A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8E1BC0"/>
    <w:multiLevelType w:val="hybridMultilevel"/>
    <w:tmpl w:val="C05C394E"/>
    <w:lvl w:ilvl="0" w:tplc="84C4E91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C75282"/>
    <w:multiLevelType w:val="multilevel"/>
    <w:tmpl w:val="348C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F4888"/>
    <w:multiLevelType w:val="multilevel"/>
    <w:tmpl w:val="A2B0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CF6F02"/>
    <w:multiLevelType w:val="hybridMultilevel"/>
    <w:tmpl w:val="0C8A90AC"/>
    <w:lvl w:ilvl="0" w:tplc="983A5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41E4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B87A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2824F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D654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CE73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B0B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72B1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0446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07E2BAA"/>
    <w:multiLevelType w:val="multilevel"/>
    <w:tmpl w:val="A9E6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39B1D91"/>
    <w:multiLevelType w:val="hybridMultilevel"/>
    <w:tmpl w:val="D8BA18C4"/>
    <w:lvl w:ilvl="0" w:tplc="853CDEFA">
      <w:start w:val="1"/>
      <w:numFmt w:val="decimal"/>
      <w:pStyle w:val="Heading3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9A663E"/>
    <w:multiLevelType w:val="hybridMultilevel"/>
    <w:tmpl w:val="5E88F7D0"/>
    <w:lvl w:ilvl="0" w:tplc="D57C9DA8">
      <w:start w:val="1"/>
      <w:numFmt w:val="decimal"/>
      <w:pStyle w:val="Heading2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206554"/>
    <w:multiLevelType w:val="multilevel"/>
    <w:tmpl w:val="46B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F282E82"/>
    <w:multiLevelType w:val="hybridMultilevel"/>
    <w:tmpl w:val="63ECD742"/>
    <w:lvl w:ilvl="0" w:tplc="8B9AF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00A6A3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F2C294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CB0AD8C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AC0301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CCFECC0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478299E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F7865E2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1FBCDD5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>
    <w:nsid w:val="723D5235"/>
    <w:multiLevelType w:val="hybridMultilevel"/>
    <w:tmpl w:val="1F4AE362"/>
    <w:lvl w:ilvl="0" w:tplc="0F8A79BE">
      <w:start w:val="1"/>
      <w:numFmt w:val="decimal"/>
      <w:pStyle w:val="Heading4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3107951"/>
    <w:multiLevelType w:val="multilevel"/>
    <w:tmpl w:val="E464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13"/>
  </w:num>
  <w:num w:numId="5">
    <w:abstractNumId w:val="12"/>
  </w:num>
  <w:num w:numId="6">
    <w:abstractNumId w:val="16"/>
  </w:num>
  <w:num w:numId="7">
    <w:abstractNumId w:val="5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11"/>
  </w:num>
  <w:num w:numId="13">
    <w:abstractNumId w:val="9"/>
  </w:num>
  <w:num w:numId="14">
    <w:abstractNumId w:val="6"/>
  </w:num>
  <w:num w:numId="15">
    <w:abstractNumId w:val="0"/>
  </w:num>
  <w:num w:numId="16">
    <w:abstractNumId w:val="8"/>
  </w:num>
  <w:num w:numId="17">
    <w:abstractNumId w:val="14"/>
  </w:num>
  <w:num w:numId="18">
    <w:abstractNumId w:val="15"/>
  </w:num>
  <w:num w:numId="19">
    <w:abstractNumId w:val="1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20"/>
  <w:drawingGridHorizontalSpacing w:val="24"/>
  <w:drawingGridVerticalSpacing w:val="6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B78"/>
    <w:rsid w:val="000126C2"/>
    <w:rsid w:val="00014E45"/>
    <w:rsid w:val="00015261"/>
    <w:rsid w:val="00017A7D"/>
    <w:rsid w:val="00023CA8"/>
    <w:rsid w:val="000240B5"/>
    <w:rsid w:val="0002451C"/>
    <w:rsid w:val="00026D63"/>
    <w:rsid w:val="00032465"/>
    <w:rsid w:val="000356C8"/>
    <w:rsid w:val="00037078"/>
    <w:rsid w:val="00043E0E"/>
    <w:rsid w:val="00047A43"/>
    <w:rsid w:val="00050549"/>
    <w:rsid w:val="0005741F"/>
    <w:rsid w:val="00062193"/>
    <w:rsid w:val="000627C9"/>
    <w:rsid w:val="0006324C"/>
    <w:rsid w:val="0007007F"/>
    <w:rsid w:val="0007064F"/>
    <w:rsid w:val="00071F19"/>
    <w:rsid w:val="000767F3"/>
    <w:rsid w:val="00080B56"/>
    <w:rsid w:val="000912A1"/>
    <w:rsid w:val="000956B5"/>
    <w:rsid w:val="000B1161"/>
    <w:rsid w:val="000B3509"/>
    <w:rsid w:val="000C171A"/>
    <w:rsid w:val="000D2C3C"/>
    <w:rsid w:val="000E1A12"/>
    <w:rsid w:val="000E2663"/>
    <w:rsid w:val="000E4756"/>
    <w:rsid w:val="000F04A8"/>
    <w:rsid w:val="000F122E"/>
    <w:rsid w:val="000F1759"/>
    <w:rsid w:val="00106621"/>
    <w:rsid w:val="0011408A"/>
    <w:rsid w:val="00126AFE"/>
    <w:rsid w:val="00130DAC"/>
    <w:rsid w:val="001346B1"/>
    <w:rsid w:val="00141871"/>
    <w:rsid w:val="00143C76"/>
    <w:rsid w:val="00150578"/>
    <w:rsid w:val="001560CB"/>
    <w:rsid w:val="00156E40"/>
    <w:rsid w:val="00157B4E"/>
    <w:rsid w:val="00161097"/>
    <w:rsid w:val="00162186"/>
    <w:rsid w:val="001666B5"/>
    <w:rsid w:val="00173EEF"/>
    <w:rsid w:val="00174262"/>
    <w:rsid w:val="00181282"/>
    <w:rsid w:val="00181F77"/>
    <w:rsid w:val="001831F1"/>
    <w:rsid w:val="00185D04"/>
    <w:rsid w:val="00190AC4"/>
    <w:rsid w:val="00192F7B"/>
    <w:rsid w:val="00193D91"/>
    <w:rsid w:val="00194BB4"/>
    <w:rsid w:val="001A11E4"/>
    <w:rsid w:val="001A1970"/>
    <w:rsid w:val="001A1AEE"/>
    <w:rsid w:val="001A2DA2"/>
    <w:rsid w:val="001B1B6E"/>
    <w:rsid w:val="001B2EE4"/>
    <w:rsid w:val="001B66E6"/>
    <w:rsid w:val="001C4D97"/>
    <w:rsid w:val="001C5006"/>
    <w:rsid w:val="001D5F40"/>
    <w:rsid w:val="001E3ACA"/>
    <w:rsid w:val="001E3FB1"/>
    <w:rsid w:val="001E6688"/>
    <w:rsid w:val="001E6D10"/>
    <w:rsid w:val="001F30C8"/>
    <w:rsid w:val="002007E4"/>
    <w:rsid w:val="002026D6"/>
    <w:rsid w:val="00203D4D"/>
    <w:rsid w:val="00204867"/>
    <w:rsid w:val="0020491D"/>
    <w:rsid w:val="0020519D"/>
    <w:rsid w:val="00205622"/>
    <w:rsid w:val="002076FF"/>
    <w:rsid w:val="00211304"/>
    <w:rsid w:val="00213B7C"/>
    <w:rsid w:val="00233E9D"/>
    <w:rsid w:val="002368B6"/>
    <w:rsid w:val="00237215"/>
    <w:rsid w:val="00237781"/>
    <w:rsid w:val="0024760E"/>
    <w:rsid w:val="00251078"/>
    <w:rsid w:val="00251C4E"/>
    <w:rsid w:val="0025256A"/>
    <w:rsid w:val="002530DE"/>
    <w:rsid w:val="00261116"/>
    <w:rsid w:val="00261B3B"/>
    <w:rsid w:val="00271B36"/>
    <w:rsid w:val="0027455C"/>
    <w:rsid w:val="002874B2"/>
    <w:rsid w:val="002908D2"/>
    <w:rsid w:val="002A0D5E"/>
    <w:rsid w:val="002A58C1"/>
    <w:rsid w:val="002B1D82"/>
    <w:rsid w:val="002B74A8"/>
    <w:rsid w:val="002C2A11"/>
    <w:rsid w:val="002C49D8"/>
    <w:rsid w:val="002C5B0E"/>
    <w:rsid w:val="002D205C"/>
    <w:rsid w:val="002D20E8"/>
    <w:rsid w:val="002D2239"/>
    <w:rsid w:val="002D3031"/>
    <w:rsid w:val="002D3AA5"/>
    <w:rsid w:val="002D42C8"/>
    <w:rsid w:val="002E20C9"/>
    <w:rsid w:val="002F507D"/>
    <w:rsid w:val="00301FEC"/>
    <w:rsid w:val="00303063"/>
    <w:rsid w:val="00303372"/>
    <w:rsid w:val="0030386B"/>
    <w:rsid w:val="00310F5A"/>
    <w:rsid w:val="00313E07"/>
    <w:rsid w:val="00314B5B"/>
    <w:rsid w:val="003208DB"/>
    <w:rsid w:val="00333F0F"/>
    <w:rsid w:val="00334156"/>
    <w:rsid w:val="00341E6D"/>
    <w:rsid w:val="003437E5"/>
    <w:rsid w:val="0034781A"/>
    <w:rsid w:val="003506E3"/>
    <w:rsid w:val="00351407"/>
    <w:rsid w:val="003526C0"/>
    <w:rsid w:val="00357584"/>
    <w:rsid w:val="00362EA6"/>
    <w:rsid w:val="0036377A"/>
    <w:rsid w:val="003653EE"/>
    <w:rsid w:val="00365E19"/>
    <w:rsid w:val="00371442"/>
    <w:rsid w:val="00374A08"/>
    <w:rsid w:val="00377EE6"/>
    <w:rsid w:val="00381962"/>
    <w:rsid w:val="00381E72"/>
    <w:rsid w:val="0038616A"/>
    <w:rsid w:val="0038629D"/>
    <w:rsid w:val="003866DB"/>
    <w:rsid w:val="00395644"/>
    <w:rsid w:val="00395F72"/>
    <w:rsid w:val="003A149B"/>
    <w:rsid w:val="003A6DE7"/>
    <w:rsid w:val="003B18F6"/>
    <w:rsid w:val="003B6EDD"/>
    <w:rsid w:val="003C054E"/>
    <w:rsid w:val="003C169B"/>
    <w:rsid w:val="003C6652"/>
    <w:rsid w:val="003E1F2A"/>
    <w:rsid w:val="003E419D"/>
    <w:rsid w:val="003F7834"/>
    <w:rsid w:val="0040324A"/>
    <w:rsid w:val="00411E6A"/>
    <w:rsid w:val="00412E0E"/>
    <w:rsid w:val="00415400"/>
    <w:rsid w:val="0041587E"/>
    <w:rsid w:val="004207FB"/>
    <w:rsid w:val="004208B1"/>
    <w:rsid w:val="00420E7F"/>
    <w:rsid w:val="004258B3"/>
    <w:rsid w:val="00425FB9"/>
    <w:rsid w:val="00426E15"/>
    <w:rsid w:val="00426F57"/>
    <w:rsid w:val="0043386E"/>
    <w:rsid w:val="00434FD3"/>
    <w:rsid w:val="0044404E"/>
    <w:rsid w:val="00453177"/>
    <w:rsid w:val="00454853"/>
    <w:rsid w:val="00472635"/>
    <w:rsid w:val="004732F6"/>
    <w:rsid w:val="00477C25"/>
    <w:rsid w:val="00483832"/>
    <w:rsid w:val="0048532A"/>
    <w:rsid w:val="00485A9C"/>
    <w:rsid w:val="00487E70"/>
    <w:rsid w:val="00494290"/>
    <w:rsid w:val="00496CAA"/>
    <w:rsid w:val="004A409C"/>
    <w:rsid w:val="004A7193"/>
    <w:rsid w:val="004B1385"/>
    <w:rsid w:val="004B6277"/>
    <w:rsid w:val="004B7130"/>
    <w:rsid w:val="004C5096"/>
    <w:rsid w:val="004D1593"/>
    <w:rsid w:val="004D224E"/>
    <w:rsid w:val="004D58F2"/>
    <w:rsid w:val="004D5C7D"/>
    <w:rsid w:val="004E0EB1"/>
    <w:rsid w:val="004E17FC"/>
    <w:rsid w:val="004E289E"/>
    <w:rsid w:val="004E4189"/>
    <w:rsid w:val="004F4B97"/>
    <w:rsid w:val="004F72E7"/>
    <w:rsid w:val="00502FB2"/>
    <w:rsid w:val="00522F1D"/>
    <w:rsid w:val="0053373E"/>
    <w:rsid w:val="005359A3"/>
    <w:rsid w:val="00544CBD"/>
    <w:rsid w:val="00545708"/>
    <w:rsid w:val="005539AB"/>
    <w:rsid w:val="00556673"/>
    <w:rsid w:val="00557929"/>
    <w:rsid w:val="005623A9"/>
    <w:rsid w:val="005703B2"/>
    <w:rsid w:val="00573E76"/>
    <w:rsid w:val="005767C7"/>
    <w:rsid w:val="0057688F"/>
    <w:rsid w:val="00577DAE"/>
    <w:rsid w:val="0058196C"/>
    <w:rsid w:val="005833B6"/>
    <w:rsid w:val="00583A0B"/>
    <w:rsid w:val="00584652"/>
    <w:rsid w:val="005846F4"/>
    <w:rsid w:val="0058721D"/>
    <w:rsid w:val="0059360E"/>
    <w:rsid w:val="005B13A1"/>
    <w:rsid w:val="005B1A93"/>
    <w:rsid w:val="005C6536"/>
    <w:rsid w:val="005D093D"/>
    <w:rsid w:val="005D0F32"/>
    <w:rsid w:val="005D1BBF"/>
    <w:rsid w:val="005D35E1"/>
    <w:rsid w:val="005D74CA"/>
    <w:rsid w:val="005E0483"/>
    <w:rsid w:val="005E3283"/>
    <w:rsid w:val="005E3E33"/>
    <w:rsid w:val="005E6070"/>
    <w:rsid w:val="005E6793"/>
    <w:rsid w:val="005F32E6"/>
    <w:rsid w:val="005F4252"/>
    <w:rsid w:val="005F765D"/>
    <w:rsid w:val="00600605"/>
    <w:rsid w:val="006008AC"/>
    <w:rsid w:val="00603064"/>
    <w:rsid w:val="006038EE"/>
    <w:rsid w:val="00604C4A"/>
    <w:rsid w:val="006113BF"/>
    <w:rsid w:val="0061205F"/>
    <w:rsid w:val="006174DE"/>
    <w:rsid w:val="00620053"/>
    <w:rsid w:val="00625687"/>
    <w:rsid w:val="006274FE"/>
    <w:rsid w:val="00636720"/>
    <w:rsid w:val="00636984"/>
    <w:rsid w:val="00641710"/>
    <w:rsid w:val="00652F52"/>
    <w:rsid w:val="006539DD"/>
    <w:rsid w:val="006642AB"/>
    <w:rsid w:val="006666CD"/>
    <w:rsid w:val="00671BCA"/>
    <w:rsid w:val="006758D5"/>
    <w:rsid w:val="006778EC"/>
    <w:rsid w:val="0068587C"/>
    <w:rsid w:val="00695DED"/>
    <w:rsid w:val="006A0D2F"/>
    <w:rsid w:val="006A7282"/>
    <w:rsid w:val="006B048B"/>
    <w:rsid w:val="006B04A3"/>
    <w:rsid w:val="006B5197"/>
    <w:rsid w:val="006B557C"/>
    <w:rsid w:val="006B7E3A"/>
    <w:rsid w:val="006C0A6B"/>
    <w:rsid w:val="006C209E"/>
    <w:rsid w:val="006C754B"/>
    <w:rsid w:val="006D3DB5"/>
    <w:rsid w:val="006D5AF0"/>
    <w:rsid w:val="006E0627"/>
    <w:rsid w:val="006E06CE"/>
    <w:rsid w:val="006E34DB"/>
    <w:rsid w:val="006E7C8B"/>
    <w:rsid w:val="006F4F32"/>
    <w:rsid w:val="0070334D"/>
    <w:rsid w:val="007074C4"/>
    <w:rsid w:val="00707F3F"/>
    <w:rsid w:val="00714A2A"/>
    <w:rsid w:val="007163C2"/>
    <w:rsid w:val="00716C6C"/>
    <w:rsid w:val="00730C09"/>
    <w:rsid w:val="00732367"/>
    <w:rsid w:val="007323EC"/>
    <w:rsid w:val="0073582A"/>
    <w:rsid w:val="007366A1"/>
    <w:rsid w:val="0073768E"/>
    <w:rsid w:val="00740638"/>
    <w:rsid w:val="0074098E"/>
    <w:rsid w:val="0074444D"/>
    <w:rsid w:val="00746B13"/>
    <w:rsid w:val="00747648"/>
    <w:rsid w:val="00751408"/>
    <w:rsid w:val="00753336"/>
    <w:rsid w:val="00755758"/>
    <w:rsid w:val="007637FF"/>
    <w:rsid w:val="00772415"/>
    <w:rsid w:val="00783AFE"/>
    <w:rsid w:val="007852E1"/>
    <w:rsid w:val="00792976"/>
    <w:rsid w:val="007952EF"/>
    <w:rsid w:val="007956E6"/>
    <w:rsid w:val="007A7C29"/>
    <w:rsid w:val="007B1FA1"/>
    <w:rsid w:val="007B3404"/>
    <w:rsid w:val="007B366B"/>
    <w:rsid w:val="007B4D2D"/>
    <w:rsid w:val="007C072B"/>
    <w:rsid w:val="007C1D04"/>
    <w:rsid w:val="007C2474"/>
    <w:rsid w:val="007C645B"/>
    <w:rsid w:val="007D098E"/>
    <w:rsid w:val="007D2EAE"/>
    <w:rsid w:val="007E25F1"/>
    <w:rsid w:val="007E5CD6"/>
    <w:rsid w:val="007F14AA"/>
    <w:rsid w:val="007F3C77"/>
    <w:rsid w:val="0080148D"/>
    <w:rsid w:val="008044A8"/>
    <w:rsid w:val="008156D2"/>
    <w:rsid w:val="00824349"/>
    <w:rsid w:val="00826038"/>
    <w:rsid w:val="0083179B"/>
    <w:rsid w:val="00837526"/>
    <w:rsid w:val="00845FCF"/>
    <w:rsid w:val="00846350"/>
    <w:rsid w:val="00846E10"/>
    <w:rsid w:val="008524A9"/>
    <w:rsid w:val="00854E62"/>
    <w:rsid w:val="008655AC"/>
    <w:rsid w:val="008662C5"/>
    <w:rsid w:val="00866DA3"/>
    <w:rsid w:val="00882DEF"/>
    <w:rsid w:val="00891B62"/>
    <w:rsid w:val="0089472D"/>
    <w:rsid w:val="008A693D"/>
    <w:rsid w:val="008C03CF"/>
    <w:rsid w:val="008C0837"/>
    <w:rsid w:val="008C3EEF"/>
    <w:rsid w:val="008D07DF"/>
    <w:rsid w:val="008D1A7B"/>
    <w:rsid w:val="008E1E7A"/>
    <w:rsid w:val="008E6A87"/>
    <w:rsid w:val="009013AF"/>
    <w:rsid w:val="0090398E"/>
    <w:rsid w:val="00903D95"/>
    <w:rsid w:val="00904DAD"/>
    <w:rsid w:val="00905D35"/>
    <w:rsid w:val="009115EC"/>
    <w:rsid w:val="00916F11"/>
    <w:rsid w:val="00926142"/>
    <w:rsid w:val="00933B9A"/>
    <w:rsid w:val="0093494F"/>
    <w:rsid w:val="00936B7F"/>
    <w:rsid w:val="009424C8"/>
    <w:rsid w:val="009435A6"/>
    <w:rsid w:val="0095079F"/>
    <w:rsid w:val="009510CA"/>
    <w:rsid w:val="00951619"/>
    <w:rsid w:val="009519A2"/>
    <w:rsid w:val="00955382"/>
    <w:rsid w:val="0095746A"/>
    <w:rsid w:val="009620B6"/>
    <w:rsid w:val="00963241"/>
    <w:rsid w:val="00963A25"/>
    <w:rsid w:val="009677C5"/>
    <w:rsid w:val="00971DCE"/>
    <w:rsid w:val="00972633"/>
    <w:rsid w:val="009838EB"/>
    <w:rsid w:val="00995CB4"/>
    <w:rsid w:val="009A1EF5"/>
    <w:rsid w:val="009A359E"/>
    <w:rsid w:val="009B32C1"/>
    <w:rsid w:val="009D5530"/>
    <w:rsid w:val="009D68F1"/>
    <w:rsid w:val="009D6B1B"/>
    <w:rsid w:val="009E4175"/>
    <w:rsid w:val="009E41A2"/>
    <w:rsid w:val="009E57A4"/>
    <w:rsid w:val="009E6F5C"/>
    <w:rsid w:val="00A03D37"/>
    <w:rsid w:val="00A0642D"/>
    <w:rsid w:val="00A126E5"/>
    <w:rsid w:val="00A16904"/>
    <w:rsid w:val="00A26958"/>
    <w:rsid w:val="00A34D52"/>
    <w:rsid w:val="00A36C37"/>
    <w:rsid w:val="00A37EBB"/>
    <w:rsid w:val="00A4225C"/>
    <w:rsid w:val="00A5336D"/>
    <w:rsid w:val="00A61C55"/>
    <w:rsid w:val="00A641C6"/>
    <w:rsid w:val="00A833A8"/>
    <w:rsid w:val="00A87581"/>
    <w:rsid w:val="00A9202E"/>
    <w:rsid w:val="00A9330C"/>
    <w:rsid w:val="00AA4CD9"/>
    <w:rsid w:val="00AA53D5"/>
    <w:rsid w:val="00AB4028"/>
    <w:rsid w:val="00AB7567"/>
    <w:rsid w:val="00AC187B"/>
    <w:rsid w:val="00AC1A70"/>
    <w:rsid w:val="00AC78EC"/>
    <w:rsid w:val="00AD3363"/>
    <w:rsid w:val="00AE1666"/>
    <w:rsid w:val="00AE1959"/>
    <w:rsid w:val="00AE35A3"/>
    <w:rsid w:val="00AE568F"/>
    <w:rsid w:val="00AE60A6"/>
    <w:rsid w:val="00B02220"/>
    <w:rsid w:val="00B266CA"/>
    <w:rsid w:val="00B26853"/>
    <w:rsid w:val="00B30707"/>
    <w:rsid w:val="00B406FB"/>
    <w:rsid w:val="00B47264"/>
    <w:rsid w:val="00B5137D"/>
    <w:rsid w:val="00B527C7"/>
    <w:rsid w:val="00B52FFB"/>
    <w:rsid w:val="00B5501F"/>
    <w:rsid w:val="00B60C2E"/>
    <w:rsid w:val="00B67B07"/>
    <w:rsid w:val="00B70FDB"/>
    <w:rsid w:val="00B71514"/>
    <w:rsid w:val="00B744C2"/>
    <w:rsid w:val="00B75114"/>
    <w:rsid w:val="00B7566D"/>
    <w:rsid w:val="00B75F06"/>
    <w:rsid w:val="00B8189F"/>
    <w:rsid w:val="00B82507"/>
    <w:rsid w:val="00B856B4"/>
    <w:rsid w:val="00B85FB7"/>
    <w:rsid w:val="00B908AE"/>
    <w:rsid w:val="00B923B2"/>
    <w:rsid w:val="00B939E7"/>
    <w:rsid w:val="00B96AD8"/>
    <w:rsid w:val="00BA1BB7"/>
    <w:rsid w:val="00BC56FF"/>
    <w:rsid w:val="00BC6759"/>
    <w:rsid w:val="00BC6B73"/>
    <w:rsid w:val="00BD3C3E"/>
    <w:rsid w:val="00BE49A3"/>
    <w:rsid w:val="00BE6FB1"/>
    <w:rsid w:val="00BE786E"/>
    <w:rsid w:val="00BF19CB"/>
    <w:rsid w:val="00BF2591"/>
    <w:rsid w:val="00C04B2A"/>
    <w:rsid w:val="00C07C18"/>
    <w:rsid w:val="00C21E87"/>
    <w:rsid w:val="00C30063"/>
    <w:rsid w:val="00C31AF8"/>
    <w:rsid w:val="00C3649E"/>
    <w:rsid w:val="00C364CE"/>
    <w:rsid w:val="00C41FBD"/>
    <w:rsid w:val="00C434F4"/>
    <w:rsid w:val="00C43F06"/>
    <w:rsid w:val="00C45C1E"/>
    <w:rsid w:val="00C504C0"/>
    <w:rsid w:val="00C51EFD"/>
    <w:rsid w:val="00C5677A"/>
    <w:rsid w:val="00C62F44"/>
    <w:rsid w:val="00C65D14"/>
    <w:rsid w:val="00C70EB8"/>
    <w:rsid w:val="00C73B11"/>
    <w:rsid w:val="00C744CD"/>
    <w:rsid w:val="00C76A6D"/>
    <w:rsid w:val="00C85992"/>
    <w:rsid w:val="00C940CF"/>
    <w:rsid w:val="00C94AA1"/>
    <w:rsid w:val="00C94B08"/>
    <w:rsid w:val="00CA067F"/>
    <w:rsid w:val="00CA1C35"/>
    <w:rsid w:val="00CA6F54"/>
    <w:rsid w:val="00CB2CC4"/>
    <w:rsid w:val="00CB6A72"/>
    <w:rsid w:val="00CB6BD4"/>
    <w:rsid w:val="00CC1210"/>
    <w:rsid w:val="00CD00E3"/>
    <w:rsid w:val="00CE538D"/>
    <w:rsid w:val="00CE6726"/>
    <w:rsid w:val="00CE7D9F"/>
    <w:rsid w:val="00CF05E3"/>
    <w:rsid w:val="00CF51A7"/>
    <w:rsid w:val="00CF5F1B"/>
    <w:rsid w:val="00CF7337"/>
    <w:rsid w:val="00D03805"/>
    <w:rsid w:val="00D03A52"/>
    <w:rsid w:val="00D1312A"/>
    <w:rsid w:val="00D13628"/>
    <w:rsid w:val="00D216D1"/>
    <w:rsid w:val="00D21B7F"/>
    <w:rsid w:val="00D240BF"/>
    <w:rsid w:val="00D26E80"/>
    <w:rsid w:val="00D27E72"/>
    <w:rsid w:val="00D346A2"/>
    <w:rsid w:val="00D400E9"/>
    <w:rsid w:val="00D42DAD"/>
    <w:rsid w:val="00D443D9"/>
    <w:rsid w:val="00D52001"/>
    <w:rsid w:val="00D52ADF"/>
    <w:rsid w:val="00D52DC9"/>
    <w:rsid w:val="00D5349B"/>
    <w:rsid w:val="00D5632D"/>
    <w:rsid w:val="00D64C9A"/>
    <w:rsid w:val="00D66DD8"/>
    <w:rsid w:val="00D70564"/>
    <w:rsid w:val="00D75A6B"/>
    <w:rsid w:val="00D75BA7"/>
    <w:rsid w:val="00D76C20"/>
    <w:rsid w:val="00D81FD7"/>
    <w:rsid w:val="00D90457"/>
    <w:rsid w:val="00D931FA"/>
    <w:rsid w:val="00D975E0"/>
    <w:rsid w:val="00DA066A"/>
    <w:rsid w:val="00DA1A43"/>
    <w:rsid w:val="00DA1D53"/>
    <w:rsid w:val="00DA3FC2"/>
    <w:rsid w:val="00DA5102"/>
    <w:rsid w:val="00DB1072"/>
    <w:rsid w:val="00DC038D"/>
    <w:rsid w:val="00DC24C6"/>
    <w:rsid w:val="00DC2B1E"/>
    <w:rsid w:val="00DC2F4B"/>
    <w:rsid w:val="00DC3803"/>
    <w:rsid w:val="00DC66C6"/>
    <w:rsid w:val="00DC7921"/>
    <w:rsid w:val="00DD5060"/>
    <w:rsid w:val="00DE313E"/>
    <w:rsid w:val="00DE3713"/>
    <w:rsid w:val="00DE51CA"/>
    <w:rsid w:val="00DE7829"/>
    <w:rsid w:val="00DF38C9"/>
    <w:rsid w:val="00E06E0C"/>
    <w:rsid w:val="00E11A5A"/>
    <w:rsid w:val="00E1446B"/>
    <w:rsid w:val="00E25A96"/>
    <w:rsid w:val="00E270F4"/>
    <w:rsid w:val="00E34361"/>
    <w:rsid w:val="00E34893"/>
    <w:rsid w:val="00E34C7A"/>
    <w:rsid w:val="00E36F9D"/>
    <w:rsid w:val="00E400E9"/>
    <w:rsid w:val="00E4053C"/>
    <w:rsid w:val="00E406F6"/>
    <w:rsid w:val="00E41DA5"/>
    <w:rsid w:val="00E42A2C"/>
    <w:rsid w:val="00E4439A"/>
    <w:rsid w:val="00E477CC"/>
    <w:rsid w:val="00E57E9C"/>
    <w:rsid w:val="00E607AE"/>
    <w:rsid w:val="00E61063"/>
    <w:rsid w:val="00E62DA3"/>
    <w:rsid w:val="00E632F9"/>
    <w:rsid w:val="00E6344B"/>
    <w:rsid w:val="00E65898"/>
    <w:rsid w:val="00E70F91"/>
    <w:rsid w:val="00E721D8"/>
    <w:rsid w:val="00E75F04"/>
    <w:rsid w:val="00E81B0F"/>
    <w:rsid w:val="00E87366"/>
    <w:rsid w:val="00E9056A"/>
    <w:rsid w:val="00E936F9"/>
    <w:rsid w:val="00E94525"/>
    <w:rsid w:val="00EA048C"/>
    <w:rsid w:val="00EA26F2"/>
    <w:rsid w:val="00EA4DCC"/>
    <w:rsid w:val="00EB1024"/>
    <w:rsid w:val="00EB12A1"/>
    <w:rsid w:val="00EB4773"/>
    <w:rsid w:val="00EC2847"/>
    <w:rsid w:val="00EC677B"/>
    <w:rsid w:val="00EE760F"/>
    <w:rsid w:val="00EF016B"/>
    <w:rsid w:val="00EF4F9E"/>
    <w:rsid w:val="00F01710"/>
    <w:rsid w:val="00F01A8F"/>
    <w:rsid w:val="00F03A63"/>
    <w:rsid w:val="00F03BE2"/>
    <w:rsid w:val="00F10BDD"/>
    <w:rsid w:val="00F119BE"/>
    <w:rsid w:val="00F1646E"/>
    <w:rsid w:val="00F17699"/>
    <w:rsid w:val="00F27406"/>
    <w:rsid w:val="00F30541"/>
    <w:rsid w:val="00F31D79"/>
    <w:rsid w:val="00F3614F"/>
    <w:rsid w:val="00F40FAA"/>
    <w:rsid w:val="00F44103"/>
    <w:rsid w:val="00F5443C"/>
    <w:rsid w:val="00F56BFD"/>
    <w:rsid w:val="00F7163E"/>
    <w:rsid w:val="00F737FC"/>
    <w:rsid w:val="00F73970"/>
    <w:rsid w:val="00F74317"/>
    <w:rsid w:val="00F76085"/>
    <w:rsid w:val="00F805DE"/>
    <w:rsid w:val="00FA4600"/>
    <w:rsid w:val="00FA5AC4"/>
    <w:rsid w:val="00FA63CC"/>
    <w:rsid w:val="00FA6B78"/>
    <w:rsid w:val="00FB551D"/>
    <w:rsid w:val="00FC2700"/>
    <w:rsid w:val="00FC3052"/>
    <w:rsid w:val="00FC3B3D"/>
    <w:rsid w:val="00FD04F4"/>
    <w:rsid w:val="00FD1ECC"/>
    <w:rsid w:val="00FD3394"/>
    <w:rsid w:val="00FD47B2"/>
    <w:rsid w:val="00FD512B"/>
    <w:rsid w:val="00FD5974"/>
    <w:rsid w:val="00FE3954"/>
    <w:rsid w:val="00FF0FAC"/>
    <w:rsid w:val="00FF1E5D"/>
    <w:rsid w:val="00FF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86E"/>
    <w:rPr>
      <w:rFonts w:ascii="Arial" w:hAnsi="Arial"/>
      <w:color w:val="000080"/>
      <w:sz w:val="20"/>
      <w:szCs w:val="20"/>
      <w:lang w:val="sr-Cyrl-C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75F06"/>
    <w:pPr>
      <w:keepNext/>
      <w:numPr>
        <w:numId w:val="3"/>
      </w:numPr>
      <w:spacing w:before="240" w:after="60"/>
      <w:outlineLvl w:val="0"/>
    </w:pPr>
    <w:rPr>
      <w:rFonts w:cs="Arial"/>
      <w:b/>
      <w:bCs/>
      <w:color w:val="auto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75F06"/>
    <w:pPr>
      <w:keepNext/>
      <w:numPr>
        <w:numId w:val="4"/>
      </w:numPr>
      <w:spacing w:before="240" w:after="60"/>
      <w:outlineLvl w:val="1"/>
    </w:pPr>
    <w:rPr>
      <w:rFonts w:cs="Arial"/>
      <w:b/>
      <w:bCs/>
      <w:iCs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B75F06"/>
    <w:pPr>
      <w:keepNext/>
      <w:numPr>
        <w:numId w:val="5"/>
      </w:numPr>
      <w:spacing w:before="240" w:after="60"/>
      <w:outlineLvl w:val="2"/>
    </w:pPr>
    <w:rPr>
      <w:rFonts w:cs="Arial"/>
      <w:b/>
      <w:bCs/>
      <w:color w:val="auto"/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B75F06"/>
    <w:pPr>
      <w:keepNext/>
      <w:numPr>
        <w:numId w:val="6"/>
      </w:numPr>
      <w:spacing w:before="240" w:after="60"/>
      <w:outlineLvl w:val="3"/>
    </w:pPr>
    <w:rPr>
      <w:b/>
      <w:bCs/>
      <w:color w:val="auto"/>
      <w:sz w:val="24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D5632D"/>
    <w:pPr>
      <w:keepNext/>
      <w:jc w:val="both"/>
      <w:outlineLvl w:val="4"/>
    </w:pPr>
    <w:rPr>
      <w:b/>
      <w:color w:val="auto"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9"/>
    <w:qFormat/>
    <w:rsid w:val="00B75F06"/>
    <w:pPr>
      <w:keepNext/>
      <w:numPr>
        <w:numId w:val="8"/>
      </w:numPr>
      <w:jc w:val="both"/>
      <w:outlineLvl w:val="5"/>
    </w:pPr>
    <w:rPr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4B08"/>
    <w:rPr>
      <w:rFonts w:ascii="Cambria" w:hAnsi="Cambria" w:cs="Times New Roman"/>
      <w:b/>
      <w:bCs/>
      <w:color w:val="000080"/>
      <w:kern w:val="32"/>
      <w:sz w:val="32"/>
      <w:szCs w:val="32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4B08"/>
    <w:rPr>
      <w:rFonts w:ascii="Cambria" w:hAnsi="Cambria" w:cs="Times New Roman"/>
      <w:b/>
      <w:bCs/>
      <w:i/>
      <w:iCs/>
      <w:color w:val="000080"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94B08"/>
    <w:rPr>
      <w:rFonts w:ascii="Cambria" w:hAnsi="Cambria" w:cs="Times New Roman"/>
      <w:b/>
      <w:bCs/>
      <w:color w:val="000080"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94B08"/>
    <w:rPr>
      <w:rFonts w:ascii="Calibri" w:hAnsi="Calibri" w:cs="Times New Roman"/>
      <w:b/>
      <w:bCs/>
      <w:color w:val="000080"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94B08"/>
    <w:rPr>
      <w:rFonts w:ascii="Calibri" w:hAnsi="Calibri" w:cs="Times New Roman"/>
      <w:b/>
      <w:bCs/>
      <w:i/>
      <w:iCs/>
      <w:color w:val="000080"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94B08"/>
    <w:rPr>
      <w:rFonts w:ascii="Calibri" w:hAnsi="Calibri" w:cs="Times New Roman"/>
      <w:b/>
      <w:bCs/>
      <w:color w:val="000080"/>
      <w:lang w:val="sr-Cyrl-CS"/>
    </w:rPr>
  </w:style>
  <w:style w:type="paragraph" w:customStyle="1" w:styleId="Style1">
    <w:name w:val="Style1"/>
    <w:basedOn w:val="Heading5"/>
    <w:autoRedefine/>
    <w:uiPriority w:val="99"/>
    <w:rsid w:val="00D5632D"/>
    <w:pPr>
      <w:numPr>
        <w:ilvl w:val="4"/>
        <w:numId w:val="9"/>
      </w:numPr>
    </w:pPr>
    <w:rPr>
      <w:b w:val="0"/>
    </w:rPr>
  </w:style>
  <w:style w:type="paragraph" w:styleId="TOC2">
    <w:name w:val="toc 2"/>
    <w:basedOn w:val="Normal"/>
    <w:next w:val="Normal"/>
    <w:autoRedefine/>
    <w:uiPriority w:val="99"/>
    <w:semiHidden/>
    <w:rsid w:val="003526C0"/>
    <w:pPr>
      <w:spacing w:before="240"/>
    </w:pPr>
    <w:rPr>
      <w:b/>
      <w:bCs/>
      <w:color w:val="auto"/>
    </w:rPr>
  </w:style>
  <w:style w:type="character" w:customStyle="1" w:styleId="style51">
    <w:name w:val="style51"/>
    <w:basedOn w:val="DefaultParagraphFont"/>
    <w:uiPriority w:val="99"/>
    <w:rsid w:val="00FA6B78"/>
    <w:rPr>
      <w:rFonts w:ascii="Arial" w:hAnsi="Arial" w:cs="Arial"/>
      <w:b/>
      <w:bCs/>
      <w:color w:val="FFFFFF"/>
      <w:sz w:val="27"/>
      <w:szCs w:val="27"/>
    </w:rPr>
  </w:style>
  <w:style w:type="character" w:customStyle="1" w:styleId="style221">
    <w:name w:val="style221"/>
    <w:basedOn w:val="DefaultParagraphFont"/>
    <w:uiPriority w:val="99"/>
    <w:rsid w:val="00FA6B78"/>
    <w:rPr>
      <w:rFonts w:ascii="Arial" w:hAnsi="Arial" w:cs="Arial"/>
      <w:sz w:val="21"/>
      <w:szCs w:val="21"/>
    </w:rPr>
  </w:style>
  <w:style w:type="character" w:styleId="Strong">
    <w:name w:val="Strong"/>
    <w:basedOn w:val="DefaultParagraphFont"/>
    <w:uiPriority w:val="99"/>
    <w:qFormat/>
    <w:rsid w:val="00FA6B7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A6B78"/>
    <w:pPr>
      <w:spacing w:before="100" w:beforeAutospacing="1" w:after="100" w:afterAutospacing="1"/>
    </w:pPr>
    <w:rPr>
      <w:rFonts w:cs="Arial"/>
      <w:color w:val="auto"/>
      <w:sz w:val="18"/>
      <w:szCs w:val="18"/>
      <w:lang w:val="en-US"/>
    </w:rPr>
  </w:style>
  <w:style w:type="paragraph" w:customStyle="1" w:styleId="Default">
    <w:name w:val="Default"/>
    <w:uiPriority w:val="99"/>
    <w:rsid w:val="00301F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11E6A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E61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1063"/>
    <w:rPr>
      <w:rFonts w:ascii="Arial" w:hAnsi="Arial" w:cs="Times New Roman"/>
      <w:color w:val="000080"/>
      <w:lang w:val="sr-Cyrl-CS"/>
    </w:rPr>
  </w:style>
  <w:style w:type="paragraph" w:styleId="Footer">
    <w:name w:val="footer"/>
    <w:basedOn w:val="Normal"/>
    <w:link w:val="FooterChar"/>
    <w:uiPriority w:val="99"/>
    <w:rsid w:val="00E61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1063"/>
    <w:rPr>
      <w:rFonts w:ascii="Arial" w:hAnsi="Arial" w:cs="Times New Roman"/>
      <w:color w:val="000080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rsid w:val="0038629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6C6C"/>
    <w:rPr>
      <w:rFonts w:ascii="Arial" w:hAnsi="Arial" w:cs="Times New Roman"/>
      <w:color w:val="000080"/>
      <w:sz w:val="20"/>
      <w:szCs w:val="20"/>
      <w:lang w:val="sr-Cyrl-CS"/>
    </w:rPr>
  </w:style>
  <w:style w:type="character" w:styleId="FootnoteReference">
    <w:name w:val="footnote reference"/>
    <w:basedOn w:val="DefaultParagraphFont"/>
    <w:uiPriority w:val="99"/>
    <w:semiHidden/>
    <w:rsid w:val="0038629D"/>
    <w:rPr>
      <w:rFonts w:cs="Times New Roman"/>
      <w:vertAlign w:val="superscript"/>
    </w:rPr>
  </w:style>
  <w:style w:type="character" w:customStyle="1" w:styleId="hps">
    <w:name w:val="hps"/>
    <w:basedOn w:val="DefaultParagraphFont"/>
    <w:uiPriority w:val="99"/>
    <w:rsid w:val="00047A43"/>
    <w:rPr>
      <w:rFonts w:cs="Times New Roman"/>
    </w:rPr>
  </w:style>
  <w:style w:type="character" w:customStyle="1" w:styleId="atn">
    <w:name w:val="atn"/>
    <w:basedOn w:val="DefaultParagraphFont"/>
    <w:uiPriority w:val="99"/>
    <w:rsid w:val="00E41DA5"/>
    <w:rPr>
      <w:rFonts w:cs="Times New Roman"/>
    </w:rPr>
  </w:style>
  <w:style w:type="character" w:customStyle="1" w:styleId="hpsatn">
    <w:name w:val="hps atn"/>
    <w:basedOn w:val="DefaultParagraphFont"/>
    <w:uiPriority w:val="99"/>
    <w:rsid w:val="00E41DA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62D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2DA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6726"/>
    <w:rPr>
      <w:rFonts w:ascii="Arial" w:hAnsi="Arial" w:cs="Times New Roman"/>
      <w:color w:val="000080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2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67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62DA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726"/>
    <w:rPr>
      <w:rFonts w:cs="Times New Roman"/>
      <w:color w:val="000080"/>
      <w:sz w:val="2"/>
      <w:lang w:val="sr-Cyrl-CS"/>
    </w:rPr>
  </w:style>
  <w:style w:type="character" w:styleId="Hyperlink">
    <w:name w:val="Hyperlink"/>
    <w:basedOn w:val="DefaultParagraphFont"/>
    <w:uiPriority w:val="99"/>
    <w:rsid w:val="004E289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AB75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628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5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5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15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15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5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15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5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156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156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15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29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2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29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5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15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ering.com/node/21387" TargetMode="External"/><Relationship Id="rId13" Type="http://schemas.openxmlformats.org/officeDocument/2006/relationships/hyperlink" Target="http://etsi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cen.eu/cen/pages/default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elec.e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urelectric.org/media/82228/eurelectric_comroledsos_final_to_publish-for_website-2013-030-0457-01-e.pdf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standards.org.au/Documents/120904%20Smart%20Grids%20Standards%20Road%20Map%20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5298</Words>
  <Characters>31607</Characters>
  <Application>Microsoft Office Word</Application>
  <DocSecurity>0</DocSecurity>
  <Lines>263</Lines>
  <Paragraphs>73</Paragraphs>
  <ScaleCrop>false</ScaleCrop>
  <Company>hhgh</Company>
  <LinksUpToDate>false</LinksUpToDate>
  <CharactersWithSpaces>36832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GRID &amp; SMART METER OD DEFINICIJE DO PRAVNOG OKVIRA</dc:title>
  <dc:subject/>
  <dc:creator>gfgf</dc:creator>
  <cp:keywords/>
  <dc:description/>
  <cp:lastModifiedBy>Zoran J. Simendić</cp:lastModifiedBy>
  <cp:revision>5</cp:revision>
  <dcterms:created xsi:type="dcterms:W3CDTF">2014-06-07T21:31:00Z</dcterms:created>
  <dcterms:modified xsi:type="dcterms:W3CDTF">2014-07-12T17:09:00Z</dcterms:modified>
</cp:coreProperties>
</file>