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72" w:rsidRDefault="00252F72"/>
    <w:p w:rsidR="00985291" w:rsidRDefault="00985291"/>
    <w:p w:rsidR="00985291" w:rsidRDefault="00985291"/>
    <w:p w:rsidR="00985291" w:rsidRDefault="00985291"/>
    <w:p w:rsidR="00985291" w:rsidRDefault="00985291"/>
    <w:p w:rsidR="00985291" w:rsidRDefault="00985291"/>
    <w:p w:rsidR="00985291" w:rsidRDefault="00985291"/>
    <w:p w:rsidR="00985291" w:rsidRDefault="00985291"/>
    <w:p w:rsidR="00985291" w:rsidRDefault="00985291"/>
    <w:p w:rsidR="00985291" w:rsidRDefault="00985291"/>
    <w:p w:rsidR="00985291" w:rsidRDefault="00985291"/>
    <w:p w:rsidR="00985291" w:rsidRDefault="00096BD5" w:rsidP="00985291">
      <w:pPr>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PRIMER ETAPNOG PRE</w:t>
      </w:r>
      <w:r w:rsidR="00CC0AA8">
        <w:rPr>
          <w:rFonts w:ascii="Times New Roman" w:hAnsi="Times New Roman" w:cs="Times New Roman"/>
          <w:b/>
          <w:sz w:val="20"/>
          <w:szCs w:val="24"/>
        </w:rPr>
        <w:t>LAS</w:t>
      </w:r>
      <w:r w:rsidR="00985291" w:rsidRPr="00D86646">
        <w:rPr>
          <w:rFonts w:ascii="Times New Roman" w:hAnsi="Times New Roman" w:cs="Times New Roman"/>
          <w:b/>
          <w:sz w:val="20"/>
          <w:szCs w:val="24"/>
        </w:rPr>
        <w:t>KA SA  10 KV NAPONSKOG NIVOA NA 20 KV NAPONSKI NIVO NA PODRUČJU GRADA ZRENJANINA</w:t>
      </w:r>
    </w:p>
    <w:p w:rsidR="00985291" w:rsidRDefault="00985291" w:rsidP="00985291">
      <w:pPr>
        <w:spacing w:after="0" w:line="240" w:lineRule="auto"/>
        <w:jc w:val="center"/>
        <w:rPr>
          <w:rFonts w:ascii="Times New Roman" w:hAnsi="Times New Roman" w:cs="Times New Roman"/>
          <w:b/>
          <w:sz w:val="20"/>
          <w:szCs w:val="24"/>
        </w:rPr>
      </w:pPr>
    </w:p>
    <w:p w:rsidR="009D53A6" w:rsidRDefault="009D53A6" w:rsidP="00985291">
      <w:pPr>
        <w:spacing w:after="0" w:line="240" w:lineRule="auto"/>
        <w:jc w:val="center"/>
        <w:rPr>
          <w:rFonts w:ascii="Times New Roman" w:hAnsi="Times New Roman" w:cs="Times New Roman"/>
          <w:b/>
          <w:sz w:val="20"/>
          <w:szCs w:val="24"/>
        </w:rPr>
      </w:pPr>
    </w:p>
    <w:p w:rsidR="00FA636A" w:rsidRDefault="00FA636A" w:rsidP="00FA636A">
      <w:pPr>
        <w:spacing w:after="0" w:line="240" w:lineRule="auto"/>
        <w:jc w:val="center"/>
        <w:rPr>
          <w:rFonts w:ascii="Times New Roman" w:hAnsi="Times New Roman" w:cs="Times New Roman"/>
          <w:sz w:val="20"/>
          <w:szCs w:val="24"/>
        </w:rPr>
      </w:pPr>
      <w:r w:rsidRPr="00D86646">
        <w:rPr>
          <w:rFonts w:ascii="Times New Roman" w:hAnsi="Times New Roman" w:cs="Times New Roman"/>
          <w:sz w:val="20"/>
          <w:szCs w:val="24"/>
        </w:rPr>
        <w:t xml:space="preserve">M. Vasić, „Elektrovojvodina“, Serbia </w:t>
      </w:r>
    </w:p>
    <w:p w:rsidR="00FA636A" w:rsidRPr="00D86646" w:rsidRDefault="00FA636A" w:rsidP="00FA636A">
      <w:pPr>
        <w:spacing w:after="0" w:line="240" w:lineRule="auto"/>
        <w:jc w:val="center"/>
        <w:rPr>
          <w:rFonts w:ascii="Times New Roman" w:hAnsi="Times New Roman" w:cs="Times New Roman"/>
          <w:sz w:val="20"/>
          <w:szCs w:val="24"/>
        </w:rPr>
      </w:pPr>
    </w:p>
    <w:p w:rsidR="00FA636A" w:rsidRDefault="00FA636A" w:rsidP="00FA636A">
      <w:pPr>
        <w:spacing w:after="0" w:line="240" w:lineRule="auto"/>
        <w:jc w:val="center"/>
        <w:rPr>
          <w:rFonts w:ascii="Times New Roman" w:hAnsi="Times New Roman" w:cs="Times New Roman"/>
          <w:sz w:val="20"/>
          <w:szCs w:val="24"/>
        </w:rPr>
      </w:pPr>
      <w:r w:rsidRPr="00D86646">
        <w:rPr>
          <w:rFonts w:ascii="Times New Roman" w:hAnsi="Times New Roman" w:cs="Times New Roman"/>
          <w:sz w:val="20"/>
          <w:szCs w:val="24"/>
        </w:rPr>
        <w:t>Z. Grahovac, „Elektrovojvodina“, Serbia</w:t>
      </w:r>
    </w:p>
    <w:p w:rsidR="00FA636A" w:rsidRPr="00D86646" w:rsidRDefault="00FA636A" w:rsidP="00FA636A">
      <w:pPr>
        <w:spacing w:after="0" w:line="240" w:lineRule="auto"/>
        <w:jc w:val="center"/>
        <w:rPr>
          <w:rFonts w:ascii="Times New Roman" w:hAnsi="Times New Roman" w:cs="Times New Roman"/>
          <w:sz w:val="20"/>
          <w:szCs w:val="24"/>
        </w:rPr>
      </w:pPr>
    </w:p>
    <w:p w:rsidR="00FA636A" w:rsidRDefault="00FA636A" w:rsidP="00FA636A">
      <w:pPr>
        <w:spacing w:after="0" w:line="240" w:lineRule="auto"/>
        <w:jc w:val="center"/>
        <w:rPr>
          <w:rFonts w:ascii="Times New Roman" w:hAnsi="Times New Roman" w:cs="Times New Roman"/>
          <w:sz w:val="20"/>
          <w:szCs w:val="24"/>
        </w:rPr>
      </w:pPr>
      <w:r w:rsidRPr="00D86646">
        <w:rPr>
          <w:rFonts w:ascii="Times New Roman" w:hAnsi="Times New Roman" w:cs="Times New Roman"/>
          <w:sz w:val="20"/>
          <w:szCs w:val="24"/>
        </w:rPr>
        <w:t>Z. Rapajić,„Elektrovojvodina“, Serbia</w:t>
      </w:r>
    </w:p>
    <w:p w:rsidR="00FA636A" w:rsidRPr="00D86646" w:rsidRDefault="00FA636A" w:rsidP="00FA636A">
      <w:pPr>
        <w:spacing w:after="0" w:line="240" w:lineRule="auto"/>
        <w:jc w:val="center"/>
        <w:rPr>
          <w:rFonts w:ascii="Times New Roman" w:hAnsi="Times New Roman" w:cs="Times New Roman"/>
          <w:sz w:val="20"/>
          <w:szCs w:val="24"/>
        </w:rPr>
      </w:pPr>
    </w:p>
    <w:p w:rsidR="00FA636A" w:rsidRDefault="00FA636A" w:rsidP="00FA636A">
      <w:pPr>
        <w:spacing w:after="0" w:line="240" w:lineRule="auto"/>
        <w:jc w:val="center"/>
        <w:rPr>
          <w:rFonts w:ascii="Times New Roman" w:hAnsi="Times New Roman" w:cs="Times New Roman"/>
          <w:sz w:val="20"/>
          <w:szCs w:val="24"/>
        </w:rPr>
      </w:pPr>
      <w:r w:rsidRPr="00D86646">
        <w:rPr>
          <w:rFonts w:ascii="Times New Roman" w:hAnsi="Times New Roman" w:cs="Times New Roman"/>
          <w:sz w:val="20"/>
          <w:szCs w:val="24"/>
        </w:rPr>
        <w:t>M. Čović-Popo</w:t>
      </w:r>
      <w:r>
        <w:rPr>
          <w:rFonts w:ascii="Times New Roman" w:hAnsi="Times New Roman" w:cs="Times New Roman"/>
          <w:sz w:val="20"/>
          <w:szCs w:val="24"/>
        </w:rPr>
        <w:t xml:space="preserve">v, </w:t>
      </w:r>
      <w:r w:rsidRPr="00D86646">
        <w:rPr>
          <w:rFonts w:ascii="Times New Roman" w:hAnsi="Times New Roman" w:cs="Times New Roman"/>
          <w:sz w:val="20"/>
          <w:szCs w:val="24"/>
        </w:rPr>
        <w:t>„Elektrovojvodina“, Serbia</w:t>
      </w:r>
    </w:p>
    <w:p w:rsidR="00FA636A" w:rsidRPr="00D86646" w:rsidRDefault="00FA636A" w:rsidP="00FA636A">
      <w:pPr>
        <w:spacing w:after="0" w:line="240" w:lineRule="auto"/>
        <w:jc w:val="center"/>
        <w:rPr>
          <w:rFonts w:ascii="Times New Roman" w:hAnsi="Times New Roman" w:cs="Times New Roman"/>
          <w:b/>
          <w:sz w:val="20"/>
          <w:szCs w:val="24"/>
        </w:rPr>
      </w:pPr>
    </w:p>
    <w:p w:rsidR="00FA636A" w:rsidRDefault="00FA636A" w:rsidP="00FA636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J. Stajić, </w:t>
      </w:r>
      <w:r w:rsidRPr="00D86646">
        <w:rPr>
          <w:rFonts w:ascii="Times New Roman" w:hAnsi="Times New Roman" w:cs="Times New Roman"/>
          <w:sz w:val="20"/>
          <w:szCs w:val="24"/>
        </w:rPr>
        <w:t>„Elektrovojvodina“, Serbia</w:t>
      </w:r>
    </w:p>
    <w:p w:rsidR="008F408F" w:rsidRDefault="008F408F" w:rsidP="00FA636A">
      <w:pPr>
        <w:spacing w:after="0" w:line="240" w:lineRule="auto"/>
        <w:jc w:val="center"/>
        <w:rPr>
          <w:rFonts w:ascii="Times New Roman" w:hAnsi="Times New Roman" w:cs="Times New Roman"/>
          <w:sz w:val="20"/>
          <w:szCs w:val="24"/>
        </w:rPr>
      </w:pPr>
    </w:p>
    <w:p w:rsidR="008F408F" w:rsidRDefault="008F408F" w:rsidP="00FA636A">
      <w:pPr>
        <w:spacing w:after="0" w:line="240" w:lineRule="auto"/>
        <w:jc w:val="center"/>
        <w:rPr>
          <w:rFonts w:ascii="Times New Roman" w:hAnsi="Times New Roman" w:cs="Times New Roman"/>
          <w:sz w:val="20"/>
          <w:szCs w:val="24"/>
        </w:rPr>
      </w:pPr>
    </w:p>
    <w:p w:rsidR="008F408F" w:rsidRPr="008F408F" w:rsidRDefault="008F408F" w:rsidP="008F408F">
      <w:pPr>
        <w:spacing w:after="0" w:line="240" w:lineRule="auto"/>
        <w:jc w:val="both"/>
        <w:rPr>
          <w:rFonts w:ascii="Times New Roman" w:hAnsi="Times New Roman" w:cs="Times New Roman"/>
          <w:b/>
          <w:sz w:val="20"/>
          <w:szCs w:val="24"/>
        </w:rPr>
      </w:pPr>
      <w:r w:rsidRPr="008F408F">
        <w:rPr>
          <w:rFonts w:ascii="Times New Roman" w:hAnsi="Times New Roman" w:cs="Times New Roman"/>
          <w:b/>
          <w:sz w:val="20"/>
          <w:szCs w:val="24"/>
        </w:rPr>
        <w:t>UVOD</w:t>
      </w:r>
    </w:p>
    <w:p w:rsidR="008F408F" w:rsidRDefault="008F408F" w:rsidP="008F408F">
      <w:pPr>
        <w:spacing w:after="0" w:line="240" w:lineRule="auto"/>
        <w:jc w:val="both"/>
        <w:rPr>
          <w:rFonts w:ascii="Times New Roman" w:hAnsi="Times New Roman" w:cs="Times New Roman"/>
          <w:sz w:val="20"/>
          <w:szCs w:val="24"/>
        </w:rPr>
      </w:pPr>
    </w:p>
    <w:p w:rsidR="008F408F" w:rsidRDefault="00B320AA" w:rsidP="009D53A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 području ED „Zrenjanin</w:t>
      </w:r>
      <w:r w:rsidR="008F408F" w:rsidRPr="00D86646">
        <w:rPr>
          <w:rFonts w:ascii="Times New Roman" w:hAnsi="Times New Roman" w:cs="Times New Roman"/>
          <w:sz w:val="20"/>
          <w:szCs w:val="20"/>
        </w:rPr>
        <w:t>“ zastupljena su tri srednjenaponska nivoa (35 kV, 20 kV, 10 kV) što  utiče na smanjenje pouzdanosti napajanja, povećanje</w:t>
      </w:r>
      <w:r w:rsidR="008F408F">
        <w:rPr>
          <w:rFonts w:ascii="Times New Roman" w:hAnsi="Times New Roman" w:cs="Times New Roman"/>
          <w:sz w:val="20"/>
          <w:szCs w:val="20"/>
        </w:rPr>
        <w:t xml:space="preserve"> tehničkih</w:t>
      </w:r>
      <w:r w:rsidR="008F408F" w:rsidRPr="00D86646">
        <w:rPr>
          <w:rFonts w:ascii="Times New Roman" w:hAnsi="Times New Roman" w:cs="Times New Roman"/>
          <w:sz w:val="20"/>
          <w:szCs w:val="20"/>
        </w:rPr>
        <w:t xml:space="preserve"> gubitaka</w:t>
      </w:r>
      <w:r w:rsidR="008F408F">
        <w:rPr>
          <w:rFonts w:ascii="Times New Roman" w:hAnsi="Times New Roman" w:cs="Times New Roman"/>
          <w:sz w:val="20"/>
          <w:szCs w:val="20"/>
        </w:rPr>
        <w:t xml:space="preserve"> u ditributivnoj mreži</w:t>
      </w:r>
      <w:r w:rsidR="0048296E">
        <w:rPr>
          <w:rFonts w:ascii="Times New Roman" w:hAnsi="Times New Roman" w:cs="Times New Roman"/>
          <w:sz w:val="20"/>
          <w:szCs w:val="20"/>
        </w:rPr>
        <w:t>,</w:t>
      </w:r>
      <w:r w:rsidR="00140205">
        <w:rPr>
          <w:rFonts w:ascii="Times New Roman" w:hAnsi="Times New Roman" w:cs="Times New Roman"/>
          <w:sz w:val="20"/>
          <w:szCs w:val="20"/>
        </w:rPr>
        <w:t xml:space="preserve"> kao i</w:t>
      </w:r>
      <w:r w:rsidR="00E90605">
        <w:rPr>
          <w:rFonts w:ascii="Times New Roman" w:hAnsi="Times New Roman" w:cs="Times New Roman"/>
          <w:sz w:val="20"/>
          <w:szCs w:val="20"/>
        </w:rPr>
        <w:t xml:space="preserve"> </w:t>
      </w:r>
      <w:r w:rsidR="0048296E">
        <w:rPr>
          <w:rFonts w:ascii="Times New Roman" w:hAnsi="Times New Roman" w:cs="Times New Roman"/>
          <w:sz w:val="20"/>
          <w:szCs w:val="20"/>
        </w:rPr>
        <w:t>povećanje troškova</w:t>
      </w:r>
      <w:r w:rsidR="008F408F" w:rsidRPr="00D86646">
        <w:rPr>
          <w:rFonts w:ascii="Times New Roman" w:hAnsi="Times New Roman" w:cs="Times New Roman"/>
          <w:sz w:val="20"/>
          <w:szCs w:val="20"/>
        </w:rPr>
        <w:t xml:space="preserve"> održavanj</w:t>
      </w:r>
      <w:r w:rsidR="0048296E">
        <w:rPr>
          <w:rFonts w:ascii="Times New Roman" w:hAnsi="Times New Roman" w:cs="Times New Roman"/>
          <w:sz w:val="20"/>
          <w:szCs w:val="20"/>
        </w:rPr>
        <w:t>a</w:t>
      </w:r>
      <w:r w:rsidR="008F408F" w:rsidRPr="00D86646">
        <w:rPr>
          <w:rFonts w:ascii="Times New Roman" w:hAnsi="Times New Roman" w:cs="Times New Roman"/>
          <w:sz w:val="20"/>
          <w:szCs w:val="20"/>
        </w:rPr>
        <w:t xml:space="preserve"> opreme za sva tri različita naponska nivoa. Zadatak ove analize je da pokaže pokazatelje trenutnog stanja</w:t>
      </w:r>
      <w:r w:rsidR="00E90605">
        <w:rPr>
          <w:rFonts w:ascii="Times New Roman" w:hAnsi="Times New Roman" w:cs="Times New Roman"/>
          <w:sz w:val="20"/>
          <w:szCs w:val="20"/>
        </w:rPr>
        <w:t xml:space="preserve"> </w:t>
      </w:r>
      <w:r w:rsidR="00140205" w:rsidRPr="00D86646">
        <w:rPr>
          <w:rFonts w:ascii="Times New Roman" w:hAnsi="Times New Roman" w:cs="Times New Roman"/>
          <w:sz w:val="20"/>
          <w:szCs w:val="20"/>
        </w:rPr>
        <w:t>elektroenergetskog</w:t>
      </w:r>
      <w:r w:rsidR="00140205">
        <w:rPr>
          <w:rFonts w:ascii="Times New Roman" w:hAnsi="Times New Roman" w:cs="Times New Roman"/>
          <w:sz w:val="20"/>
          <w:szCs w:val="20"/>
        </w:rPr>
        <w:t xml:space="preserve"> sistema</w:t>
      </w:r>
      <w:r w:rsidR="008F408F" w:rsidRPr="00D86646">
        <w:rPr>
          <w:rFonts w:ascii="Times New Roman" w:hAnsi="Times New Roman" w:cs="Times New Roman"/>
          <w:sz w:val="20"/>
          <w:szCs w:val="20"/>
        </w:rPr>
        <w:t xml:space="preserve"> na području ED „Zrenjanin“, kao i da predloži određena rešenja u smislu etapnog prelaska sa 10 kV na 20 kV distributivni napon,  kao i postepeno ukidanje transformacije 35/10 kV/kV. </w:t>
      </w:r>
      <w:r w:rsidR="0048296E">
        <w:rPr>
          <w:rFonts w:ascii="Times New Roman" w:hAnsi="Times New Roman" w:cs="Times New Roman"/>
          <w:sz w:val="20"/>
          <w:szCs w:val="20"/>
        </w:rPr>
        <w:t>P</w:t>
      </w:r>
      <w:r w:rsidR="00E90605">
        <w:rPr>
          <w:rFonts w:ascii="Times New Roman" w:hAnsi="Times New Roman" w:cs="Times New Roman"/>
          <w:sz w:val="20"/>
          <w:szCs w:val="20"/>
        </w:rPr>
        <w:t>relas</w:t>
      </w:r>
      <w:r w:rsidR="008F408F" w:rsidRPr="00D86646">
        <w:rPr>
          <w:rFonts w:ascii="Times New Roman" w:hAnsi="Times New Roman" w:cs="Times New Roman"/>
          <w:sz w:val="20"/>
          <w:szCs w:val="20"/>
        </w:rPr>
        <w:t xml:space="preserve">ak sa 10 kV na 20 kV distributivni napon i ukidanje </w:t>
      </w:r>
      <w:r>
        <w:rPr>
          <w:rFonts w:ascii="Times New Roman" w:hAnsi="Times New Roman" w:cs="Times New Roman"/>
          <w:sz w:val="20"/>
          <w:szCs w:val="20"/>
        </w:rPr>
        <w:t xml:space="preserve">transformacije </w:t>
      </w:r>
      <w:r w:rsidR="008F408F" w:rsidRPr="00D86646">
        <w:rPr>
          <w:rFonts w:ascii="Times New Roman" w:hAnsi="Times New Roman" w:cs="Times New Roman"/>
          <w:sz w:val="20"/>
          <w:szCs w:val="20"/>
        </w:rPr>
        <w:t xml:space="preserve">35/10 kV/kV, predstavljaju  veliki izazov u tehničkom i ekonomskom smislu, s toga se ovom  problemu mora prići oprezno, uzimajući u obzir sve moguće poteškoće koje se mogu javiti u prelaznom periodu. Zbog </w:t>
      </w:r>
      <w:r w:rsidR="00DF4151">
        <w:rPr>
          <w:rFonts w:ascii="Times New Roman" w:hAnsi="Times New Roman" w:cs="Times New Roman"/>
          <w:sz w:val="20"/>
          <w:szCs w:val="20"/>
        </w:rPr>
        <w:t>ograničenih</w:t>
      </w:r>
      <w:r w:rsidR="008F408F" w:rsidRPr="00D86646">
        <w:rPr>
          <w:rFonts w:ascii="Times New Roman" w:hAnsi="Times New Roman" w:cs="Times New Roman"/>
          <w:sz w:val="20"/>
          <w:szCs w:val="20"/>
        </w:rPr>
        <w:t xml:space="preserve"> finansijskih sredstava za veća ulaganja u projekat prelaska sa 10 kV na 20 kV distibutivni napon, i ukidanje transformacije 35/10 kV/kV, pribeglo se rešenju etapnog prelaska na 20 kV naponski  nivo, i postepenog  ukidanja transformacije 35/10 kV/kV, na području grada Zrenjanina. </w:t>
      </w:r>
      <w:r w:rsidR="0048296E">
        <w:rPr>
          <w:rFonts w:ascii="Times New Roman" w:hAnsi="Times New Roman" w:cs="Times New Roman"/>
          <w:sz w:val="20"/>
          <w:szCs w:val="20"/>
        </w:rPr>
        <w:t>P</w:t>
      </w:r>
      <w:r w:rsidR="007428EE">
        <w:rPr>
          <w:rFonts w:ascii="Times New Roman" w:hAnsi="Times New Roman" w:cs="Times New Roman"/>
          <w:sz w:val="20"/>
          <w:szCs w:val="20"/>
        </w:rPr>
        <w:t>relas</w:t>
      </w:r>
      <w:r w:rsidR="008F408F" w:rsidRPr="00D86646">
        <w:rPr>
          <w:rFonts w:ascii="Times New Roman" w:hAnsi="Times New Roman" w:cs="Times New Roman"/>
          <w:sz w:val="20"/>
          <w:szCs w:val="20"/>
        </w:rPr>
        <w:t xml:space="preserve">ak sa 10 kV na 20 kV distributivni napon i postepeno ukidanje transformacije 35/10 kV/kV je osmišljen tako da </w:t>
      </w:r>
      <w:r>
        <w:rPr>
          <w:rFonts w:ascii="Times New Roman" w:hAnsi="Times New Roman" w:cs="Times New Roman"/>
          <w:sz w:val="20"/>
          <w:szCs w:val="20"/>
        </w:rPr>
        <w:t xml:space="preserve">se </w:t>
      </w:r>
      <w:r w:rsidR="008F408F" w:rsidRPr="00D86646">
        <w:rPr>
          <w:rFonts w:ascii="Times New Roman" w:hAnsi="Times New Roman" w:cs="Times New Roman"/>
          <w:sz w:val="20"/>
          <w:szCs w:val="20"/>
        </w:rPr>
        <w:t>formiranjem određenih konzuma od delova srednjenaponske mreže koj</w:t>
      </w:r>
      <w:r>
        <w:rPr>
          <w:rFonts w:ascii="Times New Roman" w:hAnsi="Times New Roman" w:cs="Times New Roman"/>
          <w:sz w:val="20"/>
          <w:szCs w:val="20"/>
        </w:rPr>
        <w:t>a</w:t>
      </w:r>
      <w:r w:rsidR="008F408F" w:rsidRPr="00D86646">
        <w:rPr>
          <w:rFonts w:ascii="Times New Roman" w:hAnsi="Times New Roman" w:cs="Times New Roman"/>
          <w:sz w:val="20"/>
          <w:szCs w:val="20"/>
        </w:rPr>
        <w:t xml:space="preserve"> rad</w:t>
      </w:r>
      <w:r>
        <w:rPr>
          <w:rFonts w:ascii="Times New Roman" w:hAnsi="Times New Roman" w:cs="Times New Roman"/>
          <w:sz w:val="20"/>
          <w:szCs w:val="20"/>
        </w:rPr>
        <w:t>i</w:t>
      </w:r>
      <w:r w:rsidR="008F408F" w:rsidRPr="00D86646">
        <w:rPr>
          <w:rFonts w:ascii="Times New Roman" w:hAnsi="Times New Roman" w:cs="Times New Roman"/>
          <w:sz w:val="20"/>
          <w:szCs w:val="20"/>
        </w:rPr>
        <w:t xml:space="preserve"> na 10 kV naponskom  nivou i napajaju</w:t>
      </w:r>
      <w:r w:rsidR="007428EE">
        <w:rPr>
          <w:rFonts w:ascii="Times New Roman" w:hAnsi="Times New Roman" w:cs="Times New Roman"/>
          <w:sz w:val="20"/>
          <w:szCs w:val="20"/>
        </w:rPr>
        <w:t xml:space="preserve"> se iz trafostanica 35/10 kV/kV.</w:t>
      </w:r>
      <w:r w:rsidR="008F408F" w:rsidRPr="00D86646">
        <w:rPr>
          <w:rFonts w:ascii="Times New Roman" w:hAnsi="Times New Roman" w:cs="Times New Roman"/>
          <w:sz w:val="20"/>
          <w:szCs w:val="20"/>
        </w:rPr>
        <w:t xml:space="preserve"> </w:t>
      </w:r>
      <w:r w:rsidR="007428EE">
        <w:rPr>
          <w:rFonts w:ascii="Times New Roman" w:hAnsi="Times New Roman" w:cs="Times New Roman"/>
          <w:sz w:val="20"/>
          <w:szCs w:val="20"/>
        </w:rPr>
        <w:t>Z</w:t>
      </w:r>
      <w:r w:rsidR="008F408F" w:rsidRPr="00D86646">
        <w:rPr>
          <w:rFonts w:ascii="Times New Roman" w:hAnsi="Times New Roman" w:cs="Times New Roman"/>
          <w:sz w:val="20"/>
          <w:szCs w:val="20"/>
        </w:rPr>
        <w:t xml:space="preserve">a ovako formirane </w:t>
      </w:r>
      <w:r w:rsidR="00140205">
        <w:rPr>
          <w:rFonts w:ascii="Times New Roman" w:hAnsi="Times New Roman" w:cs="Times New Roman"/>
          <w:sz w:val="20"/>
          <w:szCs w:val="20"/>
        </w:rPr>
        <w:t xml:space="preserve">delove  </w:t>
      </w:r>
      <w:r w:rsidR="008F408F" w:rsidRPr="00D86646">
        <w:rPr>
          <w:rFonts w:ascii="Times New Roman" w:hAnsi="Times New Roman" w:cs="Times New Roman"/>
          <w:sz w:val="20"/>
          <w:szCs w:val="20"/>
        </w:rPr>
        <w:t>konzum</w:t>
      </w:r>
      <w:r w:rsidR="00140205">
        <w:rPr>
          <w:rFonts w:ascii="Times New Roman" w:hAnsi="Times New Roman" w:cs="Times New Roman"/>
          <w:sz w:val="20"/>
          <w:szCs w:val="20"/>
        </w:rPr>
        <w:t>a</w:t>
      </w:r>
      <w:r w:rsidR="008F408F" w:rsidRPr="00D86646">
        <w:rPr>
          <w:rFonts w:ascii="Times New Roman" w:hAnsi="Times New Roman" w:cs="Times New Roman"/>
          <w:sz w:val="20"/>
          <w:szCs w:val="20"/>
        </w:rPr>
        <w:t xml:space="preserve"> izvršena analiza u smislu uticaja na: pouzdanost, bezbednost, konfiguraciju mreže, smanjenje gubitaka, tokove snaga, kao i potrebna ulaganja, nakon prelaska jednog dela konzuma </w:t>
      </w:r>
      <w:r w:rsidR="009D53A6">
        <w:rPr>
          <w:rFonts w:ascii="Times New Roman" w:hAnsi="Times New Roman" w:cs="Times New Roman"/>
          <w:sz w:val="20"/>
          <w:szCs w:val="20"/>
        </w:rPr>
        <w:t>sa 10 kV na 20 kV naponski nivo.</w:t>
      </w:r>
    </w:p>
    <w:p w:rsidR="009D53A6" w:rsidRDefault="009D53A6" w:rsidP="009D53A6">
      <w:pPr>
        <w:spacing w:after="0" w:line="240" w:lineRule="auto"/>
        <w:jc w:val="both"/>
        <w:rPr>
          <w:rFonts w:ascii="Times New Roman" w:hAnsi="Times New Roman" w:cs="Times New Roman"/>
          <w:sz w:val="20"/>
          <w:szCs w:val="20"/>
        </w:rPr>
      </w:pPr>
    </w:p>
    <w:p w:rsidR="009D53A6" w:rsidRDefault="009D53A6" w:rsidP="009D53A6">
      <w:pPr>
        <w:spacing w:after="0" w:line="240" w:lineRule="auto"/>
        <w:jc w:val="both"/>
        <w:rPr>
          <w:rFonts w:ascii="Times New Roman" w:hAnsi="Times New Roman" w:cs="Times New Roman"/>
          <w:sz w:val="20"/>
          <w:szCs w:val="20"/>
        </w:rPr>
      </w:pPr>
    </w:p>
    <w:p w:rsidR="009D53A6" w:rsidRDefault="009D53A6" w:rsidP="009D53A6">
      <w:pPr>
        <w:spacing w:after="0" w:line="240" w:lineRule="auto"/>
        <w:jc w:val="both"/>
        <w:rPr>
          <w:rFonts w:ascii="Times New Roman" w:hAnsi="Times New Roman" w:cs="Times New Roman"/>
          <w:sz w:val="20"/>
          <w:szCs w:val="20"/>
        </w:rPr>
      </w:pPr>
    </w:p>
    <w:p w:rsidR="009D53A6" w:rsidRPr="009D53A6" w:rsidRDefault="009D53A6" w:rsidP="009D53A6">
      <w:pPr>
        <w:spacing w:after="0" w:line="240" w:lineRule="auto"/>
        <w:jc w:val="both"/>
        <w:rPr>
          <w:rFonts w:ascii="Times New Roman" w:hAnsi="Times New Roman" w:cs="Times New Roman"/>
          <w:sz w:val="20"/>
          <w:szCs w:val="20"/>
        </w:rPr>
      </w:pPr>
    </w:p>
    <w:p w:rsidR="009D53A6" w:rsidRDefault="0030673C" w:rsidP="0030673C">
      <w:pPr>
        <w:spacing w:after="0" w:line="240" w:lineRule="auto"/>
        <w:jc w:val="both"/>
        <w:rPr>
          <w:rFonts w:ascii="Times New Roman" w:hAnsi="Times New Roman" w:cs="Times New Roman"/>
          <w:b/>
          <w:sz w:val="20"/>
          <w:szCs w:val="24"/>
        </w:rPr>
      </w:pPr>
      <w:r w:rsidRPr="0030673C">
        <w:rPr>
          <w:rFonts w:ascii="Times New Roman" w:hAnsi="Times New Roman" w:cs="Times New Roman"/>
          <w:b/>
          <w:sz w:val="20"/>
          <w:szCs w:val="24"/>
        </w:rPr>
        <w:lastRenderedPageBreak/>
        <w:t>ANALIZA POSTOJEĆEG STANJA ELEKT</w:t>
      </w:r>
      <w:r w:rsidR="003F4823">
        <w:rPr>
          <w:rFonts w:ascii="Times New Roman" w:hAnsi="Times New Roman" w:cs="Times New Roman"/>
          <w:b/>
          <w:sz w:val="20"/>
          <w:szCs w:val="24"/>
        </w:rPr>
        <w:t>RODISTRIBUTIVNE MREŽE NA PODRUČ</w:t>
      </w:r>
      <w:r w:rsidRPr="0030673C">
        <w:rPr>
          <w:rFonts w:ascii="Times New Roman" w:hAnsi="Times New Roman" w:cs="Times New Roman"/>
          <w:b/>
          <w:sz w:val="20"/>
          <w:szCs w:val="24"/>
        </w:rPr>
        <w:t>JU GRADA ZRENJANINA</w:t>
      </w:r>
    </w:p>
    <w:p w:rsidR="0030673C" w:rsidRDefault="0030673C" w:rsidP="0030673C">
      <w:pPr>
        <w:spacing w:after="0" w:line="240" w:lineRule="auto"/>
        <w:jc w:val="both"/>
        <w:rPr>
          <w:rFonts w:ascii="Times New Roman" w:hAnsi="Times New Roman" w:cs="Times New Roman"/>
          <w:b/>
          <w:sz w:val="20"/>
          <w:szCs w:val="24"/>
        </w:rPr>
      </w:pPr>
    </w:p>
    <w:p w:rsidR="0030673C" w:rsidRDefault="0030673C" w:rsidP="0030673C">
      <w:pPr>
        <w:spacing w:after="0" w:line="240" w:lineRule="auto"/>
        <w:jc w:val="both"/>
        <w:rPr>
          <w:rFonts w:ascii="Times New Roman" w:hAnsi="Times New Roman" w:cs="Times New Roman"/>
          <w:b/>
          <w:sz w:val="20"/>
          <w:szCs w:val="24"/>
        </w:rPr>
      </w:pPr>
    </w:p>
    <w:p w:rsidR="0030673C" w:rsidRDefault="001A040E" w:rsidP="0030673C">
      <w:pPr>
        <w:spacing w:after="0" w:line="240" w:lineRule="auto"/>
        <w:jc w:val="both"/>
        <w:rPr>
          <w:rFonts w:ascii="Times New Roman" w:hAnsi="Times New Roman" w:cs="Times New Roman"/>
          <w:sz w:val="20"/>
          <w:szCs w:val="24"/>
        </w:rPr>
      </w:pPr>
      <w:r>
        <w:rPr>
          <w:rFonts w:ascii="Times New Roman" w:hAnsi="Times New Roman" w:cs="Times New Roman"/>
          <w:sz w:val="20"/>
          <w:szCs w:val="24"/>
        </w:rPr>
        <w:t>Grad Zrenjanin se električnom energijom napaja pre</w:t>
      </w:r>
      <w:r w:rsidR="00B11F57">
        <w:rPr>
          <w:rFonts w:ascii="Times New Roman" w:hAnsi="Times New Roman" w:cs="Times New Roman"/>
          <w:sz w:val="20"/>
          <w:szCs w:val="24"/>
        </w:rPr>
        <w:t>ko tri trafostanice 110/x kV/kV. U tabeli</w:t>
      </w:r>
      <w:r w:rsidR="00DF4151">
        <w:rPr>
          <w:rFonts w:ascii="Times New Roman" w:hAnsi="Times New Roman" w:cs="Times New Roman"/>
          <w:sz w:val="20"/>
          <w:szCs w:val="24"/>
        </w:rPr>
        <w:t xml:space="preserve"> 2</w:t>
      </w:r>
      <w:r w:rsidR="00B11F57">
        <w:rPr>
          <w:rFonts w:ascii="Times New Roman" w:hAnsi="Times New Roman" w:cs="Times New Roman"/>
          <w:sz w:val="20"/>
          <w:szCs w:val="24"/>
        </w:rPr>
        <w:t xml:space="preserve"> prikazani su osnovni</w:t>
      </w:r>
      <w:r w:rsidR="007C1F0B">
        <w:rPr>
          <w:rFonts w:ascii="Times New Roman" w:hAnsi="Times New Roman" w:cs="Times New Roman"/>
          <w:sz w:val="20"/>
          <w:szCs w:val="24"/>
        </w:rPr>
        <w:t xml:space="preserve"> energetski</w:t>
      </w:r>
      <w:r w:rsidR="00B11F57">
        <w:rPr>
          <w:rFonts w:ascii="Times New Roman" w:hAnsi="Times New Roman" w:cs="Times New Roman"/>
          <w:sz w:val="20"/>
          <w:szCs w:val="24"/>
        </w:rPr>
        <w:t xml:space="preserve"> podaci napojnih trafostanica 110/x kV/kV ko</w:t>
      </w:r>
      <w:r w:rsidR="003F4823">
        <w:rPr>
          <w:rFonts w:ascii="Times New Roman" w:hAnsi="Times New Roman" w:cs="Times New Roman"/>
          <w:sz w:val="20"/>
          <w:szCs w:val="24"/>
        </w:rPr>
        <w:t>je se geografski nalaze na obodu</w:t>
      </w:r>
      <w:r w:rsidR="00B11F57">
        <w:rPr>
          <w:rFonts w:ascii="Times New Roman" w:hAnsi="Times New Roman" w:cs="Times New Roman"/>
          <w:sz w:val="20"/>
          <w:szCs w:val="24"/>
        </w:rPr>
        <w:t xml:space="preserve"> grada Zrenjanina.</w:t>
      </w:r>
    </w:p>
    <w:p w:rsidR="001A040E" w:rsidRDefault="00B11F57" w:rsidP="001A040E">
      <w:pPr>
        <w:spacing w:after="0" w:line="240" w:lineRule="auto"/>
        <w:jc w:val="both"/>
        <w:rPr>
          <w:rFonts w:ascii="Times New Roman" w:hAnsi="Times New Roman" w:cs="Times New Roman"/>
          <w:sz w:val="20"/>
          <w:szCs w:val="24"/>
        </w:rPr>
      </w:pPr>
      <w:r>
        <w:rPr>
          <w:rFonts w:ascii="Times New Roman" w:hAnsi="Times New Roman" w:cs="Times New Roman"/>
          <w:sz w:val="20"/>
          <w:szCs w:val="24"/>
        </w:rPr>
        <w:t>TABELA 1</w:t>
      </w:r>
      <w:r w:rsidR="00802B82">
        <w:rPr>
          <w:rFonts w:ascii="Times New Roman" w:hAnsi="Times New Roman" w:cs="Times New Roman"/>
          <w:sz w:val="20"/>
          <w:szCs w:val="24"/>
        </w:rPr>
        <w:t xml:space="preserve"> –</w:t>
      </w:r>
      <w:r>
        <w:rPr>
          <w:rFonts w:ascii="Times New Roman" w:hAnsi="Times New Roman" w:cs="Times New Roman"/>
          <w:sz w:val="20"/>
          <w:szCs w:val="24"/>
        </w:rPr>
        <w:t>ENERGETSKI POKAZATELJI NAPOJNIH TRAFOSTANICA 110/x kV/kV</w:t>
      </w:r>
      <w:r w:rsidR="00DF0CB1">
        <w:rPr>
          <w:rFonts w:ascii="Times New Roman" w:hAnsi="Times New Roman" w:cs="Times New Roman"/>
          <w:sz w:val="20"/>
          <w:szCs w:val="24"/>
        </w:rPr>
        <w:t xml:space="preserve"> ZA 2013 GODINU</w:t>
      </w:r>
    </w:p>
    <w:tbl>
      <w:tblPr>
        <w:tblW w:w="9158" w:type="dxa"/>
        <w:tblInd w:w="108" w:type="dxa"/>
        <w:tblLook w:val="0000" w:firstRow="0" w:lastRow="0" w:firstColumn="0" w:lastColumn="0" w:noHBand="0" w:noVBand="0"/>
      </w:tblPr>
      <w:tblGrid>
        <w:gridCol w:w="1134"/>
        <w:gridCol w:w="1134"/>
        <w:gridCol w:w="851"/>
        <w:gridCol w:w="709"/>
        <w:gridCol w:w="850"/>
        <w:gridCol w:w="851"/>
        <w:gridCol w:w="708"/>
        <w:gridCol w:w="851"/>
        <w:gridCol w:w="943"/>
        <w:gridCol w:w="1127"/>
      </w:tblGrid>
      <w:tr w:rsidR="00261191" w:rsidRPr="0007582B" w:rsidTr="00261191">
        <w:trPr>
          <w:trHeight w:val="76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191" w:rsidRPr="00261191" w:rsidRDefault="00261191" w:rsidP="00F863C1">
            <w:pPr>
              <w:spacing w:after="0" w:line="288" w:lineRule="auto"/>
              <w:jc w:val="center"/>
              <w:rPr>
                <w:rFonts w:ascii="Arial" w:eastAsia="Times New Roman" w:hAnsi="Arial" w:cs="Arial"/>
                <w:b/>
                <w:sz w:val="16"/>
                <w:szCs w:val="18"/>
              </w:rPr>
            </w:pPr>
          </w:p>
          <w:p w:rsidR="00261191" w:rsidRPr="00261191" w:rsidRDefault="00261191"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Naziv TS</w:t>
            </w:r>
          </w:p>
          <w:p w:rsidR="00261191" w:rsidRPr="00261191" w:rsidRDefault="00261191" w:rsidP="00F863C1">
            <w:pPr>
              <w:spacing w:after="0" w:line="288" w:lineRule="auto"/>
              <w:jc w:val="center"/>
              <w:rPr>
                <w:rFonts w:ascii="Arial" w:eastAsia="Times New Roman" w:hAnsi="Arial" w:cs="Arial"/>
                <w:b/>
                <w:sz w:val="16"/>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191" w:rsidRDefault="00261191" w:rsidP="00B320AA">
            <w:pPr>
              <w:spacing w:after="0" w:line="240" w:lineRule="auto"/>
              <w:ind w:firstLine="33"/>
              <w:jc w:val="center"/>
              <w:rPr>
                <w:rFonts w:ascii="Arial" w:eastAsia="Times New Roman" w:hAnsi="Arial" w:cs="Arial"/>
                <w:b/>
                <w:sz w:val="16"/>
                <w:szCs w:val="18"/>
                <w:lang w:val="en-US"/>
              </w:rPr>
            </w:pPr>
            <w:r w:rsidRPr="00261191">
              <w:rPr>
                <w:rFonts w:ascii="Arial" w:eastAsia="Times New Roman" w:hAnsi="Arial" w:cs="Arial"/>
                <w:b/>
                <w:sz w:val="16"/>
                <w:szCs w:val="18"/>
                <w:lang w:val="en-US"/>
              </w:rPr>
              <w:t>Prenosni odnos</w:t>
            </w:r>
          </w:p>
          <w:p w:rsidR="00B320AA" w:rsidRPr="00261191" w:rsidRDefault="00B320AA" w:rsidP="00B320AA">
            <w:pPr>
              <w:spacing w:after="0" w:line="240" w:lineRule="auto"/>
              <w:ind w:firstLine="33"/>
              <w:jc w:val="center"/>
              <w:rPr>
                <w:rFonts w:ascii="Arial" w:eastAsia="Times New Roman" w:hAnsi="Arial" w:cs="Arial"/>
                <w:b/>
                <w:sz w:val="16"/>
                <w:szCs w:val="18"/>
                <w:lang w:val="en-US"/>
              </w:rPr>
            </w:pPr>
            <w:r>
              <w:rPr>
                <w:rFonts w:ascii="Arial" w:eastAsia="Times New Roman" w:hAnsi="Arial" w:cs="Arial"/>
                <w:b/>
                <w:sz w:val="16"/>
                <w:szCs w:val="18"/>
                <w:lang w:val="en-US"/>
              </w:rPr>
              <w:t>[kV]</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191" w:rsidRPr="00261191" w:rsidRDefault="00261191" w:rsidP="00F863C1">
            <w:pPr>
              <w:spacing w:after="0" w:line="288" w:lineRule="auto"/>
              <w:ind w:firstLine="34"/>
              <w:jc w:val="center"/>
              <w:rPr>
                <w:rFonts w:ascii="Arial" w:eastAsia="Times New Roman" w:hAnsi="Arial" w:cs="Arial"/>
                <w:b/>
                <w:sz w:val="16"/>
                <w:szCs w:val="18"/>
                <w:lang w:val="en-US"/>
              </w:rPr>
            </w:pPr>
            <w:r w:rsidRPr="00261191">
              <w:rPr>
                <w:rFonts w:ascii="Arial" w:eastAsia="Times New Roman" w:hAnsi="Arial" w:cs="Arial"/>
                <w:b/>
                <w:sz w:val="16"/>
                <w:szCs w:val="18"/>
                <w:lang w:val="en-US"/>
              </w:rPr>
              <w:t>Sins</w:t>
            </w:r>
          </w:p>
          <w:p w:rsidR="00261191" w:rsidRPr="00261191" w:rsidRDefault="00261191" w:rsidP="00F863C1">
            <w:pPr>
              <w:spacing w:after="0" w:line="288" w:lineRule="auto"/>
              <w:ind w:firstLine="34"/>
              <w:jc w:val="center"/>
              <w:rPr>
                <w:rFonts w:ascii="Arial" w:eastAsia="Times New Roman" w:hAnsi="Arial" w:cs="Arial"/>
                <w:b/>
                <w:sz w:val="16"/>
                <w:szCs w:val="18"/>
                <w:lang w:val="en-US"/>
              </w:rPr>
            </w:pPr>
            <w:r w:rsidRPr="00261191">
              <w:rPr>
                <w:rFonts w:ascii="Arial" w:eastAsia="Times New Roman" w:hAnsi="Arial" w:cs="Arial"/>
                <w:b/>
                <w:sz w:val="16"/>
                <w:szCs w:val="18"/>
                <w:lang w:val="en-US"/>
              </w:rPr>
              <w:t>(MVA)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191" w:rsidRPr="00261191" w:rsidRDefault="00261191" w:rsidP="00F863C1">
            <w:pPr>
              <w:spacing w:after="0" w:line="288" w:lineRule="auto"/>
              <w:jc w:val="center"/>
              <w:rPr>
                <w:rFonts w:ascii="Arial" w:eastAsia="Times New Roman" w:hAnsi="Arial" w:cs="Arial"/>
                <w:b/>
                <w:sz w:val="16"/>
                <w:szCs w:val="18"/>
                <w:lang w:val="en-US"/>
              </w:rPr>
            </w:pPr>
          </w:p>
          <w:p w:rsidR="00261191" w:rsidRPr="00261191" w:rsidRDefault="00261191"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cos φ</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191" w:rsidRPr="00261191" w:rsidRDefault="00261191" w:rsidP="00F863C1">
            <w:pPr>
              <w:spacing w:after="0" w:line="288" w:lineRule="auto"/>
              <w:ind w:firstLine="34"/>
              <w:jc w:val="center"/>
              <w:rPr>
                <w:rFonts w:ascii="Arial" w:eastAsia="Times New Roman" w:hAnsi="Arial" w:cs="Arial"/>
                <w:b/>
                <w:sz w:val="16"/>
                <w:szCs w:val="18"/>
                <w:lang w:val="en-US"/>
              </w:rPr>
            </w:pPr>
            <w:r w:rsidRPr="00261191">
              <w:rPr>
                <w:rFonts w:ascii="Arial" w:eastAsia="Times New Roman" w:hAnsi="Arial" w:cs="Arial"/>
                <w:b/>
                <w:sz w:val="16"/>
                <w:szCs w:val="18"/>
                <w:lang w:val="en-US"/>
              </w:rPr>
              <w:t>We</w:t>
            </w:r>
          </w:p>
          <w:p w:rsidR="00261191" w:rsidRPr="00261191" w:rsidRDefault="00261191"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(MWh)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191" w:rsidRPr="00261191" w:rsidRDefault="00261191"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Prmax</w:t>
            </w:r>
          </w:p>
          <w:p w:rsidR="00261191" w:rsidRPr="00261191" w:rsidRDefault="00261191"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(MW)</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191" w:rsidRPr="00261191" w:rsidRDefault="00261191"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Тekv</w:t>
            </w:r>
          </w:p>
          <w:p w:rsidR="00261191" w:rsidRPr="00261191" w:rsidRDefault="00261191"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191" w:rsidRPr="00261191" w:rsidRDefault="00261191" w:rsidP="00F863C1">
            <w:pPr>
              <w:spacing w:after="0" w:line="288" w:lineRule="auto"/>
              <w:ind w:left="-170" w:right="-170" w:firstLine="34"/>
              <w:jc w:val="center"/>
              <w:rPr>
                <w:rFonts w:ascii="Arial" w:eastAsia="Times New Roman" w:hAnsi="Arial" w:cs="Arial"/>
                <w:b/>
                <w:sz w:val="16"/>
                <w:szCs w:val="18"/>
                <w:lang w:val="en-US"/>
              </w:rPr>
            </w:pPr>
            <w:r w:rsidRPr="00261191">
              <w:rPr>
                <w:rFonts w:ascii="Arial" w:eastAsia="Times New Roman" w:hAnsi="Arial" w:cs="Arial"/>
                <w:b/>
                <w:sz w:val="16"/>
                <w:szCs w:val="18"/>
                <w:lang w:val="en-US"/>
              </w:rPr>
              <w:t>Datum</w:t>
            </w:r>
          </w:p>
          <w:p w:rsidR="00261191" w:rsidRPr="00261191" w:rsidRDefault="00261191" w:rsidP="00F863C1">
            <w:pPr>
              <w:spacing w:after="0" w:line="288" w:lineRule="auto"/>
              <w:ind w:left="-170" w:right="-170" w:firstLine="34"/>
              <w:jc w:val="center"/>
              <w:rPr>
                <w:rFonts w:ascii="Arial" w:eastAsia="Times New Roman" w:hAnsi="Arial" w:cs="Arial"/>
                <w:b/>
                <w:sz w:val="16"/>
                <w:szCs w:val="18"/>
                <w:lang w:val="en-US"/>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191" w:rsidRPr="00261191" w:rsidRDefault="00261191"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Pmax</w:t>
            </w:r>
          </w:p>
          <w:p w:rsidR="00261191" w:rsidRPr="00261191" w:rsidRDefault="00261191"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(MW)</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191" w:rsidRPr="00261191" w:rsidRDefault="00261191"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Smax/Sins</w:t>
            </w:r>
          </w:p>
          <w:p w:rsidR="00261191" w:rsidRPr="00261191" w:rsidRDefault="00261191"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w:t>
            </w:r>
          </w:p>
        </w:tc>
      </w:tr>
      <w:tr w:rsidR="00261191" w:rsidRPr="0007582B" w:rsidTr="00261191">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61191" w:rsidRPr="00261191" w:rsidRDefault="0057361B" w:rsidP="00F863C1">
            <w:pPr>
              <w:spacing w:before="120" w:after="0" w:line="288" w:lineRule="auto"/>
              <w:jc w:val="center"/>
              <w:rPr>
                <w:rFonts w:ascii="Arial" w:eastAsia="Times New Roman" w:hAnsi="Arial" w:cs="Arial"/>
                <w:sz w:val="16"/>
                <w:szCs w:val="18"/>
                <w:lang w:val="en-US"/>
              </w:rPr>
            </w:pPr>
            <w:r>
              <w:rPr>
                <w:rFonts w:ascii="Arial" w:eastAsia="Times New Roman" w:hAnsi="Arial" w:cs="Arial"/>
                <w:sz w:val="16"/>
                <w:szCs w:val="18"/>
              </w:rPr>
              <w:t>Zrenjanin</w:t>
            </w:r>
            <w:r w:rsidR="00261191" w:rsidRPr="00261191">
              <w:rPr>
                <w:rFonts w:ascii="Arial" w:eastAsia="Times New Roman" w:hAnsi="Arial" w:cs="Arial"/>
                <w:sz w:val="16"/>
                <w:szCs w:val="18"/>
              </w:rPr>
              <w:t xml:space="preserve"> 1</w:t>
            </w:r>
          </w:p>
        </w:tc>
        <w:tc>
          <w:tcPr>
            <w:tcW w:w="1134"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ind w:firstLine="33"/>
              <w:jc w:val="center"/>
              <w:rPr>
                <w:rFonts w:ascii="Arial" w:eastAsia="Times New Roman" w:hAnsi="Arial" w:cs="Arial"/>
                <w:sz w:val="16"/>
                <w:szCs w:val="18"/>
                <w:lang w:val="en-US"/>
              </w:rPr>
            </w:pPr>
            <w:r w:rsidRPr="00261191">
              <w:rPr>
                <w:rFonts w:ascii="Arial" w:eastAsia="Times New Roman" w:hAnsi="Arial" w:cs="Arial"/>
                <w:sz w:val="16"/>
                <w:szCs w:val="18"/>
                <w:lang w:val="en-US"/>
              </w:rPr>
              <w:t>110/35</w:t>
            </w:r>
          </w:p>
        </w:tc>
        <w:tc>
          <w:tcPr>
            <w:tcW w:w="851"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ind w:firstLine="34"/>
              <w:jc w:val="center"/>
              <w:rPr>
                <w:rFonts w:ascii="Arial" w:eastAsia="Times New Roman" w:hAnsi="Arial" w:cs="Arial"/>
                <w:sz w:val="16"/>
                <w:szCs w:val="18"/>
              </w:rPr>
            </w:pPr>
            <w:r w:rsidRPr="00261191">
              <w:rPr>
                <w:rFonts w:ascii="Arial" w:eastAsia="Times New Roman" w:hAnsi="Arial" w:cs="Arial"/>
                <w:sz w:val="16"/>
                <w:szCs w:val="18"/>
              </w:rPr>
              <w:t>2х31,5</w:t>
            </w:r>
          </w:p>
        </w:tc>
        <w:tc>
          <w:tcPr>
            <w:tcW w:w="709" w:type="dxa"/>
            <w:tcBorders>
              <w:top w:val="nil"/>
              <w:left w:val="nil"/>
              <w:bottom w:val="single" w:sz="4" w:space="0" w:color="auto"/>
              <w:right w:val="single" w:sz="4" w:space="0" w:color="auto"/>
            </w:tcBorders>
            <w:shd w:val="clear" w:color="auto" w:fill="auto"/>
            <w:noWrap/>
            <w:vAlign w:val="center"/>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0,96</w:t>
            </w:r>
          </w:p>
        </w:tc>
        <w:tc>
          <w:tcPr>
            <w:tcW w:w="850" w:type="dxa"/>
            <w:tcBorders>
              <w:top w:val="nil"/>
              <w:left w:val="nil"/>
              <w:bottom w:val="single" w:sz="4" w:space="0" w:color="auto"/>
              <w:right w:val="single" w:sz="4" w:space="0" w:color="auto"/>
            </w:tcBorders>
            <w:shd w:val="clear" w:color="auto" w:fill="auto"/>
            <w:noWrap/>
            <w:vAlign w:val="center"/>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241741</w:t>
            </w:r>
          </w:p>
        </w:tc>
        <w:tc>
          <w:tcPr>
            <w:tcW w:w="851"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53,18</w:t>
            </w:r>
          </w:p>
        </w:tc>
        <w:tc>
          <w:tcPr>
            <w:tcW w:w="708"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lang w:val="en-US"/>
              </w:rPr>
            </w:pPr>
            <w:r w:rsidRPr="00261191">
              <w:rPr>
                <w:rFonts w:ascii="Arial" w:eastAsia="Times New Roman" w:hAnsi="Arial" w:cs="Arial"/>
                <w:sz w:val="16"/>
                <w:szCs w:val="18"/>
                <w:lang w:val="en-US"/>
              </w:rPr>
              <w:t>4546</w:t>
            </w:r>
          </w:p>
        </w:tc>
        <w:tc>
          <w:tcPr>
            <w:tcW w:w="851"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ind w:left="-170" w:right="-170" w:firstLine="34"/>
              <w:jc w:val="center"/>
              <w:rPr>
                <w:rFonts w:ascii="Arial" w:eastAsia="Times New Roman" w:hAnsi="Arial" w:cs="Arial"/>
                <w:sz w:val="16"/>
                <w:szCs w:val="18"/>
                <w:lang w:val="en-US"/>
              </w:rPr>
            </w:pPr>
            <w:r w:rsidRPr="00261191">
              <w:rPr>
                <w:rFonts w:ascii="Arial" w:eastAsia="Times New Roman" w:hAnsi="Arial" w:cs="Arial"/>
                <w:sz w:val="16"/>
                <w:szCs w:val="18"/>
                <w:lang w:val="en-US"/>
              </w:rPr>
              <w:t>08.02.</w:t>
            </w:r>
          </w:p>
        </w:tc>
        <w:tc>
          <w:tcPr>
            <w:tcW w:w="943"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53,18</w:t>
            </w:r>
          </w:p>
        </w:tc>
        <w:tc>
          <w:tcPr>
            <w:tcW w:w="1127"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0.88</w:t>
            </w:r>
          </w:p>
        </w:tc>
      </w:tr>
      <w:tr w:rsidR="00261191" w:rsidRPr="0007582B" w:rsidTr="00261191">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61191" w:rsidRPr="00261191" w:rsidRDefault="0057361B"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Zrenjanin</w:t>
            </w:r>
            <w:r w:rsidR="00261191" w:rsidRPr="00261191">
              <w:rPr>
                <w:rFonts w:ascii="Arial" w:eastAsia="Times New Roman" w:hAnsi="Arial" w:cs="Arial"/>
                <w:sz w:val="16"/>
                <w:szCs w:val="18"/>
              </w:rPr>
              <w:t>3</w:t>
            </w:r>
          </w:p>
        </w:tc>
        <w:tc>
          <w:tcPr>
            <w:tcW w:w="1134"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ind w:firstLine="33"/>
              <w:jc w:val="center"/>
              <w:rPr>
                <w:rFonts w:ascii="Arial" w:eastAsia="Times New Roman" w:hAnsi="Arial" w:cs="Arial"/>
                <w:sz w:val="16"/>
                <w:szCs w:val="18"/>
                <w:lang w:val="en-US"/>
              </w:rPr>
            </w:pPr>
            <w:r w:rsidRPr="00261191">
              <w:rPr>
                <w:rFonts w:ascii="Arial" w:eastAsia="Times New Roman" w:hAnsi="Arial" w:cs="Arial"/>
                <w:sz w:val="16"/>
                <w:szCs w:val="18"/>
                <w:lang w:val="en-US"/>
              </w:rPr>
              <w:t>110/20/10</w:t>
            </w:r>
          </w:p>
        </w:tc>
        <w:tc>
          <w:tcPr>
            <w:tcW w:w="851"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ind w:firstLine="34"/>
              <w:jc w:val="center"/>
              <w:rPr>
                <w:rFonts w:ascii="Arial" w:eastAsia="Times New Roman" w:hAnsi="Arial" w:cs="Arial"/>
                <w:sz w:val="16"/>
                <w:szCs w:val="18"/>
              </w:rPr>
            </w:pPr>
            <w:r w:rsidRPr="00261191">
              <w:rPr>
                <w:rFonts w:ascii="Arial" w:eastAsia="Times New Roman" w:hAnsi="Arial" w:cs="Arial"/>
                <w:sz w:val="16"/>
                <w:szCs w:val="18"/>
              </w:rPr>
              <w:t>2х31,5</w:t>
            </w:r>
          </w:p>
        </w:tc>
        <w:tc>
          <w:tcPr>
            <w:tcW w:w="709" w:type="dxa"/>
            <w:tcBorders>
              <w:top w:val="nil"/>
              <w:left w:val="nil"/>
              <w:bottom w:val="single" w:sz="4" w:space="0" w:color="auto"/>
              <w:right w:val="single" w:sz="4" w:space="0" w:color="auto"/>
            </w:tcBorders>
            <w:shd w:val="clear" w:color="auto" w:fill="auto"/>
            <w:noWrap/>
            <w:vAlign w:val="center"/>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0,95</w:t>
            </w:r>
          </w:p>
        </w:tc>
        <w:tc>
          <w:tcPr>
            <w:tcW w:w="850" w:type="dxa"/>
            <w:tcBorders>
              <w:top w:val="nil"/>
              <w:left w:val="nil"/>
              <w:bottom w:val="single" w:sz="4" w:space="0" w:color="auto"/>
              <w:right w:val="single" w:sz="4" w:space="0" w:color="auto"/>
            </w:tcBorders>
            <w:shd w:val="clear" w:color="auto" w:fill="auto"/>
            <w:noWrap/>
            <w:vAlign w:val="center"/>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192675</w:t>
            </w:r>
          </w:p>
        </w:tc>
        <w:tc>
          <w:tcPr>
            <w:tcW w:w="851"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41,62</w:t>
            </w:r>
          </w:p>
        </w:tc>
        <w:tc>
          <w:tcPr>
            <w:tcW w:w="708"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lang w:val="en-US"/>
              </w:rPr>
            </w:pPr>
            <w:r w:rsidRPr="00261191">
              <w:rPr>
                <w:rFonts w:ascii="Arial" w:eastAsia="Times New Roman" w:hAnsi="Arial" w:cs="Arial"/>
                <w:sz w:val="16"/>
                <w:szCs w:val="18"/>
                <w:lang w:val="en-US"/>
              </w:rPr>
              <w:t>5202</w:t>
            </w:r>
          </w:p>
        </w:tc>
        <w:tc>
          <w:tcPr>
            <w:tcW w:w="851"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ind w:left="-170" w:right="-170" w:firstLine="34"/>
              <w:jc w:val="center"/>
              <w:rPr>
                <w:rFonts w:ascii="Arial" w:eastAsia="Times New Roman" w:hAnsi="Arial" w:cs="Arial"/>
                <w:sz w:val="16"/>
                <w:szCs w:val="18"/>
                <w:lang w:val="en-US"/>
              </w:rPr>
            </w:pPr>
            <w:r w:rsidRPr="00261191">
              <w:rPr>
                <w:rFonts w:ascii="Arial" w:eastAsia="Times New Roman" w:hAnsi="Arial" w:cs="Arial"/>
                <w:sz w:val="16"/>
                <w:szCs w:val="18"/>
                <w:lang w:val="en-US"/>
              </w:rPr>
              <w:t>06.02.</w:t>
            </w:r>
          </w:p>
        </w:tc>
        <w:tc>
          <w:tcPr>
            <w:tcW w:w="943"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37,04</w:t>
            </w:r>
          </w:p>
        </w:tc>
        <w:tc>
          <w:tcPr>
            <w:tcW w:w="1127"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0.62</w:t>
            </w:r>
          </w:p>
        </w:tc>
      </w:tr>
      <w:tr w:rsidR="00261191" w:rsidRPr="0007582B" w:rsidTr="00261191">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61191" w:rsidRPr="00261191" w:rsidRDefault="0057361B" w:rsidP="00F863C1">
            <w:pPr>
              <w:spacing w:before="120" w:after="0" w:line="288" w:lineRule="auto"/>
              <w:jc w:val="center"/>
              <w:rPr>
                <w:rFonts w:ascii="Arial" w:eastAsia="Times New Roman" w:hAnsi="Arial" w:cs="Arial"/>
                <w:sz w:val="16"/>
                <w:szCs w:val="18"/>
                <w:lang w:val="en-US"/>
              </w:rPr>
            </w:pPr>
            <w:r>
              <w:rPr>
                <w:rFonts w:ascii="Arial" w:eastAsia="Times New Roman" w:hAnsi="Arial" w:cs="Arial"/>
                <w:sz w:val="16"/>
                <w:szCs w:val="18"/>
              </w:rPr>
              <w:t>Zrenjanin</w:t>
            </w:r>
            <w:r w:rsidR="00261191" w:rsidRPr="00261191">
              <w:rPr>
                <w:rFonts w:ascii="Arial" w:eastAsia="Times New Roman" w:hAnsi="Arial" w:cs="Arial"/>
                <w:sz w:val="16"/>
                <w:szCs w:val="18"/>
              </w:rPr>
              <w:t xml:space="preserve"> 4</w:t>
            </w:r>
          </w:p>
        </w:tc>
        <w:tc>
          <w:tcPr>
            <w:tcW w:w="1134"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ind w:firstLine="33"/>
              <w:jc w:val="center"/>
              <w:rPr>
                <w:rFonts w:ascii="Arial" w:eastAsia="Times New Roman" w:hAnsi="Arial" w:cs="Arial"/>
                <w:sz w:val="16"/>
                <w:szCs w:val="18"/>
              </w:rPr>
            </w:pPr>
            <w:r w:rsidRPr="00261191">
              <w:rPr>
                <w:rFonts w:ascii="Arial" w:eastAsia="Times New Roman" w:hAnsi="Arial" w:cs="Arial"/>
                <w:sz w:val="16"/>
                <w:szCs w:val="18"/>
                <w:lang w:val="en-US"/>
              </w:rPr>
              <w:t>110/20</w:t>
            </w:r>
            <w:r w:rsidRPr="00261191">
              <w:rPr>
                <w:rFonts w:ascii="Arial" w:eastAsia="Times New Roman" w:hAnsi="Arial" w:cs="Arial"/>
                <w:sz w:val="16"/>
                <w:szCs w:val="18"/>
              </w:rPr>
              <w:t>/10</w:t>
            </w:r>
          </w:p>
        </w:tc>
        <w:tc>
          <w:tcPr>
            <w:tcW w:w="851"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ind w:firstLine="34"/>
              <w:jc w:val="center"/>
              <w:rPr>
                <w:rFonts w:ascii="Arial" w:eastAsia="Times New Roman" w:hAnsi="Arial" w:cs="Arial"/>
                <w:sz w:val="16"/>
                <w:szCs w:val="18"/>
              </w:rPr>
            </w:pPr>
            <w:r w:rsidRPr="00261191">
              <w:rPr>
                <w:rFonts w:ascii="Arial" w:eastAsia="Times New Roman" w:hAnsi="Arial" w:cs="Arial"/>
                <w:sz w:val="16"/>
                <w:szCs w:val="18"/>
              </w:rPr>
              <w:t>2х31,5</w:t>
            </w:r>
          </w:p>
        </w:tc>
        <w:tc>
          <w:tcPr>
            <w:tcW w:w="709" w:type="dxa"/>
            <w:tcBorders>
              <w:top w:val="nil"/>
              <w:left w:val="nil"/>
              <w:bottom w:val="single" w:sz="4" w:space="0" w:color="auto"/>
              <w:right w:val="single" w:sz="4" w:space="0" w:color="auto"/>
            </w:tcBorders>
            <w:shd w:val="clear" w:color="auto" w:fill="auto"/>
            <w:noWrap/>
            <w:vAlign w:val="center"/>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0,96</w:t>
            </w:r>
          </w:p>
        </w:tc>
        <w:tc>
          <w:tcPr>
            <w:tcW w:w="850" w:type="dxa"/>
            <w:tcBorders>
              <w:top w:val="nil"/>
              <w:left w:val="nil"/>
              <w:bottom w:val="single" w:sz="4" w:space="0" w:color="auto"/>
              <w:right w:val="single" w:sz="4" w:space="0" w:color="auto"/>
            </w:tcBorders>
            <w:shd w:val="clear" w:color="auto" w:fill="auto"/>
            <w:noWrap/>
            <w:vAlign w:val="center"/>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201888</w:t>
            </w:r>
          </w:p>
        </w:tc>
        <w:tc>
          <w:tcPr>
            <w:tcW w:w="851"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41,18</w:t>
            </w:r>
          </w:p>
        </w:tc>
        <w:tc>
          <w:tcPr>
            <w:tcW w:w="708"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lang w:val="en-US"/>
              </w:rPr>
            </w:pPr>
            <w:r w:rsidRPr="00261191">
              <w:rPr>
                <w:rFonts w:ascii="Arial" w:eastAsia="Times New Roman" w:hAnsi="Arial" w:cs="Arial"/>
                <w:sz w:val="16"/>
                <w:szCs w:val="18"/>
                <w:lang w:val="en-US"/>
              </w:rPr>
              <w:t>4903</w:t>
            </w:r>
          </w:p>
        </w:tc>
        <w:tc>
          <w:tcPr>
            <w:tcW w:w="851"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ind w:left="-170" w:right="-170" w:firstLine="34"/>
              <w:jc w:val="center"/>
              <w:rPr>
                <w:rFonts w:ascii="Arial" w:eastAsia="Times New Roman" w:hAnsi="Arial" w:cs="Arial"/>
                <w:sz w:val="16"/>
                <w:szCs w:val="18"/>
                <w:lang w:val="en-US"/>
              </w:rPr>
            </w:pPr>
            <w:r w:rsidRPr="00261191">
              <w:rPr>
                <w:rFonts w:ascii="Arial" w:eastAsia="Times New Roman" w:hAnsi="Arial" w:cs="Arial"/>
                <w:sz w:val="16"/>
                <w:szCs w:val="18"/>
                <w:lang w:val="en-US"/>
              </w:rPr>
              <w:t>14.12.</w:t>
            </w:r>
          </w:p>
        </w:tc>
        <w:tc>
          <w:tcPr>
            <w:tcW w:w="943"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41,18</w:t>
            </w:r>
          </w:p>
        </w:tc>
        <w:tc>
          <w:tcPr>
            <w:tcW w:w="1127" w:type="dxa"/>
            <w:tcBorders>
              <w:top w:val="nil"/>
              <w:left w:val="nil"/>
              <w:bottom w:val="single" w:sz="4" w:space="0" w:color="auto"/>
              <w:right w:val="single" w:sz="4" w:space="0" w:color="auto"/>
            </w:tcBorders>
            <w:shd w:val="clear" w:color="auto" w:fill="auto"/>
            <w:noWrap/>
            <w:vAlign w:val="bottom"/>
          </w:tcPr>
          <w:p w:rsidR="00261191" w:rsidRPr="00261191" w:rsidRDefault="00261191" w:rsidP="00F863C1">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0.68</w:t>
            </w:r>
          </w:p>
        </w:tc>
      </w:tr>
    </w:tbl>
    <w:p w:rsidR="0047555D" w:rsidRDefault="0047555D" w:rsidP="0040092B">
      <w:pPr>
        <w:spacing w:after="0" w:line="240" w:lineRule="auto"/>
        <w:jc w:val="both"/>
        <w:rPr>
          <w:rFonts w:ascii="Times New Roman" w:hAnsi="Times New Roman" w:cs="Times New Roman"/>
          <w:sz w:val="20"/>
          <w:szCs w:val="24"/>
        </w:rPr>
      </w:pPr>
    </w:p>
    <w:p w:rsidR="009D53A6" w:rsidRDefault="00F719B2" w:rsidP="0040092B">
      <w:pPr>
        <w:spacing w:after="0" w:line="240" w:lineRule="auto"/>
        <w:jc w:val="both"/>
        <w:rPr>
          <w:rFonts w:ascii="Times New Roman" w:hAnsi="Times New Roman" w:cs="Times New Roman"/>
          <w:sz w:val="20"/>
          <w:szCs w:val="24"/>
        </w:rPr>
      </w:pPr>
      <w:r>
        <w:rPr>
          <w:rFonts w:ascii="Times New Roman" w:hAnsi="Times New Roman" w:cs="Times New Roman"/>
          <w:sz w:val="20"/>
          <w:szCs w:val="24"/>
        </w:rPr>
        <w:t>Sins – instalisana snaga energetskih transformatora,</w:t>
      </w:r>
    </w:p>
    <w:p w:rsidR="00DF4151" w:rsidRDefault="00DF4151" w:rsidP="0040092B">
      <w:pPr>
        <w:spacing w:after="0" w:line="240" w:lineRule="auto"/>
        <w:jc w:val="both"/>
        <w:rPr>
          <w:rFonts w:ascii="Times New Roman" w:eastAsia="Times New Roman" w:hAnsi="Times New Roman" w:cs="Times New Roman"/>
          <w:sz w:val="20"/>
          <w:szCs w:val="18"/>
          <w:lang w:val="en-US"/>
        </w:rPr>
      </w:pPr>
      <w:r w:rsidRPr="00150C4B">
        <w:rPr>
          <w:rFonts w:ascii="Times New Roman" w:eastAsia="Times New Roman" w:hAnsi="Times New Roman" w:cs="Times New Roman"/>
          <w:sz w:val="20"/>
          <w:szCs w:val="18"/>
          <w:lang w:val="en-US"/>
        </w:rPr>
        <w:t>cos φ – faktor snage pri Pmax</w:t>
      </w:r>
      <w:r>
        <w:rPr>
          <w:rFonts w:ascii="Times New Roman" w:eastAsia="Times New Roman" w:hAnsi="Times New Roman" w:cs="Times New Roman"/>
          <w:sz w:val="20"/>
          <w:szCs w:val="18"/>
          <w:lang w:val="en-US"/>
        </w:rPr>
        <w:t>,</w:t>
      </w:r>
    </w:p>
    <w:p w:rsidR="00DF4151" w:rsidRDefault="00DF4151" w:rsidP="00DF4151">
      <w:pPr>
        <w:spacing w:after="0" w:line="240" w:lineRule="auto"/>
        <w:jc w:val="both"/>
        <w:rPr>
          <w:rFonts w:ascii="Times New Roman" w:hAnsi="Times New Roman" w:cs="Times New Roman"/>
          <w:sz w:val="20"/>
          <w:szCs w:val="24"/>
        </w:rPr>
      </w:pPr>
      <w:r>
        <w:rPr>
          <w:rFonts w:ascii="Times New Roman" w:hAnsi="Times New Roman" w:cs="Times New Roman"/>
          <w:sz w:val="20"/>
          <w:szCs w:val="24"/>
        </w:rPr>
        <w:t>We – protok elekrične energije, koji je ostavaren u 2013 godini,</w:t>
      </w:r>
    </w:p>
    <w:p w:rsidR="00F719B2" w:rsidRDefault="00F719B2" w:rsidP="0040092B">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Pr max </w:t>
      </w:r>
      <w:r w:rsidR="00150C4B">
        <w:rPr>
          <w:rFonts w:ascii="Times New Roman" w:hAnsi="Times New Roman" w:cs="Times New Roman"/>
          <w:sz w:val="20"/>
          <w:szCs w:val="24"/>
        </w:rPr>
        <w:t>–jednovremeno maksimalno opterećenje,</w:t>
      </w:r>
    </w:p>
    <w:p w:rsidR="00DF4151" w:rsidRDefault="00DF4151" w:rsidP="0040092B">
      <w:pPr>
        <w:spacing w:after="0" w:line="240" w:lineRule="auto"/>
        <w:jc w:val="both"/>
        <w:rPr>
          <w:rFonts w:ascii="Times New Roman" w:hAnsi="Times New Roman" w:cs="Times New Roman"/>
          <w:sz w:val="20"/>
          <w:szCs w:val="24"/>
        </w:rPr>
      </w:pPr>
      <w:r>
        <w:rPr>
          <w:rFonts w:ascii="Times New Roman" w:hAnsi="Times New Roman" w:cs="Times New Roman"/>
          <w:sz w:val="20"/>
          <w:szCs w:val="24"/>
        </w:rPr>
        <w:t>Tekv – ekvivalentno vreme trajanja registrovanog Pmax,</w:t>
      </w:r>
    </w:p>
    <w:p w:rsidR="00150C4B" w:rsidRDefault="00150C4B" w:rsidP="0040092B">
      <w:pPr>
        <w:spacing w:after="0" w:line="240" w:lineRule="auto"/>
        <w:jc w:val="both"/>
        <w:rPr>
          <w:rFonts w:ascii="Times New Roman" w:hAnsi="Times New Roman" w:cs="Times New Roman"/>
          <w:sz w:val="20"/>
          <w:szCs w:val="24"/>
        </w:rPr>
      </w:pPr>
      <w:r>
        <w:rPr>
          <w:rFonts w:ascii="Times New Roman" w:hAnsi="Times New Roman" w:cs="Times New Roman"/>
          <w:sz w:val="20"/>
          <w:szCs w:val="24"/>
        </w:rPr>
        <w:t>Datum – registrovanja kad se desilo Pmax,</w:t>
      </w:r>
    </w:p>
    <w:p w:rsidR="00DF4151" w:rsidRDefault="00DF4151" w:rsidP="00DF4151">
      <w:pPr>
        <w:spacing w:after="0" w:line="240" w:lineRule="auto"/>
        <w:jc w:val="both"/>
        <w:rPr>
          <w:rFonts w:ascii="Times New Roman" w:hAnsi="Times New Roman" w:cs="Times New Roman"/>
          <w:sz w:val="20"/>
          <w:szCs w:val="24"/>
        </w:rPr>
      </w:pPr>
      <w:r>
        <w:rPr>
          <w:rFonts w:ascii="Times New Roman" w:hAnsi="Times New Roman" w:cs="Times New Roman"/>
          <w:sz w:val="20"/>
          <w:szCs w:val="24"/>
        </w:rPr>
        <w:t>Pmax – maksimalno opterećenje koje se desilo u redovnom uklopnom stanju,</w:t>
      </w:r>
    </w:p>
    <w:p w:rsidR="00150C4B" w:rsidRDefault="00150C4B" w:rsidP="0040092B">
      <w:pPr>
        <w:spacing w:after="0" w:line="240" w:lineRule="auto"/>
        <w:jc w:val="both"/>
        <w:rPr>
          <w:rFonts w:ascii="Times New Roman" w:hAnsi="Times New Roman" w:cs="Times New Roman"/>
          <w:sz w:val="20"/>
          <w:szCs w:val="24"/>
        </w:rPr>
      </w:pPr>
      <w:r>
        <w:rPr>
          <w:rFonts w:ascii="Times New Roman" w:hAnsi="Times New Roman" w:cs="Times New Roman"/>
          <w:sz w:val="20"/>
          <w:szCs w:val="24"/>
        </w:rPr>
        <w:t>Tekv – ekvivalentno vreme trajanja registrovanog Pmax,</w:t>
      </w:r>
    </w:p>
    <w:p w:rsidR="00331F32" w:rsidRDefault="00DF4151" w:rsidP="0040092B">
      <w:pPr>
        <w:spacing w:after="0" w:line="240" w:lineRule="auto"/>
        <w:jc w:val="both"/>
        <w:rPr>
          <w:rFonts w:ascii="Times New Roman" w:eastAsia="Times New Roman" w:hAnsi="Times New Roman" w:cs="Times New Roman"/>
          <w:sz w:val="20"/>
          <w:szCs w:val="18"/>
          <w:lang w:val="en-US"/>
        </w:rPr>
      </w:pPr>
      <w:r>
        <w:rPr>
          <w:rFonts w:ascii="Times New Roman" w:hAnsi="Times New Roman" w:cs="Times New Roman"/>
          <w:sz w:val="20"/>
          <w:szCs w:val="24"/>
        </w:rPr>
        <w:t>Smax/Sins – opterećenost TS</w:t>
      </w:r>
      <w:r w:rsidR="00150C4B" w:rsidRPr="00150C4B">
        <w:rPr>
          <w:rFonts w:ascii="Times New Roman" w:eastAsia="Times New Roman" w:hAnsi="Times New Roman" w:cs="Times New Roman"/>
          <w:sz w:val="20"/>
          <w:szCs w:val="18"/>
          <w:lang w:val="en-US"/>
        </w:rPr>
        <w:t>.</w:t>
      </w:r>
    </w:p>
    <w:p w:rsidR="006E6182" w:rsidRPr="006E6182" w:rsidRDefault="006E6182" w:rsidP="0040092B">
      <w:pPr>
        <w:spacing w:after="0" w:line="240" w:lineRule="auto"/>
        <w:jc w:val="both"/>
        <w:rPr>
          <w:rFonts w:ascii="Times New Roman" w:hAnsi="Times New Roman" w:cs="Times New Roman"/>
          <w:sz w:val="20"/>
          <w:szCs w:val="24"/>
        </w:rPr>
      </w:pPr>
    </w:p>
    <w:p w:rsidR="00D65338" w:rsidRPr="000567E6" w:rsidRDefault="003A6C83" w:rsidP="006E6182">
      <w:pPr>
        <w:spacing w:after="0" w:line="240" w:lineRule="auto"/>
        <w:jc w:val="both"/>
        <w:rPr>
          <w:rFonts w:ascii="Times New Roman" w:hAnsi="Times New Roman" w:cs="Times New Roman"/>
          <w:sz w:val="20"/>
          <w:szCs w:val="20"/>
        </w:rPr>
      </w:pPr>
      <w:r w:rsidRPr="000567E6">
        <w:rPr>
          <w:rFonts w:ascii="Times New Roman" w:hAnsi="Times New Roman" w:cs="Times New Roman"/>
          <w:sz w:val="20"/>
          <w:szCs w:val="20"/>
        </w:rPr>
        <w:t>Trafostanica TS</w:t>
      </w:r>
      <w:r w:rsidR="00DF4151" w:rsidRPr="000567E6">
        <w:rPr>
          <w:rFonts w:ascii="Times New Roman" w:hAnsi="Times New Roman" w:cs="Times New Roman"/>
          <w:sz w:val="20"/>
          <w:szCs w:val="20"/>
        </w:rPr>
        <w:t xml:space="preserve">110/35kV/kV </w:t>
      </w:r>
      <w:r w:rsidRPr="000567E6">
        <w:rPr>
          <w:rFonts w:ascii="Times New Roman" w:hAnsi="Times New Roman" w:cs="Times New Roman"/>
          <w:sz w:val="20"/>
          <w:szCs w:val="20"/>
        </w:rPr>
        <w:t>“Zrenjanin 1“</w:t>
      </w:r>
      <w:r w:rsidR="00096BD5" w:rsidRPr="000567E6">
        <w:rPr>
          <w:rFonts w:ascii="Times New Roman" w:hAnsi="Times New Roman" w:cs="Times New Roman"/>
          <w:sz w:val="20"/>
          <w:szCs w:val="20"/>
        </w:rPr>
        <w:t>je</w:t>
      </w:r>
      <w:r w:rsidR="00096BD5">
        <w:rPr>
          <w:rFonts w:ascii="Times New Roman" w:hAnsi="Times New Roman" w:cs="Times New Roman"/>
          <w:sz w:val="20"/>
          <w:szCs w:val="20"/>
        </w:rPr>
        <w:t xml:space="preserve"> </w:t>
      </w:r>
      <w:r w:rsidR="00261191" w:rsidRPr="000567E6">
        <w:rPr>
          <w:rFonts w:ascii="Times New Roman" w:hAnsi="Times New Roman" w:cs="Times New Roman"/>
          <w:sz w:val="20"/>
          <w:szCs w:val="20"/>
        </w:rPr>
        <w:t>ključna</w:t>
      </w:r>
      <w:r w:rsidR="003F4823">
        <w:rPr>
          <w:rFonts w:ascii="Times New Roman" w:hAnsi="Times New Roman" w:cs="Times New Roman"/>
          <w:sz w:val="20"/>
          <w:szCs w:val="20"/>
        </w:rPr>
        <w:t xml:space="preserve"> trafostanica za prelaz</w:t>
      </w:r>
      <w:r w:rsidR="00261191" w:rsidRPr="000567E6">
        <w:rPr>
          <w:rFonts w:ascii="Times New Roman" w:hAnsi="Times New Roman" w:cs="Times New Roman"/>
          <w:sz w:val="20"/>
          <w:szCs w:val="20"/>
        </w:rPr>
        <w:t xml:space="preserve">ak područja grada Zrenjanina na 20 kV distributivnin napon. Od ove trafostanice pružaju se vodovi </w:t>
      </w:r>
      <w:r w:rsidR="00B409EE" w:rsidRPr="000567E6">
        <w:rPr>
          <w:rFonts w:ascii="Times New Roman" w:hAnsi="Times New Roman" w:cs="Times New Roman"/>
          <w:sz w:val="20"/>
          <w:szCs w:val="20"/>
        </w:rPr>
        <w:t xml:space="preserve">naponskog niova </w:t>
      </w:r>
      <w:r w:rsidR="00261191" w:rsidRPr="000567E6">
        <w:rPr>
          <w:rFonts w:ascii="Times New Roman" w:hAnsi="Times New Roman" w:cs="Times New Roman"/>
          <w:sz w:val="20"/>
          <w:szCs w:val="20"/>
        </w:rPr>
        <w:t xml:space="preserve">35 kV koje napajaju </w:t>
      </w:r>
      <w:r w:rsidR="00640A75" w:rsidRPr="000567E6">
        <w:rPr>
          <w:rFonts w:ascii="Times New Roman" w:hAnsi="Times New Roman" w:cs="Times New Roman"/>
          <w:sz w:val="20"/>
          <w:szCs w:val="20"/>
        </w:rPr>
        <w:t>četri</w:t>
      </w:r>
      <w:r w:rsidR="009D5043" w:rsidRPr="000567E6">
        <w:rPr>
          <w:rFonts w:ascii="Times New Roman" w:hAnsi="Times New Roman" w:cs="Times New Roman"/>
          <w:sz w:val="20"/>
          <w:szCs w:val="20"/>
        </w:rPr>
        <w:t xml:space="preserve"> t</w:t>
      </w:r>
      <w:r w:rsidR="00640A75" w:rsidRPr="000567E6">
        <w:rPr>
          <w:rFonts w:ascii="Times New Roman" w:hAnsi="Times New Roman" w:cs="Times New Roman"/>
          <w:sz w:val="20"/>
          <w:szCs w:val="20"/>
        </w:rPr>
        <w:t>r</w:t>
      </w:r>
      <w:r w:rsidR="009D5043" w:rsidRPr="000567E6">
        <w:rPr>
          <w:rFonts w:ascii="Times New Roman" w:hAnsi="Times New Roman" w:cs="Times New Roman"/>
          <w:sz w:val="20"/>
          <w:szCs w:val="20"/>
        </w:rPr>
        <w:t xml:space="preserve">afostanice </w:t>
      </w:r>
      <w:r w:rsidR="00261191" w:rsidRPr="000567E6">
        <w:rPr>
          <w:rFonts w:ascii="Times New Roman" w:hAnsi="Times New Roman" w:cs="Times New Roman"/>
          <w:sz w:val="20"/>
          <w:szCs w:val="20"/>
        </w:rPr>
        <w:t xml:space="preserve">TS </w:t>
      </w:r>
      <w:r w:rsidR="00DF4151" w:rsidRPr="000567E6">
        <w:rPr>
          <w:rFonts w:ascii="Times New Roman" w:hAnsi="Times New Roman" w:cs="Times New Roman"/>
          <w:sz w:val="20"/>
          <w:szCs w:val="20"/>
        </w:rPr>
        <w:t>35/10 kV/kV</w:t>
      </w:r>
      <w:r w:rsidR="00261191" w:rsidRPr="000567E6">
        <w:rPr>
          <w:rFonts w:ascii="Times New Roman" w:hAnsi="Times New Roman" w:cs="Times New Roman"/>
          <w:sz w:val="20"/>
          <w:szCs w:val="20"/>
        </w:rPr>
        <w:t>„Centar“</w:t>
      </w:r>
      <w:r w:rsidR="00640A75" w:rsidRPr="000567E6">
        <w:rPr>
          <w:rFonts w:ascii="Times New Roman" w:hAnsi="Times New Roman" w:cs="Times New Roman"/>
          <w:sz w:val="20"/>
          <w:szCs w:val="20"/>
        </w:rPr>
        <w:t xml:space="preserve">, </w:t>
      </w:r>
      <w:r w:rsidR="009D5043" w:rsidRPr="000567E6">
        <w:rPr>
          <w:rFonts w:ascii="Times New Roman" w:hAnsi="Times New Roman" w:cs="Times New Roman"/>
          <w:sz w:val="20"/>
          <w:szCs w:val="20"/>
        </w:rPr>
        <w:t xml:space="preserve">TS </w:t>
      </w:r>
      <w:r w:rsidR="00DF4151" w:rsidRPr="000567E6">
        <w:rPr>
          <w:rFonts w:ascii="Times New Roman" w:hAnsi="Times New Roman" w:cs="Times New Roman"/>
          <w:sz w:val="20"/>
          <w:szCs w:val="20"/>
        </w:rPr>
        <w:t>35/10 kV/kV</w:t>
      </w:r>
      <w:r w:rsidR="009D5043" w:rsidRPr="000567E6">
        <w:rPr>
          <w:rFonts w:ascii="Times New Roman" w:hAnsi="Times New Roman" w:cs="Times New Roman"/>
          <w:sz w:val="20"/>
          <w:szCs w:val="20"/>
        </w:rPr>
        <w:t>„Sever“</w:t>
      </w:r>
      <w:r w:rsidR="00640A75" w:rsidRPr="000567E6">
        <w:rPr>
          <w:rFonts w:ascii="Times New Roman" w:hAnsi="Times New Roman" w:cs="Times New Roman"/>
          <w:sz w:val="20"/>
          <w:szCs w:val="20"/>
        </w:rPr>
        <w:t xml:space="preserve">, TS </w:t>
      </w:r>
      <w:r w:rsidR="00DF4151" w:rsidRPr="000567E6">
        <w:rPr>
          <w:rFonts w:ascii="Times New Roman" w:hAnsi="Times New Roman" w:cs="Times New Roman"/>
          <w:sz w:val="20"/>
          <w:szCs w:val="20"/>
        </w:rPr>
        <w:t>35/10kV/kV</w:t>
      </w:r>
      <w:r w:rsidR="00640A75" w:rsidRPr="000567E6">
        <w:rPr>
          <w:rFonts w:ascii="Times New Roman" w:hAnsi="Times New Roman" w:cs="Times New Roman"/>
          <w:sz w:val="20"/>
          <w:szCs w:val="20"/>
        </w:rPr>
        <w:t xml:space="preserve">„Industrija“i TS </w:t>
      </w:r>
      <w:r w:rsidR="00DF4151" w:rsidRPr="000567E6">
        <w:rPr>
          <w:rFonts w:ascii="Times New Roman" w:hAnsi="Times New Roman" w:cs="Times New Roman"/>
          <w:sz w:val="20"/>
          <w:szCs w:val="20"/>
        </w:rPr>
        <w:t xml:space="preserve">35/6 kV/kV </w:t>
      </w:r>
      <w:r w:rsidR="00640A75" w:rsidRPr="000567E6">
        <w:rPr>
          <w:rFonts w:ascii="Times New Roman" w:hAnsi="Times New Roman" w:cs="Times New Roman"/>
          <w:sz w:val="20"/>
          <w:szCs w:val="20"/>
        </w:rPr>
        <w:t>„TE-TO S. Mihalj“</w:t>
      </w:r>
      <w:r w:rsidR="002C78EF">
        <w:rPr>
          <w:rFonts w:ascii="Times New Roman" w:hAnsi="Times New Roman" w:cs="Times New Roman"/>
          <w:sz w:val="20"/>
          <w:szCs w:val="20"/>
        </w:rPr>
        <w:t xml:space="preserve"> </w:t>
      </w:r>
      <w:r w:rsidR="0057361B" w:rsidRPr="000567E6">
        <w:rPr>
          <w:rFonts w:ascii="Times New Roman" w:hAnsi="Times New Roman" w:cs="Times New Roman"/>
          <w:sz w:val="20"/>
          <w:szCs w:val="20"/>
        </w:rPr>
        <w:t>u reonu grada Zrenjanina</w:t>
      </w:r>
      <w:r w:rsidR="009D5043" w:rsidRPr="000567E6">
        <w:rPr>
          <w:rFonts w:ascii="Times New Roman" w:hAnsi="Times New Roman" w:cs="Times New Roman"/>
          <w:sz w:val="20"/>
          <w:szCs w:val="20"/>
        </w:rPr>
        <w:t>. Trafostanice TS „Centar“ i TS „Sever“ fizički</w:t>
      </w:r>
      <w:r w:rsidR="006C7745" w:rsidRPr="000567E6">
        <w:rPr>
          <w:rFonts w:ascii="Times New Roman" w:hAnsi="Times New Roman" w:cs="Times New Roman"/>
          <w:sz w:val="20"/>
          <w:szCs w:val="20"/>
        </w:rPr>
        <w:t xml:space="preserve"> nalaze u </w:t>
      </w:r>
      <w:r w:rsidR="001C1DDA">
        <w:rPr>
          <w:rFonts w:ascii="Times New Roman" w:hAnsi="Times New Roman" w:cs="Times New Roman"/>
          <w:sz w:val="20"/>
          <w:szCs w:val="20"/>
        </w:rPr>
        <w:t>samom</w:t>
      </w:r>
      <w:r w:rsidR="006C7745" w:rsidRPr="000567E6">
        <w:rPr>
          <w:rFonts w:ascii="Times New Roman" w:hAnsi="Times New Roman" w:cs="Times New Roman"/>
          <w:sz w:val="20"/>
          <w:szCs w:val="20"/>
        </w:rPr>
        <w:t xml:space="preserve"> grad</w:t>
      </w:r>
      <w:r w:rsidR="001C1DDA">
        <w:rPr>
          <w:rFonts w:ascii="Times New Roman" w:hAnsi="Times New Roman" w:cs="Times New Roman"/>
          <w:sz w:val="20"/>
          <w:szCs w:val="20"/>
        </w:rPr>
        <w:t>u</w:t>
      </w:r>
      <w:r w:rsidR="006C7745" w:rsidRPr="000567E6">
        <w:rPr>
          <w:rFonts w:ascii="Times New Roman" w:hAnsi="Times New Roman" w:cs="Times New Roman"/>
          <w:sz w:val="20"/>
          <w:szCs w:val="20"/>
        </w:rPr>
        <w:t xml:space="preserve">, dok su TS „Industrija“ i </w:t>
      </w:r>
      <w:r w:rsidR="00B320AA">
        <w:rPr>
          <w:rFonts w:ascii="Times New Roman" w:hAnsi="Times New Roman" w:cs="Times New Roman"/>
          <w:sz w:val="20"/>
          <w:szCs w:val="20"/>
        </w:rPr>
        <w:t>TS”</w:t>
      </w:r>
      <w:r w:rsidR="006C7745" w:rsidRPr="000567E6">
        <w:rPr>
          <w:rFonts w:ascii="Times New Roman" w:hAnsi="Times New Roman" w:cs="Times New Roman"/>
          <w:sz w:val="20"/>
          <w:szCs w:val="20"/>
        </w:rPr>
        <w:t>TE-TO S. Mihalj“ smeštene na periferiji grada</w:t>
      </w:r>
      <w:r w:rsidR="001C1DDA">
        <w:rPr>
          <w:rFonts w:ascii="Times New Roman" w:hAnsi="Times New Roman" w:cs="Times New Roman"/>
          <w:sz w:val="20"/>
          <w:szCs w:val="20"/>
        </w:rPr>
        <w:t xml:space="preserve"> (industijske zone)</w:t>
      </w:r>
      <w:r w:rsidR="006C7745" w:rsidRPr="000567E6">
        <w:rPr>
          <w:rFonts w:ascii="Times New Roman" w:hAnsi="Times New Roman" w:cs="Times New Roman"/>
          <w:sz w:val="20"/>
          <w:szCs w:val="20"/>
        </w:rPr>
        <w:t>.</w:t>
      </w:r>
      <w:r w:rsidR="00B409EE" w:rsidRPr="000567E6">
        <w:rPr>
          <w:rFonts w:ascii="Times New Roman" w:hAnsi="Times New Roman" w:cs="Times New Roman"/>
          <w:sz w:val="20"/>
          <w:szCs w:val="20"/>
        </w:rPr>
        <w:t xml:space="preserve"> Od trafostanica TS „Centar“</w:t>
      </w:r>
      <w:r w:rsidR="00640A75" w:rsidRPr="000567E6">
        <w:rPr>
          <w:rFonts w:ascii="Times New Roman" w:hAnsi="Times New Roman" w:cs="Times New Roman"/>
          <w:sz w:val="20"/>
          <w:szCs w:val="20"/>
        </w:rPr>
        <w:t xml:space="preserve">, </w:t>
      </w:r>
      <w:r w:rsidR="00B409EE" w:rsidRPr="000567E6">
        <w:rPr>
          <w:rFonts w:ascii="Times New Roman" w:hAnsi="Times New Roman" w:cs="Times New Roman"/>
          <w:sz w:val="20"/>
          <w:szCs w:val="20"/>
        </w:rPr>
        <w:t>TS „ Sever“</w:t>
      </w:r>
      <w:r w:rsidR="00640A75" w:rsidRPr="000567E6">
        <w:rPr>
          <w:rFonts w:ascii="Times New Roman" w:hAnsi="Times New Roman" w:cs="Times New Roman"/>
          <w:sz w:val="20"/>
          <w:szCs w:val="20"/>
        </w:rPr>
        <w:t xml:space="preserve">, TS „Industrija“, </w:t>
      </w:r>
      <w:r w:rsidR="00B320AA">
        <w:rPr>
          <w:rFonts w:ascii="Times New Roman" w:hAnsi="Times New Roman" w:cs="Times New Roman"/>
          <w:sz w:val="20"/>
          <w:szCs w:val="20"/>
        </w:rPr>
        <w:t xml:space="preserve">TS </w:t>
      </w:r>
      <w:r w:rsidR="00640A75" w:rsidRPr="000567E6">
        <w:rPr>
          <w:rFonts w:ascii="Times New Roman" w:hAnsi="Times New Roman" w:cs="Times New Roman"/>
          <w:sz w:val="20"/>
          <w:szCs w:val="20"/>
        </w:rPr>
        <w:t xml:space="preserve">„TE-TO S. Mihalj“  </w:t>
      </w:r>
      <w:r w:rsidR="00B409EE" w:rsidRPr="000567E6">
        <w:rPr>
          <w:rFonts w:ascii="Times New Roman" w:hAnsi="Times New Roman" w:cs="Times New Roman"/>
          <w:sz w:val="20"/>
          <w:szCs w:val="20"/>
        </w:rPr>
        <w:t xml:space="preserve"> pružaju se izvodi naponskog nivoa 10</w:t>
      </w:r>
      <w:r w:rsidR="00EC07EF">
        <w:rPr>
          <w:rFonts w:ascii="Times New Roman" w:hAnsi="Times New Roman" w:cs="Times New Roman"/>
          <w:sz w:val="20"/>
          <w:szCs w:val="20"/>
        </w:rPr>
        <w:t xml:space="preserve"> kV</w:t>
      </w:r>
      <w:r w:rsidR="00F863C1">
        <w:rPr>
          <w:rFonts w:ascii="Times New Roman" w:hAnsi="Times New Roman" w:cs="Times New Roman"/>
          <w:sz w:val="20"/>
          <w:szCs w:val="20"/>
        </w:rPr>
        <w:t xml:space="preserve"> i 6 kV</w:t>
      </w:r>
      <w:r w:rsidR="00B409EE" w:rsidRPr="000567E6">
        <w:rPr>
          <w:rFonts w:ascii="Times New Roman" w:hAnsi="Times New Roman" w:cs="Times New Roman"/>
          <w:sz w:val="20"/>
          <w:szCs w:val="20"/>
        </w:rPr>
        <w:t>. Energetski pokazatelji t</w:t>
      </w:r>
      <w:r w:rsidR="006C7745" w:rsidRPr="000567E6">
        <w:rPr>
          <w:rFonts w:ascii="Times New Roman" w:hAnsi="Times New Roman" w:cs="Times New Roman"/>
          <w:sz w:val="20"/>
          <w:szCs w:val="20"/>
        </w:rPr>
        <w:t>r</w:t>
      </w:r>
      <w:r w:rsidR="00B409EE" w:rsidRPr="000567E6">
        <w:rPr>
          <w:rFonts w:ascii="Times New Roman" w:hAnsi="Times New Roman" w:cs="Times New Roman"/>
          <w:sz w:val="20"/>
          <w:szCs w:val="20"/>
        </w:rPr>
        <w:t>afostanica TS „Centar“</w:t>
      </w:r>
      <w:r w:rsidR="006C7745" w:rsidRPr="000567E6">
        <w:rPr>
          <w:rFonts w:ascii="Times New Roman" w:hAnsi="Times New Roman" w:cs="Times New Roman"/>
          <w:sz w:val="20"/>
          <w:szCs w:val="20"/>
        </w:rPr>
        <w:t>,</w:t>
      </w:r>
      <w:r w:rsidR="00B409EE" w:rsidRPr="000567E6">
        <w:rPr>
          <w:rFonts w:ascii="Times New Roman" w:hAnsi="Times New Roman" w:cs="Times New Roman"/>
          <w:sz w:val="20"/>
          <w:szCs w:val="20"/>
        </w:rPr>
        <w:t xml:space="preserve"> TS „Sever“</w:t>
      </w:r>
      <w:r w:rsidR="00700BFD">
        <w:rPr>
          <w:rFonts w:ascii="Times New Roman" w:hAnsi="Times New Roman" w:cs="Times New Roman"/>
          <w:sz w:val="20"/>
          <w:szCs w:val="20"/>
        </w:rPr>
        <w:t>, TS „Industrija“</w:t>
      </w:r>
      <w:r w:rsidR="00C84256" w:rsidRPr="000567E6">
        <w:rPr>
          <w:rFonts w:ascii="Times New Roman" w:hAnsi="Times New Roman" w:cs="Times New Roman"/>
          <w:sz w:val="20"/>
          <w:szCs w:val="20"/>
        </w:rPr>
        <w:t xml:space="preserve">, </w:t>
      </w:r>
      <w:r w:rsidR="00B320AA">
        <w:rPr>
          <w:rFonts w:ascii="Times New Roman" w:hAnsi="Times New Roman" w:cs="Times New Roman"/>
          <w:sz w:val="20"/>
          <w:szCs w:val="20"/>
        </w:rPr>
        <w:t>su</w:t>
      </w:r>
      <w:r w:rsidR="00C84256" w:rsidRPr="000567E6">
        <w:rPr>
          <w:rFonts w:ascii="Times New Roman" w:hAnsi="Times New Roman" w:cs="Times New Roman"/>
          <w:sz w:val="20"/>
          <w:szCs w:val="20"/>
        </w:rPr>
        <w:t xml:space="preserve"> prikazani u tabeli</w:t>
      </w:r>
      <w:r w:rsidR="006E6182">
        <w:rPr>
          <w:rFonts w:ascii="Times New Roman" w:hAnsi="Times New Roman" w:cs="Times New Roman"/>
          <w:sz w:val="20"/>
          <w:szCs w:val="20"/>
        </w:rPr>
        <w:t xml:space="preserve"> 2</w:t>
      </w:r>
      <w:r w:rsidR="0057361B" w:rsidRPr="000567E6">
        <w:rPr>
          <w:rFonts w:ascii="Times New Roman" w:hAnsi="Times New Roman" w:cs="Times New Roman"/>
          <w:sz w:val="20"/>
          <w:szCs w:val="20"/>
        </w:rPr>
        <w:t xml:space="preserve">. </w:t>
      </w:r>
    </w:p>
    <w:p w:rsidR="004379BD" w:rsidRDefault="004379BD" w:rsidP="0040092B">
      <w:pPr>
        <w:spacing w:after="0" w:line="240" w:lineRule="auto"/>
        <w:jc w:val="both"/>
        <w:rPr>
          <w:rFonts w:ascii="Times New Roman" w:hAnsi="Times New Roman" w:cs="Times New Roman"/>
          <w:sz w:val="20"/>
          <w:szCs w:val="24"/>
        </w:rPr>
      </w:pPr>
      <w:r>
        <w:rPr>
          <w:rFonts w:ascii="Times New Roman" w:hAnsi="Times New Roman" w:cs="Times New Roman"/>
          <w:sz w:val="20"/>
          <w:szCs w:val="24"/>
        </w:rPr>
        <w:t>TABELA 2 – ENERGETSKI POKAZATELJI NAPOJNIH TRAFOSTANICA 35/</w:t>
      </w:r>
      <w:r w:rsidR="009C7E6A">
        <w:rPr>
          <w:rFonts w:ascii="Times New Roman" w:hAnsi="Times New Roman" w:cs="Times New Roman"/>
          <w:sz w:val="20"/>
          <w:szCs w:val="24"/>
        </w:rPr>
        <w:t xml:space="preserve">x </w:t>
      </w:r>
      <w:r>
        <w:rPr>
          <w:rFonts w:ascii="Times New Roman" w:hAnsi="Times New Roman" w:cs="Times New Roman"/>
          <w:sz w:val="20"/>
          <w:szCs w:val="24"/>
        </w:rPr>
        <w:t>kV/kV ZA 2013 GODINU</w:t>
      </w:r>
    </w:p>
    <w:tbl>
      <w:tblPr>
        <w:tblW w:w="9178" w:type="dxa"/>
        <w:tblInd w:w="108" w:type="dxa"/>
        <w:tblLook w:val="0000" w:firstRow="0" w:lastRow="0" w:firstColumn="0" w:lastColumn="0" w:noHBand="0" w:noVBand="0"/>
      </w:tblPr>
      <w:tblGrid>
        <w:gridCol w:w="1560"/>
        <w:gridCol w:w="1103"/>
        <w:gridCol w:w="735"/>
        <w:gridCol w:w="712"/>
        <w:gridCol w:w="754"/>
        <w:gridCol w:w="834"/>
        <w:gridCol w:w="695"/>
        <w:gridCol w:w="834"/>
        <w:gridCol w:w="925"/>
        <w:gridCol w:w="1026"/>
      </w:tblGrid>
      <w:tr w:rsidR="007D2186" w:rsidRPr="00261191" w:rsidTr="003F4823">
        <w:trPr>
          <w:trHeight w:val="76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61B" w:rsidRPr="00261191" w:rsidRDefault="0057361B" w:rsidP="00F863C1">
            <w:pPr>
              <w:spacing w:after="0" w:line="288" w:lineRule="auto"/>
              <w:jc w:val="center"/>
              <w:rPr>
                <w:rFonts w:ascii="Arial" w:eastAsia="Times New Roman" w:hAnsi="Arial" w:cs="Arial"/>
                <w:b/>
                <w:sz w:val="16"/>
                <w:szCs w:val="18"/>
              </w:rPr>
            </w:pPr>
          </w:p>
          <w:p w:rsidR="0057361B" w:rsidRPr="00261191" w:rsidRDefault="0057361B"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Naziv TS</w:t>
            </w:r>
          </w:p>
          <w:p w:rsidR="0057361B" w:rsidRPr="00261191" w:rsidRDefault="0057361B" w:rsidP="00F863C1">
            <w:pPr>
              <w:spacing w:after="0" w:line="288" w:lineRule="auto"/>
              <w:jc w:val="center"/>
              <w:rPr>
                <w:rFonts w:ascii="Arial" w:eastAsia="Times New Roman" w:hAnsi="Arial" w:cs="Arial"/>
                <w:b/>
                <w:sz w:val="16"/>
                <w:szCs w:val="18"/>
                <w:lang w:val="en-US"/>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61B" w:rsidRDefault="0057361B" w:rsidP="00F863C1">
            <w:pPr>
              <w:spacing w:after="0" w:line="288" w:lineRule="auto"/>
              <w:ind w:firstLine="33"/>
              <w:jc w:val="center"/>
              <w:rPr>
                <w:rFonts w:ascii="Arial" w:eastAsia="Times New Roman" w:hAnsi="Arial" w:cs="Arial"/>
                <w:b/>
                <w:sz w:val="16"/>
                <w:szCs w:val="18"/>
                <w:lang w:val="en-US"/>
              </w:rPr>
            </w:pPr>
            <w:r w:rsidRPr="00261191">
              <w:rPr>
                <w:rFonts w:ascii="Arial" w:eastAsia="Times New Roman" w:hAnsi="Arial" w:cs="Arial"/>
                <w:b/>
                <w:sz w:val="16"/>
                <w:szCs w:val="18"/>
                <w:lang w:val="en-US"/>
              </w:rPr>
              <w:t>Prenosn</w:t>
            </w:r>
            <w:r w:rsidR="003F4823">
              <w:rPr>
                <w:rFonts w:ascii="Arial" w:eastAsia="Times New Roman" w:hAnsi="Arial" w:cs="Arial"/>
                <w:b/>
                <w:sz w:val="16"/>
                <w:szCs w:val="18"/>
                <w:lang w:val="en-US"/>
              </w:rPr>
              <w:t>i</w:t>
            </w:r>
            <w:r w:rsidRPr="00261191">
              <w:rPr>
                <w:rFonts w:ascii="Arial" w:eastAsia="Times New Roman" w:hAnsi="Arial" w:cs="Arial"/>
                <w:b/>
                <w:sz w:val="16"/>
                <w:szCs w:val="18"/>
                <w:lang w:val="en-US"/>
              </w:rPr>
              <w:t>i odnos</w:t>
            </w:r>
          </w:p>
          <w:p w:rsidR="003F4823" w:rsidRPr="00261191" w:rsidRDefault="003F4823" w:rsidP="00F863C1">
            <w:pPr>
              <w:spacing w:after="0" w:line="288" w:lineRule="auto"/>
              <w:ind w:firstLine="33"/>
              <w:jc w:val="center"/>
              <w:rPr>
                <w:rFonts w:ascii="Arial" w:eastAsia="Times New Roman" w:hAnsi="Arial" w:cs="Arial"/>
                <w:b/>
                <w:sz w:val="16"/>
                <w:szCs w:val="18"/>
                <w:lang w:val="en-US"/>
              </w:rPr>
            </w:pPr>
            <w:r>
              <w:rPr>
                <w:rFonts w:ascii="Arial" w:eastAsia="Times New Roman" w:hAnsi="Arial" w:cs="Arial"/>
                <w:b/>
                <w:sz w:val="16"/>
                <w:szCs w:val="18"/>
                <w:lang w:val="en-US"/>
              </w:rPr>
              <w:t>[kV/kV]</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61B" w:rsidRPr="00261191" w:rsidRDefault="0057361B" w:rsidP="00F863C1">
            <w:pPr>
              <w:spacing w:after="0" w:line="288" w:lineRule="auto"/>
              <w:ind w:firstLine="34"/>
              <w:jc w:val="center"/>
              <w:rPr>
                <w:rFonts w:ascii="Arial" w:eastAsia="Times New Roman" w:hAnsi="Arial" w:cs="Arial"/>
                <w:b/>
                <w:sz w:val="16"/>
                <w:szCs w:val="18"/>
                <w:lang w:val="en-US"/>
              </w:rPr>
            </w:pPr>
            <w:r w:rsidRPr="00261191">
              <w:rPr>
                <w:rFonts w:ascii="Arial" w:eastAsia="Times New Roman" w:hAnsi="Arial" w:cs="Arial"/>
                <w:b/>
                <w:sz w:val="16"/>
                <w:szCs w:val="18"/>
                <w:lang w:val="en-US"/>
              </w:rPr>
              <w:t>Sins</w:t>
            </w:r>
          </w:p>
          <w:p w:rsidR="0057361B" w:rsidRPr="00261191" w:rsidRDefault="0057361B" w:rsidP="00F863C1">
            <w:pPr>
              <w:spacing w:after="0" w:line="288" w:lineRule="auto"/>
              <w:ind w:firstLine="34"/>
              <w:jc w:val="center"/>
              <w:rPr>
                <w:rFonts w:ascii="Arial" w:eastAsia="Times New Roman" w:hAnsi="Arial" w:cs="Arial"/>
                <w:b/>
                <w:sz w:val="16"/>
                <w:szCs w:val="18"/>
                <w:lang w:val="en-US"/>
              </w:rPr>
            </w:pPr>
            <w:r w:rsidRPr="00261191">
              <w:rPr>
                <w:rFonts w:ascii="Arial" w:eastAsia="Times New Roman" w:hAnsi="Arial" w:cs="Arial"/>
                <w:b/>
                <w:sz w:val="16"/>
                <w:szCs w:val="18"/>
                <w:lang w:val="en-US"/>
              </w:rPr>
              <w:t>(MVA)</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61B" w:rsidRPr="00261191" w:rsidRDefault="0057361B" w:rsidP="00F863C1">
            <w:pPr>
              <w:spacing w:after="0" w:line="288" w:lineRule="auto"/>
              <w:jc w:val="center"/>
              <w:rPr>
                <w:rFonts w:ascii="Arial" w:eastAsia="Times New Roman" w:hAnsi="Arial" w:cs="Arial"/>
                <w:b/>
                <w:sz w:val="16"/>
                <w:szCs w:val="18"/>
                <w:lang w:val="en-US"/>
              </w:rPr>
            </w:pPr>
          </w:p>
          <w:p w:rsidR="0057361B" w:rsidRPr="00261191" w:rsidRDefault="0057361B"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cos φ</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61B" w:rsidRPr="00261191" w:rsidRDefault="0057361B" w:rsidP="00F863C1">
            <w:pPr>
              <w:spacing w:after="0" w:line="288" w:lineRule="auto"/>
              <w:ind w:firstLine="34"/>
              <w:jc w:val="center"/>
              <w:rPr>
                <w:rFonts w:ascii="Arial" w:eastAsia="Times New Roman" w:hAnsi="Arial" w:cs="Arial"/>
                <w:b/>
                <w:sz w:val="16"/>
                <w:szCs w:val="18"/>
                <w:lang w:val="en-US"/>
              </w:rPr>
            </w:pPr>
            <w:r w:rsidRPr="00261191">
              <w:rPr>
                <w:rFonts w:ascii="Arial" w:eastAsia="Times New Roman" w:hAnsi="Arial" w:cs="Arial"/>
                <w:b/>
                <w:sz w:val="16"/>
                <w:szCs w:val="18"/>
                <w:lang w:val="en-US"/>
              </w:rPr>
              <w:t>We</w:t>
            </w:r>
          </w:p>
          <w:p w:rsidR="0057361B" w:rsidRPr="00261191" w:rsidRDefault="0057361B"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(MWh)</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61B" w:rsidRPr="00261191" w:rsidRDefault="0057361B"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Prmax</w:t>
            </w:r>
          </w:p>
          <w:p w:rsidR="0057361B" w:rsidRPr="00261191" w:rsidRDefault="0057361B"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(MW)</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61B" w:rsidRPr="00261191" w:rsidRDefault="0057361B"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Тekv</w:t>
            </w:r>
          </w:p>
          <w:p w:rsidR="0057361B" w:rsidRPr="00261191" w:rsidRDefault="0057361B"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(h)</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61B" w:rsidRPr="00261191" w:rsidRDefault="0057361B" w:rsidP="00F863C1">
            <w:pPr>
              <w:spacing w:after="0" w:line="288" w:lineRule="auto"/>
              <w:ind w:left="-170" w:right="-170" w:firstLine="34"/>
              <w:jc w:val="center"/>
              <w:rPr>
                <w:rFonts w:ascii="Arial" w:eastAsia="Times New Roman" w:hAnsi="Arial" w:cs="Arial"/>
                <w:b/>
                <w:sz w:val="16"/>
                <w:szCs w:val="18"/>
                <w:lang w:val="en-US"/>
              </w:rPr>
            </w:pPr>
            <w:r w:rsidRPr="00261191">
              <w:rPr>
                <w:rFonts w:ascii="Arial" w:eastAsia="Times New Roman" w:hAnsi="Arial" w:cs="Arial"/>
                <w:b/>
                <w:sz w:val="16"/>
                <w:szCs w:val="18"/>
                <w:lang w:val="en-US"/>
              </w:rPr>
              <w:t>Datum</w:t>
            </w:r>
          </w:p>
          <w:p w:rsidR="0057361B" w:rsidRPr="00261191" w:rsidRDefault="0057361B" w:rsidP="00F863C1">
            <w:pPr>
              <w:spacing w:after="0" w:line="288" w:lineRule="auto"/>
              <w:ind w:left="-170" w:right="-170" w:firstLine="34"/>
              <w:jc w:val="center"/>
              <w:rPr>
                <w:rFonts w:ascii="Arial" w:eastAsia="Times New Roman" w:hAnsi="Arial" w:cs="Arial"/>
                <w:b/>
                <w:sz w:val="16"/>
                <w:szCs w:val="18"/>
                <w:lang w:val="en-US"/>
              </w:rPr>
            </w:pP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61B" w:rsidRPr="00261191" w:rsidRDefault="0057361B"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Pmax</w:t>
            </w:r>
          </w:p>
          <w:p w:rsidR="0057361B" w:rsidRPr="00261191" w:rsidRDefault="0057361B"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(MW)</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61B" w:rsidRPr="00261191" w:rsidRDefault="0057361B"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Smax/Sins</w:t>
            </w:r>
          </w:p>
          <w:p w:rsidR="0057361B" w:rsidRPr="00261191" w:rsidRDefault="0057361B" w:rsidP="00F863C1">
            <w:pPr>
              <w:spacing w:after="0" w:line="288" w:lineRule="auto"/>
              <w:jc w:val="center"/>
              <w:rPr>
                <w:rFonts w:ascii="Arial" w:eastAsia="Times New Roman" w:hAnsi="Arial" w:cs="Arial"/>
                <w:b/>
                <w:sz w:val="16"/>
                <w:szCs w:val="18"/>
                <w:lang w:val="en-US"/>
              </w:rPr>
            </w:pPr>
            <w:r w:rsidRPr="00261191">
              <w:rPr>
                <w:rFonts w:ascii="Arial" w:eastAsia="Times New Roman" w:hAnsi="Arial" w:cs="Arial"/>
                <w:b/>
                <w:sz w:val="16"/>
                <w:szCs w:val="18"/>
                <w:lang w:val="en-US"/>
              </w:rPr>
              <w:t>(%)</w:t>
            </w:r>
          </w:p>
        </w:tc>
      </w:tr>
      <w:tr w:rsidR="007D2186" w:rsidRPr="00261191" w:rsidTr="003F4823">
        <w:trPr>
          <w:trHeight w:val="285"/>
        </w:trPr>
        <w:tc>
          <w:tcPr>
            <w:tcW w:w="1560" w:type="dxa"/>
            <w:tcBorders>
              <w:top w:val="nil"/>
              <w:left w:val="single" w:sz="4" w:space="0" w:color="auto"/>
              <w:bottom w:val="single" w:sz="4" w:space="0" w:color="auto"/>
              <w:right w:val="single" w:sz="4" w:space="0" w:color="auto"/>
            </w:tcBorders>
            <w:shd w:val="clear" w:color="auto" w:fill="auto"/>
            <w:noWrap/>
            <w:vAlign w:val="center"/>
          </w:tcPr>
          <w:p w:rsidR="0057361B" w:rsidRPr="0057361B" w:rsidRDefault="0057361B"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TS „Centar“</w:t>
            </w:r>
          </w:p>
        </w:tc>
        <w:tc>
          <w:tcPr>
            <w:tcW w:w="1103" w:type="dxa"/>
            <w:tcBorders>
              <w:top w:val="nil"/>
              <w:left w:val="nil"/>
              <w:bottom w:val="single" w:sz="4" w:space="0" w:color="auto"/>
              <w:right w:val="single" w:sz="4" w:space="0" w:color="auto"/>
            </w:tcBorders>
            <w:shd w:val="clear" w:color="auto" w:fill="auto"/>
            <w:noWrap/>
            <w:vAlign w:val="bottom"/>
          </w:tcPr>
          <w:p w:rsidR="0057361B" w:rsidRPr="00261191" w:rsidRDefault="00132979" w:rsidP="00F863C1">
            <w:pPr>
              <w:spacing w:before="120" w:after="0" w:line="288" w:lineRule="auto"/>
              <w:ind w:firstLine="33"/>
              <w:jc w:val="center"/>
              <w:rPr>
                <w:rFonts w:ascii="Arial" w:eastAsia="Times New Roman" w:hAnsi="Arial" w:cs="Arial"/>
                <w:sz w:val="16"/>
                <w:szCs w:val="18"/>
                <w:lang w:val="en-US"/>
              </w:rPr>
            </w:pPr>
            <w:r>
              <w:rPr>
                <w:rFonts w:ascii="Arial" w:eastAsia="Times New Roman" w:hAnsi="Arial" w:cs="Arial"/>
                <w:sz w:val="16"/>
                <w:szCs w:val="18"/>
                <w:lang w:val="en-US"/>
              </w:rPr>
              <w:t>35/10</w:t>
            </w:r>
          </w:p>
        </w:tc>
        <w:tc>
          <w:tcPr>
            <w:tcW w:w="735" w:type="dxa"/>
            <w:tcBorders>
              <w:top w:val="nil"/>
              <w:left w:val="nil"/>
              <w:bottom w:val="single" w:sz="4" w:space="0" w:color="auto"/>
              <w:right w:val="single" w:sz="4" w:space="0" w:color="auto"/>
            </w:tcBorders>
            <w:shd w:val="clear" w:color="auto" w:fill="auto"/>
            <w:noWrap/>
            <w:vAlign w:val="bottom"/>
          </w:tcPr>
          <w:p w:rsidR="0057361B" w:rsidRPr="00132979" w:rsidRDefault="00132979" w:rsidP="00F863C1">
            <w:pPr>
              <w:spacing w:before="120" w:after="0" w:line="288" w:lineRule="auto"/>
              <w:ind w:firstLine="34"/>
              <w:jc w:val="center"/>
              <w:rPr>
                <w:rFonts w:ascii="Arial" w:eastAsia="Times New Roman" w:hAnsi="Arial" w:cs="Arial"/>
                <w:sz w:val="16"/>
                <w:szCs w:val="18"/>
              </w:rPr>
            </w:pPr>
            <w:r>
              <w:rPr>
                <w:rFonts w:ascii="Arial" w:eastAsia="Times New Roman" w:hAnsi="Arial" w:cs="Arial"/>
                <w:sz w:val="16"/>
                <w:szCs w:val="18"/>
              </w:rPr>
              <w:t>2х8</w:t>
            </w:r>
          </w:p>
        </w:tc>
        <w:tc>
          <w:tcPr>
            <w:tcW w:w="712" w:type="dxa"/>
            <w:tcBorders>
              <w:top w:val="nil"/>
              <w:left w:val="nil"/>
              <w:bottom w:val="single" w:sz="4" w:space="0" w:color="auto"/>
              <w:right w:val="single" w:sz="4" w:space="0" w:color="auto"/>
            </w:tcBorders>
            <w:shd w:val="clear" w:color="auto" w:fill="auto"/>
            <w:noWrap/>
            <w:vAlign w:val="center"/>
          </w:tcPr>
          <w:p w:rsidR="0057361B" w:rsidRPr="00261191" w:rsidRDefault="0057361B" w:rsidP="00132979">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0,9</w:t>
            </w:r>
            <w:r w:rsidR="00132979">
              <w:rPr>
                <w:rFonts w:ascii="Arial" w:eastAsia="Times New Roman" w:hAnsi="Arial" w:cs="Arial"/>
                <w:sz w:val="16"/>
                <w:szCs w:val="18"/>
              </w:rPr>
              <w:t>58</w:t>
            </w:r>
          </w:p>
        </w:tc>
        <w:tc>
          <w:tcPr>
            <w:tcW w:w="754" w:type="dxa"/>
            <w:tcBorders>
              <w:top w:val="nil"/>
              <w:left w:val="nil"/>
              <w:bottom w:val="single" w:sz="4" w:space="0" w:color="auto"/>
              <w:right w:val="single" w:sz="4" w:space="0" w:color="auto"/>
            </w:tcBorders>
            <w:shd w:val="clear" w:color="auto" w:fill="auto"/>
            <w:noWrap/>
            <w:vAlign w:val="center"/>
          </w:tcPr>
          <w:p w:rsidR="0057361B" w:rsidRPr="000C2DB2" w:rsidRDefault="000C2DB2"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37020</w:t>
            </w:r>
          </w:p>
        </w:tc>
        <w:tc>
          <w:tcPr>
            <w:tcW w:w="834" w:type="dxa"/>
            <w:tcBorders>
              <w:top w:val="nil"/>
              <w:left w:val="nil"/>
              <w:bottom w:val="single" w:sz="4" w:space="0" w:color="auto"/>
              <w:right w:val="single" w:sz="4" w:space="0" w:color="auto"/>
            </w:tcBorders>
            <w:shd w:val="clear" w:color="auto" w:fill="auto"/>
            <w:noWrap/>
            <w:vAlign w:val="bottom"/>
          </w:tcPr>
          <w:p w:rsidR="0057361B" w:rsidRPr="00261191" w:rsidRDefault="000C2DB2"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13,86</w:t>
            </w:r>
          </w:p>
        </w:tc>
        <w:tc>
          <w:tcPr>
            <w:tcW w:w="695" w:type="dxa"/>
            <w:tcBorders>
              <w:top w:val="nil"/>
              <w:left w:val="nil"/>
              <w:bottom w:val="single" w:sz="4" w:space="0" w:color="auto"/>
              <w:right w:val="single" w:sz="4" w:space="0" w:color="auto"/>
            </w:tcBorders>
            <w:shd w:val="clear" w:color="auto" w:fill="auto"/>
            <w:noWrap/>
            <w:vAlign w:val="bottom"/>
          </w:tcPr>
          <w:p w:rsidR="0057361B" w:rsidRPr="00261191" w:rsidRDefault="00132979" w:rsidP="00F863C1">
            <w:pPr>
              <w:spacing w:before="120" w:after="0" w:line="288" w:lineRule="auto"/>
              <w:jc w:val="center"/>
              <w:rPr>
                <w:rFonts w:ascii="Arial" w:eastAsia="Times New Roman" w:hAnsi="Arial" w:cs="Arial"/>
                <w:sz w:val="16"/>
                <w:szCs w:val="18"/>
                <w:lang w:val="en-US"/>
              </w:rPr>
            </w:pPr>
            <w:r>
              <w:rPr>
                <w:rFonts w:ascii="Arial" w:eastAsia="Times New Roman" w:hAnsi="Arial" w:cs="Arial"/>
                <w:sz w:val="16"/>
                <w:szCs w:val="18"/>
                <w:lang w:val="en-US"/>
              </w:rPr>
              <w:t>5085</w:t>
            </w:r>
          </w:p>
        </w:tc>
        <w:tc>
          <w:tcPr>
            <w:tcW w:w="834" w:type="dxa"/>
            <w:tcBorders>
              <w:top w:val="nil"/>
              <w:left w:val="nil"/>
              <w:bottom w:val="single" w:sz="4" w:space="0" w:color="auto"/>
              <w:right w:val="single" w:sz="4" w:space="0" w:color="auto"/>
            </w:tcBorders>
            <w:shd w:val="clear" w:color="auto" w:fill="auto"/>
            <w:noWrap/>
            <w:vAlign w:val="bottom"/>
          </w:tcPr>
          <w:p w:rsidR="0057361B" w:rsidRPr="00261191" w:rsidRDefault="0057361B" w:rsidP="00F863C1">
            <w:pPr>
              <w:spacing w:before="120" w:after="0" w:line="288" w:lineRule="auto"/>
              <w:ind w:left="-170" w:right="-170" w:firstLine="34"/>
              <w:jc w:val="center"/>
              <w:rPr>
                <w:rFonts w:ascii="Arial" w:eastAsia="Times New Roman" w:hAnsi="Arial" w:cs="Arial"/>
                <w:sz w:val="16"/>
                <w:szCs w:val="18"/>
                <w:lang w:val="en-US"/>
              </w:rPr>
            </w:pPr>
            <w:r w:rsidRPr="00261191">
              <w:rPr>
                <w:rFonts w:ascii="Arial" w:eastAsia="Times New Roman" w:hAnsi="Arial" w:cs="Arial"/>
                <w:sz w:val="16"/>
                <w:szCs w:val="18"/>
                <w:lang w:val="en-US"/>
              </w:rPr>
              <w:t>08.02.</w:t>
            </w:r>
          </w:p>
        </w:tc>
        <w:tc>
          <w:tcPr>
            <w:tcW w:w="925" w:type="dxa"/>
            <w:tcBorders>
              <w:top w:val="nil"/>
              <w:left w:val="nil"/>
              <w:bottom w:val="single" w:sz="4" w:space="0" w:color="auto"/>
              <w:right w:val="single" w:sz="4" w:space="0" w:color="auto"/>
            </w:tcBorders>
            <w:shd w:val="clear" w:color="auto" w:fill="auto"/>
            <w:noWrap/>
            <w:vAlign w:val="bottom"/>
          </w:tcPr>
          <w:p w:rsidR="0057361B" w:rsidRPr="00261191" w:rsidRDefault="000C2DB2"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7,28</w:t>
            </w:r>
          </w:p>
        </w:tc>
        <w:tc>
          <w:tcPr>
            <w:tcW w:w="1026" w:type="dxa"/>
            <w:tcBorders>
              <w:top w:val="nil"/>
              <w:left w:val="nil"/>
              <w:bottom w:val="single" w:sz="4" w:space="0" w:color="auto"/>
              <w:right w:val="single" w:sz="4" w:space="0" w:color="auto"/>
            </w:tcBorders>
            <w:shd w:val="clear" w:color="auto" w:fill="auto"/>
            <w:noWrap/>
            <w:vAlign w:val="bottom"/>
          </w:tcPr>
          <w:p w:rsidR="0057361B" w:rsidRPr="00261191" w:rsidRDefault="000C2DB2" w:rsidP="000C2DB2">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0,47</w:t>
            </w:r>
          </w:p>
        </w:tc>
      </w:tr>
      <w:tr w:rsidR="007D2186" w:rsidRPr="00261191" w:rsidTr="003F4823">
        <w:trPr>
          <w:trHeight w:val="285"/>
        </w:trPr>
        <w:tc>
          <w:tcPr>
            <w:tcW w:w="1560" w:type="dxa"/>
            <w:tcBorders>
              <w:top w:val="nil"/>
              <w:left w:val="single" w:sz="4" w:space="0" w:color="auto"/>
              <w:bottom w:val="single" w:sz="4" w:space="0" w:color="auto"/>
              <w:right w:val="single" w:sz="4" w:space="0" w:color="auto"/>
            </w:tcBorders>
            <w:shd w:val="clear" w:color="auto" w:fill="auto"/>
            <w:noWrap/>
            <w:vAlign w:val="center"/>
          </w:tcPr>
          <w:p w:rsidR="0057361B" w:rsidRPr="0057361B" w:rsidRDefault="0057361B"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TS „Sever“</w:t>
            </w:r>
          </w:p>
        </w:tc>
        <w:tc>
          <w:tcPr>
            <w:tcW w:w="1103" w:type="dxa"/>
            <w:tcBorders>
              <w:top w:val="nil"/>
              <w:left w:val="nil"/>
              <w:bottom w:val="single" w:sz="4" w:space="0" w:color="auto"/>
              <w:right w:val="single" w:sz="4" w:space="0" w:color="auto"/>
            </w:tcBorders>
            <w:shd w:val="clear" w:color="auto" w:fill="auto"/>
            <w:noWrap/>
            <w:vAlign w:val="bottom"/>
          </w:tcPr>
          <w:p w:rsidR="0057361B" w:rsidRPr="00261191" w:rsidRDefault="00132979" w:rsidP="00F863C1">
            <w:pPr>
              <w:spacing w:before="120" w:after="0" w:line="288" w:lineRule="auto"/>
              <w:ind w:firstLine="33"/>
              <w:jc w:val="center"/>
              <w:rPr>
                <w:rFonts w:ascii="Arial" w:eastAsia="Times New Roman" w:hAnsi="Arial" w:cs="Arial"/>
                <w:sz w:val="16"/>
                <w:szCs w:val="18"/>
                <w:lang w:val="en-US"/>
              </w:rPr>
            </w:pPr>
            <w:r>
              <w:rPr>
                <w:rFonts w:ascii="Arial" w:eastAsia="Times New Roman" w:hAnsi="Arial" w:cs="Arial"/>
                <w:sz w:val="16"/>
                <w:szCs w:val="18"/>
                <w:lang w:val="en-US"/>
              </w:rPr>
              <w:t>35/10</w:t>
            </w:r>
          </w:p>
        </w:tc>
        <w:tc>
          <w:tcPr>
            <w:tcW w:w="735" w:type="dxa"/>
            <w:tcBorders>
              <w:top w:val="nil"/>
              <w:left w:val="nil"/>
              <w:bottom w:val="single" w:sz="4" w:space="0" w:color="auto"/>
              <w:right w:val="single" w:sz="4" w:space="0" w:color="auto"/>
            </w:tcBorders>
            <w:shd w:val="clear" w:color="auto" w:fill="auto"/>
            <w:noWrap/>
            <w:vAlign w:val="bottom"/>
          </w:tcPr>
          <w:p w:rsidR="0057361B" w:rsidRPr="00132979" w:rsidRDefault="00132979" w:rsidP="00132979">
            <w:pPr>
              <w:spacing w:before="120" w:after="0" w:line="288" w:lineRule="auto"/>
              <w:ind w:firstLine="34"/>
              <w:jc w:val="center"/>
              <w:rPr>
                <w:rFonts w:ascii="Arial" w:eastAsia="Times New Roman" w:hAnsi="Arial" w:cs="Arial"/>
                <w:sz w:val="16"/>
                <w:szCs w:val="18"/>
              </w:rPr>
            </w:pPr>
            <w:r>
              <w:rPr>
                <w:rFonts w:ascii="Arial" w:eastAsia="Times New Roman" w:hAnsi="Arial" w:cs="Arial"/>
                <w:sz w:val="16"/>
                <w:szCs w:val="18"/>
              </w:rPr>
              <w:t>2х4</w:t>
            </w:r>
          </w:p>
        </w:tc>
        <w:tc>
          <w:tcPr>
            <w:tcW w:w="712" w:type="dxa"/>
            <w:tcBorders>
              <w:top w:val="nil"/>
              <w:left w:val="nil"/>
              <w:bottom w:val="single" w:sz="4" w:space="0" w:color="auto"/>
              <w:right w:val="single" w:sz="4" w:space="0" w:color="auto"/>
            </w:tcBorders>
            <w:shd w:val="clear" w:color="auto" w:fill="auto"/>
            <w:noWrap/>
            <w:vAlign w:val="center"/>
          </w:tcPr>
          <w:p w:rsidR="0057361B" w:rsidRPr="00261191" w:rsidRDefault="0057361B" w:rsidP="00132979">
            <w:pPr>
              <w:spacing w:before="120" w:after="0" w:line="288" w:lineRule="auto"/>
              <w:jc w:val="center"/>
              <w:rPr>
                <w:rFonts w:ascii="Arial" w:eastAsia="Times New Roman" w:hAnsi="Arial" w:cs="Arial"/>
                <w:sz w:val="16"/>
                <w:szCs w:val="18"/>
              </w:rPr>
            </w:pPr>
            <w:r w:rsidRPr="00261191">
              <w:rPr>
                <w:rFonts w:ascii="Arial" w:eastAsia="Times New Roman" w:hAnsi="Arial" w:cs="Arial"/>
                <w:sz w:val="16"/>
                <w:szCs w:val="18"/>
              </w:rPr>
              <w:t>0,9</w:t>
            </w:r>
            <w:r w:rsidR="00132979">
              <w:rPr>
                <w:rFonts w:ascii="Arial" w:eastAsia="Times New Roman" w:hAnsi="Arial" w:cs="Arial"/>
                <w:sz w:val="16"/>
                <w:szCs w:val="18"/>
              </w:rPr>
              <w:t>45</w:t>
            </w:r>
          </w:p>
        </w:tc>
        <w:tc>
          <w:tcPr>
            <w:tcW w:w="754" w:type="dxa"/>
            <w:tcBorders>
              <w:top w:val="nil"/>
              <w:left w:val="nil"/>
              <w:bottom w:val="single" w:sz="4" w:space="0" w:color="auto"/>
              <w:right w:val="single" w:sz="4" w:space="0" w:color="auto"/>
            </w:tcBorders>
            <w:shd w:val="clear" w:color="auto" w:fill="auto"/>
            <w:noWrap/>
            <w:vAlign w:val="center"/>
          </w:tcPr>
          <w:p w:rsidR="0057361B" w:rsidRPr="000C2DB2" w:rsidRDefault="000C2DB2"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38842</w:t>
            </w:r>
          </w:p>
        </w:tc>
        <w:tc>
          <w:tcPr>
            <w:tcW w:w="834" w:type="dxa"/>
            <w:tcBorders>
              <w:top w:val="nil"/>
              <w:left w:val="nil"/>
              <w:bottom w:val="single" w:sz="4" w:space="0" w:color="auto"/>
              <w:right w:val="single" w:sz="4" w:space="0" w:color="auto"/>
            </w:tcBorders>
            <w:shd w:val="clear" w:color="auto" w:fill="auto"/>
            <w:noWrap/>
            <w:vAlign w:val="bottom"/>
          </w:tcPr>
          <w:p w:rsidR="0057361B" w:rsidRPr="00261191" w:rsidRDefault="000C2DB2"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8,31</w:t>
            </w:r>
          </w:p>
        </w:tc>
        <w:tc>
          <w:tcPr>
            <w:tcW w:w="695" w:type="dxa"/>
            <w:tcBorders>
              <w:top w:val="nil"/>
              <w:left w:val="nil"/>
              <w:bottom w:val="single" w:sz="4" w:space="0" w:color="auto"/>
              <w:right w:val="single" w:sz="4" w:space="0" w:color="auto"/>
            </w:tcBorders>
            <w:shd w:val="clear" w:color="auto" w:fill="auto"/>
            <w:noWrap/>
            <w:vAlign w:val="bottom"/>
          </w:tcPr>
          <w:p w:rsidR="0057361B" w:rsidRPr="00261191" w:rsidRDefault="00132979" w:rsidP="00F863C1">
            <w:pPr>
              <w:spacing w:before="120" w:after="0" w:line="288" w:lineRule="auto"/>
              <w:jc w:val="center"/>
              <w:rPr>
                <w:rFonts w:ascii="Arial" w:eastAsia="Times New Roman" w:hAnsi="Arial" w:cs="Arial"/>
                <w:sz w:val="16"/>
                <w:szCs w:val="18"/>
                <w:lang w:val="en-US"/>
              </w:rPr>
            </w:pPr>
            <w:r>
              <w:rPr>
                <w:rFonts w:ascii="Arial" w:eastAsia="Times New Roman" w:hAnsi="Arial" w:cs="Arial"/>
                <w:sz w:val="16"/>
                <w:szCs w:val="18"/>
                <w:lang w:val="en-US"/>
              </w:rPr>
              <w:t>5097</w:t>
            </w:r>
          </w:p>
        </w:tc>
        <w:tc>
          <w:tcPr>
            <w:tcW w:w="834" w:type="dxa"/>
            <w:tcBorders>
              <w:top w:val="nil"/>
              <w:left w:val="nil"/>
              <w:bottom w:val="single" w:sz="4" w:space="0" w:color="auto"/>
              <w:right w:val="single" w:sz="4" w:space="0" w:color="auto"/>
            </w:tcBorders>
            <w:shd w:val="clear" w:color="auto" w:fill="auto"/>
            <w:noWrap/>
            <w:vAlign w:val="bottom"/>
          </w:tcPr>
          <w:p w:rsidR="0057361B" w:rsidRPr="00261191" w:rsidRDefault="00A7712C" w:rsidP="00F863C1">
            <w:pPr>
              <w:spacing w:before="120" w:after="0" w:line="288" w:lineRule="auto"/>
              <w:ind w:left="-170" w:right="-170" w:firstLine="34"/>
              <w:jc w:val="center"/>
              <w:rPr>
                <w:rFonts w:ascii="Arial" w:eastAsia="Times New Roman" w:hAnsi="Arial" w:cs="Arial"/>
                <w:sz w:val="16"/>
                <w:szCs w:val="18"/>
                <w:lang w:val="en-US"/>
              </w:rPr>
            </w:pPr>
            <w:r w:rsidRPr="00261191">
              <w:rPr>
                <w:rFonts w:ascii="Arial" w:eastAsia="Times New Roman" w:hAnsi="Arial" w:cs="Arial"/>
                <w:sz w:val="16"/>
                <w:szCs w:val="18"/>
                <w:lang w:val="en-US"/>
              </w:rPr>
              <w:t>08.02.</w:t>
            </w:r>
          </w:p>
        </w:tc>
        <w:tc>
          <w:tcPr>
            <w:tcW w:w="925" w:type="dxa"/>
            <w:tcBorders>
              <w:top w:val="nil"/>
              <w:left w:val="nil"/>
              <w:bottom w:val="single" w:sz="4" w:space="0" w:color="auto"/>
              <w:right w:val="single" w:sz="4" w:space="0" w:color="auto"/>
            </w:tcBorders>
            <w:shd w:val="clear" w:color="auto" w:fill="auto"/>
            <w:noWrap/>
            <w:vAlign w:val="bottom"/>
          </w:tcPr>
          <w:p w:rsidR="0057361B" w:rsidRPr="00261191" w:rsidRDefault="000C2DB2"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7,62</w:t>
            </w:r>
          </w:p>
        </w:tc>
        <w:tc>
          <w:tcPr>
            <w:tcW w:w="1026" w:type="dxa"/>
            <w:tcBorders>
              <w:top w:val="nil"/>
              <w:left w:val="nil"/>
              <w:bottom w:val="single" w:sz="4" w:space="0" w:color="auto"/>
              <w:right w:val="single" w:sz="4" w:space="0" w:color="auto"/>
            </w:tcBorders>
            <w:shd w:val="clear" w:color="auto" w:fill="auto"/>
            <w:noWrap/>
            <w:vAlign w:val="bottom"/>
          </w:tcPr>
          <w:p w:rsidR="0057361B" w:rsidRPr="00261191" w:rsidRDefault="000C2DB2"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1,00</w:t>
            </w:r>
          </w:p>
        </w:tc>
      </w:tr>
      <w:tr w:rsidR="003F4823" w:rsidRPr="00261191" w:rsidTr="003F4823">
        <w:trPr>
          <w:trHeight w:val="28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186" w:rsidRDefault="007D2186" w:rsidP="007D2186">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TE-TO „S. Mihalj“</w:t>
            </w:r>
          </w:p>
        </w:tc>
        <w:tc>
          <w:tcPr>
            <w:tcW w:w="1103" w:type="dxa"/>
            <w:tcBorders>
              <w:top w:val="single" w:sz="4" w:space="0" w:color="auto"/>
              <w:left w:val="nil"/>
              <w:bottom w:val="single" w:sz="4" w:space="0" w:color="auto"/>
              <w:right w:val="single" w:sz="4" w:space="0" w:color="auto"/>
            </w:tcBorders>
            <w:shd w:val="clear" w:color="auto" w:fill="auto"/>
            <w:noWrap/>
            <w:vAlign w:val="bottom"/>
          </w:tcPr>
          <w:p w:rsidR="007D2186" w:rsidRDefault="007D2186" w:rsidP="00F863C1">
            <w:pPr>
              <w:spacing w:before="120" w:after="0" w:line="288" w:lineRule="auto"/>
              <w:ind w:firstLine="33"/>
              <w:jc w:val="center"/>
              <w:rPr>
                <w:rFonts w:ascii="Arial" w:eastAsia="Times New Roman" w:hAnsi="Arial" w:cs="Arial"/>
                <w:sz w:val="16"/>
                <w:szCs w:val="18"/>
                <w:lang w:val="en-US"/>
              </w:rPr>
            </w:pPr>
            <w:r>
              <w:rPr>
                <w:rFonts w:ascii="Arial" w:eastAsia="Times New Roman" w:hAnsi="Arial" w:cs="Arial"/>
                <w:sz w:val="16"/>
                <w:szCs w:val="18"/>
                <w:lang w:val="en-US"/>
              </w:rPr>
              <w:t>35/6</w:t>
            </w:r>
          </w:p>
        </w:tc>
        <w:tc>
          <w:tcPr>
            <w:tcW w:w="735" w:type="dxa"/>
            <w:tcBorders>
              <w:top w:val="single" w:sz="4" w:space="0" w:color="auto"/>
              <w:left w:val="nil"/>
              <w:bottom w:val="single" w:sz="4" w:space="0" w:color="auto"/>
              <w:right w:val="single" w:sz="4" w:space="0" w:color="auto"/>
            </w:tcBorders>
            <w:shd w:val="clear" w:color="auto" w:fill="auto"/>
            <w:noWrap/>
            <w:vAlign w:val="bottom"/>
          </w:tcPr>
          <w:p w:rsidR="007D2186" w:rsidRPr="007D2186" w:rsidRDefault="007D2186" w:rsidP="00132979">
            <w:pPr>
              <w:spacing w:before="120" w:after="0" w:line="288" w:lineRule="auto"/>
              <w:ind w:firstLine="34"/>
              <w:jc w:val="center"/>
              <w:rPr>
                <w:rFonts w:ascii="Arial" w:eastAsia="Times New Roman" w:hAnsi="Arial" w:cs="Arial"/>
                <w:sz w:val="16"/>
                <w:szCs w:val="18"/>
              </w:rPr>
            </w:pPr>
            <w:r>
              <w:rPr>
                <w:rFonts w:ascii="Arial" w:eastAsia="Times New Roman" w:hAnsi="Arial" w:cs="Arial"/>
                <w:sz w:val="16"/>
                <w:szCs w:val="18"/>
              </w:rPr>
              <w:t>14,5</w:t>
            </w:r>
          </w:p>
        </w:tc>
        <w:tc>
          <w:tcPr>
            <w:tcW w:w="712" w:type="dxa"/>
            <w:tcBorders>
              <w:top w:val="single" w:sz="4" w:space="0" w:color="auto"/>
              <w:left w:val="nil"/>
              <w:bottom w:val="single" w:sz="4" w:space="0" w:color="auto"/>
              <w:right w:val="single" w:sz="4" w:space="0" w:color="auto"/>
            </w:tcBorders>
            <w:shd w:val="clear" w:color="auto" w:fill="FF0000"/>
            <w:noWrap/>
            <w:vAlign w:val="center"/>
          </w:tcPr>
          <w:p w:rsidR="007D2186" w:rsidRPr="00261191" w:rsidRDefault="007D2186" w:rsidP="00132979">
            <w:pPr>
              <w:spacing w:before="120" w:after="0" w:line="288" w:lineRule="auto"/>
              <w:jc w:val="center"/>
              <w:rPr>
                <w:rFonts w:ascii="Arial" w:eastAsia="Times New Roman" w:hAnsi="Arial" w:cs="Arial"/>
                <w:sz w:val="16"/>
                <w:szCs w:val="18"/>
              </w:rPr>
            </w:pPr>
          </w:p>
        </w:tc>
        <w:tc>
          <w:tcPr>
            <w:tcW w:w="754" w:type="dxa"/>
            <w:tcBorders>
              <w:top w:val="single" w:sz="4" w:space="0" w:color="auto"/>
              <w:left w:val="nil"/>
              <w:bottom w:val="single" w:sz="4" w:space="0" w:color="auto"/>
              <w:right w:val="single" w:sz="4" w:space="0" w:color="auto"/>
            </w:tcBorders>
            <w:shd w:val="clear" w:color="auto" w:fill="FF0000"/>
            <w:noWrap/>
            <w:vAlign w:val="center"/>
          </w:tcPr>
          <w:p w:rsidR="007D2186" w:rsidRDefault="007D2186" w:rsidP="00F863C1">
            <w:pPr>
              <w:spacing w:before="120" w:after="0" w:line="288" w:lineRule="auto"/>
              <w:jc w:val="center"/>
              <w:rPr>
                <w:rFonts w:ascii="Arial" w:eastAsia="Times New Roman" w:hAnsi="Arial" w:cs="Arial"/>
                <w:sz w:val="16"/>
                <w:szCs w:val="18"/>
              </w:rPr>
            </w:pPr>
          </w:p>
        </w:tc>
        <w:tc>
          <w:tcPr>
            <w:tcW w:w="834" w:type="dxa"/>
            <w:tcBorders>
              <w:top w:val="single" w:sz="4" w:space="0" w:color="auto"/>
              <w:left w:val="nil"/>
              <w:bottom w:val="single" w:sz="4" w:space="0" w:color="auto"/>
              <w:right w:val="single" w:sz="4" w:space="0" w:color="auto"/>
            </w:tcBorders>
            <w:shd w:val="clear" w:color="auto" w:fill="FF0000"/>
            <w:noWrap/>
            <w:vAlign w:val="bottom"/>
          </w:tcPr>
          <w:p w:rsidR="007D2186" w:rsidRDefault="007D2186" w:rsidP="00F863C1">
            <w:pPr>
              <w:spacing w:before="120" w:after="0" w:line="288" w:lineRule="auto"/>
              <w:jc w:val="center"/>
              <w:rPr>
                <w:rFonts w:ascii="Arial" w:eastAsia="Times New Roman" w:hAnsi="Arial" w:cs="Arial"/>
                <w:sz w:val="16"/>
                <w:szCs w:val="18"/>
              </w:rPr>
            </w:pPr>
          </w:p>
        </w:tc>
        <w:tc>
          <w:tcPr>
            <w:tcW w:w="695" w:type="dxa"/>
            <w:tcBorders>
              <w:top w:val="single" w:sz="4" w:space="0" w:color="auto"/>
              <w:left w:val="nil"/>
              <w:bottom w:val="single" w:sz="4" w:space="0" w:color="auto"/>
              <w:right w:val="single" w:sz="4" w:space="0" w:color="auto"/>
            </w:tcBorders>
            <w:shd w:val="clear" w:color="auto" w:fill="FF0000"/>
            <w:noWrap/>
            <w:vAlign w:val="bottom"/>
          </w:tcPr>
          <w:p w:rsidR="007D2186" w:rsidRDefault="007D2186" w:rsidP="00F863C1">
            <w:pPr>
              <w:spacing w:before="120" w:after="0" w:line="288" w:lineRule="auto"/>
              <w:jc w:val="center"/>
              <w:rPr>
                <w:rFonts w:ascii="Arial" w:eastAsia="Times New Roman" w:hAnsi="Arial" w:cs="Arial"/>
                <w:sz w:val="16"/>
                <w:szCs w:val="18"/>
                <w:lang w:val="en-US"/>
              </w:rPr>
            </w:pPr>
          </w:p>
        </w:tc>
        <w:tc>
          <w:tcPr>
            <w:tcW w:w="834" w:type="dxa"/>
            <w:tcBorders>
              <w:top w:val="single" w:sz="4" w:space="0" w:color="auto"/>
              <w:left w:val="nil"/>
              <w:bottom w:val="single" w:sz="4" w:space="0" w:color="auto"/>
              <w:right w:val="single" w:sz="4" w:space="0" w:color="auto"/>
            </w:tcBorders>
            <w:shd w:val="clear" w:color="auto" w:fill="FF0000"/>
            <w:noWrap/>
            <w:vAlign w:val="bottom"/>
          </w:tcPr>
          <w:p w:rsidR="007D2186" w:rsidRPr="00261191" w:rsidRDefault="007D2186" w:rsidP="00F863C1">
            <w:pPr>
              <w:spacing w:before="120" w:after="0" w:line="288" w:lineRule="auto"/>
              <w:ind w:left="-170" w:right="-170" w:firstLine="34"/>
              <w:jc w:val="center"/>
              <w:rPr>
                <w:rFonts w:ascii="Arial" w:eastAsia="Times New Roman" w:hAnsi="Arial" w:cs="Arial"/>
                <w:sz w:val="16"/>
                <w:szCs w:val="18"/>
                <w:lang w:val="en-US"/>
              </w:rPr>
            </w:pPr>
          </w:p>
        </w:tc>
        <w:tc>
          <w:tcPr>
            <w:tcW w:w="925" w:type="dxa"/>
            <w:tcBorders>
              <w:top w:val="single" w:sz="4" w:space="0" w:color="auto"/>
              <w:left w:val="nil"/>
              <w:bottom w:val="single" w:sz="4" w:space="0" w:color="auto"/>
              <w:right w:val="single" w:sz="4" w:space="0" w:color="auto"/>
            </w:tcBorders>
            <w:shd w:val="clear" w:color="auto" w:fill="FF0000"/>
            <w:noWrap/>
            <w:vAlign w:val="bottom"/>
          </w:tcPr>
          <w:p w:rsidR="007D2186" w:rsidRDefault="007D2186" w:rsidP="00F863C1">
            <w:pPr>
              <w:spacing w:before="120" w:after="0" w:line="288" w:lineRule="auto"/>
              <w:jc w:val="center"/>
              <w:rPr>
                <w:rFonts w:ascii="Arial" w:eastAsia="Times New Roman" w:hAnsi="Arial" w:cs="Arial"/>
                <w:sz w:val="16"/>
                <w:szCs w:val="18"/>
              </w:rPr>
            </w:pPr>
          </w:p>
        </w:tc>
        <w:tc>
          <w:tcPr>
            <w:tcW w:w="1026" w:type="dxa"/>
            <w:tcBorders>
              <w:top w:val="single" w:sz="4" w:space="0" w:color="auto"/>
              <w:left w:val="nil"/>
              <w:bottom w:val="single" w:sz="4" w:space="0" w:color="auto"/>
              <w:right w:val="single" w:sz="4" w:space="0" w:color="auto"/>
            </w:tcBorders>
            <w:shd w:val="clear" w:color="auto" w:fill="FF0000"/>
            <w:noWrap/>
            <w:vAlign w:val="bottom"/>
          </w:tcPr>
          <w:p w:rsidR="007D2186" w:rsidRDefault="007D2186" w:rsidP="00F863C1">
            <w:pPr>
              <w:spacing w:before="120" w:after="0" w:line="288" w:lineRule="auto"/>
              <w:jc w:val="center"/>
              <w:rPr>
                <w:rFonts w:ascii="Arial" w:eastAsia="Times New Roman" w:hAnsi="Arial" w:cs="Arial"/>
                <w:sz w:val="16"/>
                <w:szCs w:val="18"/>
              </w:rPr>
            </w:pPr>
          </w:p>
        </w:tc>
      </w:tr>
      <w:tr w:rsidR="007D2186" w:rsidRPr="00261191" w:rsidTr="003F4823">
        <w:trPr>
          <w:trHeight w:val="17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186" w:rsidRDefault="007D2186"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TS „Industrija“</w:t>
            </w:r>
          </w:p>
        </w:tc>
        <w:tc>
          <w:tcPr>
            <w:tcW w:w="1103" w:type="dxa"/>
            <w:tcBorders>
              <w:top w:val="single" w:sz="4" w:space="0" w:color="auto"/>
              <w:left w:val="nil"/>
              <w:bottom w:val="single" w:sz="4" w:space="0" w:color="auto"/>
              <w:right w:val="single" w:sz="4" w:space="0" w:color="auto"/>
            </w:tcBorders>
            <w:shd w:val="clear" w:color="auto" w:fill="auto"/>
            <w:noWrap/>
            <w:vAlign w:val="bottom"/>
          </w:tcPr>
          <w:p w:rsidR="007D2186" w:rsidRDefault="007D2186" w:rsidP="00F863C1">
            <w:pPr>
              <w:spacing w:before="120" w:after="0" w:line="288" w:lineRule="auto"/>
              <w:ind w:firstLine="33"/>
              <w:jc w:val="center"/>
              <w:rPr>
                <w:rFonts w:ascii="Arial" w:eastAsia="Times New Roman" w:hAnsi="Arial" w:cs="Arial"/>
                <w:sz w:val="16"/>
                <w:szCs w:val="18"/>
                <w:lang w:val="en-US"/>
              </w:rPr>
            </w:pPr>
            <w:r>
              <w:rPr>
                <w:rFonts w:ascii="Arial" w:eastAsia="Times New Roman" w:hAnsi="Arial" w:cs="Arial"/>
                <w:sz w:val="16"/>
                <w:szCs w:val="18"/>
                <w:lang w:val="en-US"/>
              </w:rPr>
              <w:t>35/10</w:t>
            </w:r>
          </w:p>
        </w:tc>
        <w:tc>
          <w:tcPr>
            <w:tcW w:w="735" w:type="dxa"/>
            <w:tcBorders>
              <w:top w:val="single" w:sz="4" w:space="0" w:color="auto"/>
              <w:left w:val="nil"/>
              <w:bottom w:val="single" w:sz="4" w:space="0" w:color="auto"/>
              <w:right w:val="single" w:sz="4" w:space="0" w:color="auto"/>
            </w:tcBorders>
            <w:shd w:val="clear" w:color="auto" w:fill="auto"/>
            <w:noWrap/>
            <w:vAlign w:val="bottom"/>
          </w:tcPr>
          <w:p w:rsidR="007D2186" w:rsidRPr="007D2186" w:rsidRDefault="001C1DDA" w:rsidP="00132979">
            <w:pPr>
              <w:spacing w:before="120" w:after="0" w:line="288" w:lineRule="auto"/>
              <w:ind w:firstLine="34"/>
              <w:jc w:val="center"/>
              <w:rPr>
                <w:rFonts w:ascii="Arial" w:eastAsia="Times New Roman" w:hAnsi="Arial" w:cs="Arial"/>
                <w:sz w:val="16"/>
                <w:szCs w:val="18"/>
              </w:rPr>
            </w:pPr>
            <w:r>
              <w:rPr>
                <w:rFonts w:ascii="Arial" w:eastAsia="Times New Roman" w:hAnsi="Arial" w:cs="Arial"/>
                <w:sz w:val="16"/>
                <w:szCs w:val="18"/>
              </w:rPr>
              <w:t>1x</w:t>
            </w:r>
            <w:r w:rsidR="007D2186">
              <w:rPr>
                <w:rFonts w:ascii="Arial" w:eastAsia="Times New Roman" w:hAnsi="Arial" w:cs="Arial"/>
                <w:sz w:val="16"/>
                <w:szCs w:val="18"/>
              </w:rPr>
              <w:t>8</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7D2186" w:rsidRPr="00261191" w:rsidRDefault="00A7712C" w:rsidP="00132979">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0,937</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7D2186" w:rsidRPr="00A7712C" w:rsidRDefault="00A7712C"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11421</w:t>
            </w:r>
          </w:p>
        </w:tc>
        <w:tc>
          <w:tcPr>
            <w:tcW w:w="834" w:type="dxa"/>
            <w:tcBorders>
              <w:top w:val="single" w:sz="4" w:space="0" w:color="auto"/>
              <w:left w:val="nil"/>
              <w:bottom w:val="single" w:sz="4" w:space="0" w:color="auto"/>
              <w:right w:val="single" w:sz="4" w:space="0" w:color="auto"/>
            </w:tcBorders>
            <w:shd w:val="clear" w:color="auto" w:fill="auto"/>
            <w:noWrap/>
            <w:vAlign w:val="bottom"/>
          </w:tcPr>
          <w:p w:rsidR="007D2186" w:rsidRPr="00A7712C" w:rsidRDefault="00A7712C"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4,16</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7D2186" w:rsidRPr="00A7712C" w:rsidRDefault="00A7712C"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4393</w:t>
            </w:r>
          </w:p>
        </w:tc>
        <w:tc>
          <w:tcPr>
            <w:tcW w:w="834" w:type="dxa"/>
            <w:tcBorders>
              <w:top w:val="single" w:sz="4" w:space="0" w:color="auto"/>
              <w:left w:val="nil"/>
              <w:bottom w:val="single" w:sz="4" w:space="0" w:color="auto"/>
              <w:right w:val="single" w:sz="4" w:space="0" w:color="auto"/>
            </w:tcBorders>
            <w:shd w:val="clear" w:color="auto" w:fill="auto"/>
            <w:noWrap/>
            <w:vAlign w:val="bottom"/>
          </w:tcPr>
          <w:p w:rsidR="007D2186" w:rsidRPr="00261191" w:rsidRDefault="00A7712C" w:rsidP="00F863C1">
            <w:pPr>
              <w:spacing w:before="120" w:after="0" w:line="288" w:lineRule="auto"/>
              <w:ind w:left="-170" w:right="-170" w:firstLine="34"/>
              <w:jc w:val="center"/>
              <w:rPr>
                <w:rFonts w:ascii="Arial" w:eastAsia="Times New Roman" w:hAnsi="Arial" w:cs="Arial"/>
                <w:sz w:val="16"/>
                <w:szCs w:val="18"/>
                <w:lang w:val="en-US"/>
              </w:rPr>
            </w:pPr>
            <w:r w:rsidRPr="00261191">
              <w:rPr>
                <w:rFonts w:ascii="Arial" w:eastAsia="Times New Roman" w:hAnsi="Arial" w:cs="Arial"/>
                <w:sz w:val="16"/>
                <w:szCs w:val="18"/>
                <w:lang w:val="en-US"/>
              </w:rPr>
              <w:t>08.02.</w:t>
            </w: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7D2186" w:rsidRPr="00A7712C" w:rsidRDefault="00A7712C"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2,60</w:t>
            </w:r>
          </w:p>
        </w:tc>
        <w:tc>
          <w:tcPr>
            <w:tcW w:w="1026" w:type="dxa"/>
            <w:tcBorders>
              <w:top w:val="single" w:sz="4" w:space="0" w:color="auto"/>
              <w:left w:val="nil"/>
              <w:bottom w:val="single" w:sz="4" w:space="0" w:color="auto"/>
              <w:right w:val="single" w:sz="4" w:space="0" w:color="auto"/>
            </w:tcBorders>
            <w:shd w:val="clear" w:color="auto" w:fill="auto"/>
            <w:noWrap/>
            <w:vAlign w:val="bottom"/>
          </w:tcPr>
          <w:p w:rsidR="007D2186" w:rsidRPr="00A7712C" w:rsidRDefault="00A7712C" w:rsidP="00F863C1">
            <w:pPr>
              <w:spacing w:before="120" w:after="0" w:line="288" w:lineRule="auto"/>
              <w:jc w:val="center"/>
              <w:rPr>
                <w:rFonts w:ascii="Arial" w:eastAsia="Times New Roman" w:hAnsi="Arial" w:cs="Arial"/>
                <w:sz w:val="16"/>
                <w:szCs w:val="18"/>
              </w:rPr>
            </w:pPr>
            <w:r>
              <w:rPr>
                <w:rFonts w:ascii="Arial" w:eastAsia="Times New Roman" w:hAnsi="Arial" w:cs="Arial"/>
                <w:sz w:val="16"/>
                <w:szCs w:val="18"/>
              </w:rPr>
              <w:t>0,34</w:t>
            </w:r>
          </w:p>
        </w:tc>
      </w:tr>
    </w:tbl>
    <w:p w:rsidR="009D53A6" w:rsidRDefault="009D53A6" w:rsidP="0047555D">
      <w:pPr>
        <w:spacing w:after="0" w:line="240" w:lineRule="auto"/>
        <w:rPr>
          <w:rFonts w:ascii="Times New Roman" w:hAnsi="Times New Roman" w:cs="Times New Roman"/>
          <w:sz w:val="20"/>
          <w:szCs w:val="24"/>
        </w:rPr>
      </w:pPr>
    </w:p>
    <w:p w:rsidR="00FF71B5" w:rsidRDefault="00E523E6" w:rsidP="00D65338">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Važno je napomenuti da trafostanica </w:t>
      </w:r>
      <w:r w:rsidR="00B320AA">
        <w:rPr>
          <w:rFonts w:ascii="Times New Roman" w:hAnsi="Times New Roman" w:cs="Times New Roman"/>
          <w:sz w:val="20"/>
          <w:szCs w:val="24"/>
        </w:rPr>
        <w:t>TS “</w:t>
      </w:r>
      <w:r>
        <w:rPr>
          <w:rFonts w:ascii="Times New Roman" w:hAnsi="Times New Roman" w:cs="Times New Roman"/>
          <w:sz w:val="20"/>
          <w:szCs w:val="24"/>
        </w:rPr>
        <w:t>TE-TO S. Mihalj” 35/6 kV/kV</w:t>
      </w:r>
      <w:r w:rsidR="00855B90">
        <w:rPr>
          <w:rFonts w:ascii="Times New Roman" w:hAnsi="Times New Roman" w:cs="Times New Roman"/>
          <w:sz w:val="20"/>
          <w:szCs w:val="24"/>
        </w:rPr>
        <w:t xml:space="preserve"> napaja objekte koji su</w:t>
      </w:r>
      <w:r>
        <w:rPr>
          <w:rFonts w:ascii="Times New Roman" w:hAnsi="Times New Roman" w:cs="Times New Roman"/>
          <w:sz w:val="20"/>
          <w:szCs w:val="24"/>
        </w:rPr>
        <w:t xml:space="preserve"> u </w:t>
      </w:r>
      <w:r w:rsidR="006E6182">
        <w:rPr>
          <w:rFonts w:ascii="Times New Roman" w:hAnsi="Times New Roman" w:cs="Times New Roman"/>
          <w:sz w:val="20"/>
          <w:szCs w:val="24"/>
        </w:rPr>
        <w:t>vlasništvu kupaca</w:t>
      </w:r>
      <w:r>
        <w:rPr>
          <w:rFonts w:ascii="Times New Roman" w:hAnsi="Times New Roman" w:cs="Times New Roman"/>
          <w:sz w:val="20"/>
          <w:szCs w:val="24"/>
        </w:rPr>
        <w:t>,</w:t>
      </w:r>
      <w:r w:rsidR="00855B90">
        <w:rPr>
          <w:rFonts w:ascii="Times New Roman" w:hAnsi="Times New Roman" w:cs="Times New Roman"/>
          <w:sz w:val="20"/>
          <w:szCs w:val="24"/>
        </w:rPr>
        <w:t xml:space="preserve"> sa </w:t>
      </w:r>
      <w:r w:rsidR="006E6182">
        <w:rPr>
          <w:rFonts w:ascii="Times New Roman" w:hAnsi="Times New Roman" w:cs="Times New Roman"/>
          <w:sz w:val="20"/>
          <w:szCs w:val="24"/>
        </w:rPr>
        <w:t xml:space="preserve">velikim </w:t>
      </w:r>
      <w:r w:rsidR="00256AD6">
        <w:rPr>
          <w:rFonts w:ascii="Times New Roman" w:hAnsi="Times New Roman" w:cs="Times New Roman"/>
          <w:sz w:val="20"/>
          <w:szCs w:val="24"/>
        </w:rPr>
        <w:t>odobren</w:t>
      </w:r>
      <w:r w:rsidR="006E6182">
        <w:rPr>
          <w:rFonts w:ascii="Times New Roman" w:hAnsi="Times New Roman" w:cs="Times New Roman"/>
          <w:sz w:val="20"/>
          <w:szCs w:val="24"/>
        </w:rPr>
        <w:t>im</w:t>
      </w:r>
      <w:r w:rsidR="00256AD6">
        <w:rPr>
          <w:rFonts w:ascii="Times New Roman" w:hAnsi="Times New Roman" w:cs="Times New Roman"/>
          <w:sz w:val="20"/>
          <w:szCs w:val="24"/>
        </w:rPr>
        <w:t xml:space="preserve"> snag</w:t>
      </w:r>
      <w:r w:rsidR="006E6182">
        <w:rPr>
          <w:rFonts w:ascii="Times New Roman" w:hAnsi="Times New Roman" w:cs="Times New Roman"/>
          <w:sz w:val="20"/>
          <w:szCs w:val="24"/>
        </w:rPr>
        <w:t>ama</w:t>
      </w:r>
      <w:r w:rsidR="00256AD6">
        <w:rPr>
          <w:rFonts w:ascii="Times New Roman" w:hAnsi="Times New Roman" w:cs="Times New Roman"/>
          <w:sz w:val="20"/>
          <w:szCs w:val="24"/>
        </w:rPr>
        <w:t>, neodređene proizvodne orijentacije i nerešenih vla</w:t>
      </w:r>
      <w:r w:rsidR="00F863C1">
        <w:rPr>
          <w:rFonts w:ascii="Times New Roman" w:hAnsi="Times New Roman" w:cs="Times New Roman"/>
          <w:sz w:val="20"/>
          <w:szCs w:val="24"/>
        </w:rPr>
        <w:t>s</w:t>
      </w:r>
      <w:r w:rsidR="00256AD6">
        <w:rPr>
          <w:rFonts w:ascii="Times New Roman" w:hAnsi="Times New Roman" w:cs="Times New Roman"/>
          <w:sz w:val="20"/>
          <w:szCs w:val="24"/>
        </w:rPr>
        <w:t>ničkih odnosa.</w:t>
      </w:r>
      <w:r w:rsidR="00855B90">
        <w:rPr>
          <w:rFonts w:ascii="Times New Roman" w:hAnsi="Times New Roman" w:cs="Times New Roman"/>
          <w:sz w:val="20"/>
          <w:szCs w:val="24"/>
        </w:rPr>
        <w:t xml:space="preserve"> E</w:t>
      </w:r>
      <w:r>
        <w:rPr>
          <w:rFonts w:ascii="Times New Roman" w:hAnsi="Times New Roman" w:cs="Times New Roman"/>
          <w:sz w:val="20"/>
          <w:szCs w:val="24"/>
        </w:rPr>
        <w:t xml:space="preserve">nergetski pokazatelji za ovu trafostanicu postoje iz </w:t>
      </w:r>
      <w:r w:rsidR="00855B90">
        <w:rPr>
          <w:rFonts w:ascii="Times New Roman" w:hAnsi="Times New Roman" w:cs="Times New Roman"/>
          <w:sz w:val="20"/>
          <w:szCs w:val="24"/>
        </w:rPr>
        <w:t>80-tih godina kada je o</w:t>
      </w:r>
      <w:r w:rsidR="00D65338">
        <w:rPr>
          <w:rFonts w:ascii="Times New Roman" w:hAnsi="Times New Roman" w:cs="Times New Roman"/>
          <w:sz w:val="20"/>
          <w:szCs w:val="24"/>
        </w:rPr>
        <w:t xml:space="preserve">va </w:t>
      </w:r>
      <w:r w:rsidR="00AC1C0D">
        <w:rPr>
          <w:rFonts w:ascii="Times New Roman" w:hAnsi="Times New Roman" w:cs="Times New Roman"/>
          <w:sz w:val="20"/>
          <w:szCs w:val="24"/>
        </w:rPr>
        <w:t>indust</w:t>
      </w:r>
      <w:r w:rsidR="00F863C1">
        <w:rPr>
          <w:rFonts w:ascii="Times New Roman" w:hAnsi="Times New Roman" w:cs="Times New Roman"/>
          <w:sz w:val="20"/>
          <w:szCs w:val="24"/>
        </w:rPr>
        <w:t>r</w:t>
      </w:r>
      <w:r w:rsidR="00AC1C0D">
        <w:rPr>
          <w:rFonts w:ascii="Times New Roman" w:hAnsi="Times New Roman" w:cs="Times New Roman"/>
          <w:sz w:val="20"/>
          <w:szCs w:val="24"/>
        </w:rPr>
        <w:t>ijska zona bila</w:t>
      </w:r>
      <w:r w:rsidR="00D65338">
        <w:rPr>
          <w:rFonts w:ascii="Times New Roman" w:hAnsi="Times New Roman" w:cs="Times New Roman"/>
          <w:sz w:val="20"/>
          <w:szCs w:val="24"/>
        </w:rPr>
        <w:t xml:space="preserve"> proizvodno akt</w:t>
      </w:r>
      <w:r w:rsidR="00855B90">
        <w:rPr>
          <w:rFonts w:ascii="Times New Roman" w:hAnsi="Times New Roman" w:cs="Times New Roman"/>
          <w:sz w:val="20"/>
          <w:szCs w:val="24"/>
        </w:rPr>
        <w:t>ivna. U ovom trenutku</w:t>
      </w:r>
      <w:r w:rsidR="00AC1C0D">
        <w:rPr>
          <w:rFonts w:ascii="Times New Roman" w:hAnsi="Times New Roman" w:cs="Times New Roman"/>
          <w:sz w:val="20"/>
          <w:szCs w:val="24"/>
        </w:rPr>
        <w:t xml:space="preserve"> u reonu TS 35/6 kV/kV</w:t>
      </w:r>
      <w:r w:rsidR="006E6182">
        <w:rPr>
          <w:rFonts w:ascii="Times New Roman" w:hAnsi="Times New Roman" w:cs="Times New Roman"/>
          <w:sz w:val="20"/>
          <w:szCs w:val="24"/>
        </w:rPr>
        <w:t>.  N</w:t>
      </w:r>
      <w:r w:rsidR="003A6FE0">
        <w:rPr>
          <w:rFonts w:ascii="Times New Roman" w:hAnsi="Times New Roman" w:cs="Times New Roman"/>
          <w:sz w:val="20"/>
          <w:szCs w:val="24"/>
        </w:rPr>
        <w:t xml:space="preserve">ekoliko velikih potrošača je obustavilo proizvodnju među kojima su: </w:t>
      </w:r>
      <w:r w:rsidR="009C7E6A">
        <w:rPr>
          <w:rFonts w:ascii="Times New Roman" w:hAnsi="Times New Roman" w:cs="Times New Roman"/>
          <w:sz w:val="20"/>
          <w:szCs w:val="24"/>
        </w:rPr>
        <w:t>„</w:t>
      </w:r>
      <w:r w:rsidR="003A6FE0">
        <w:rPr>
          <w:rFonts w:ascii="Times New Roman" w:hAnsi="Times New Roman" w:cs="Times New Roman"/>
          <w:sz w:val="20"/>
          <w:szCs w:val="24"/>
        </w:rPr>
        <w:t>Šećerana</w:t>
      </w:r>
      <w:r w:rsidR="009C7E6A">
        <w:rPr>
          <w:rFonts w:ascii="Times New Roman" w:hAnsi="Times New Roman" w:cs="Times New Roman"/>
          <w:sz w:val="20"/>
          <w:szCs w:val="24"/>
        </w:rPr>
        <w:t>”</w:t>
      </w:r>
      <w:r w:rsidR="003A6FE0">
        <w:rPr>
          <w:rFonts w:ascii="Times New Roman" w:hAnsi="Times New Roman" w:cs="Times New Roman"/>
          <w:sz w:val="20"/>
          <w:szCs w:val="24"/>
        </w:rPr>
        <w:t xml:space="preserve">, </w:t>
      </w:r>
      <w:r w:rsidR="009C7E6A">
        <w:rPr>
          <w:rFonts w:ascii="Times New Roman" w:hAnsi="Times New Roman" w:cs="Times New Roman"/>
          <w:sz w:val="20"/>
          <w:szCs w:val="24"/>
        </w:rPr>
        <w:t>“</w:t>
      </w:r>
      <w:r w:rsidR="003A6FE0">
        <w:rPr>
          <w:rFonts w:ascii="Times New Roman" w:hAnsi="Times New Roman" w:cs="Times New Roman"/>
          <w:sz w:val="20"/>
          <w:szCs w:val="24"/>
        </w:rPr>
        <w:t>Bek</w:t>
      </w:r>
      <w:r w:rsidR="009C7E6A">
        <w:rPr>
          <w:rFonts w:ascii="Times New Roman" w:hAnsi="Times New Roman" w:cs="Times New Roman"/>
          <w:sz w:val="20"/>
          <w:szCs w:val="24"/>
        </w:rPr>
        <w:t>”</w:t>
      </w:r>
      <w:r w:rsidR="003A6FE0">
        <w:rPr>
          <w:rFonts w:ascii="Times New Roman" w:hAnsi="Times New Roman" w:cs="Times New Roman"/>
          <w:sz w:val="20"/>
          <w:szCs w:val="24"/>
        </w:rPr>
        <w:t xml:space="preserve">, </w:t>
      </w:r>
      <w:r w:rsidR="009C7E6A">
        <w:rPr>
          <w:rFonts w:ascii="Times New Roman" w:hAnsi="Times New Roman" w:cs="Times New Roman"/>
          <w:sz w:val="20"/>
          <w:szCs w:val="24"/>
        </w:rPr>
        <w:t>“</w:t>
      </w:r>
      <w:r w:rsidR="003A6FE0">
        <w:rPr>
          <w:rFonts w:ascii="Times New Roman" w:hAnsi="Times New Roman" w:cs="Times New Roman"/>
          <w:sz w:val="20"/>
          <w:szCs w:val="24"/>
        </w:rPr>
        <w:t>Ipok</w:t>
      </w:r>
      <w:r w:rsidR="009C7E6A">
        <w:rPr>
          <w:rFonts w:ascii="Times New Roman" w:hAnsi="Times New Roman" w:cs="Times New Roman"/>
          <w:sz w:val="20"/>
          <w:szCs w:val="24"/>
        </w:rPr>
        <w:t>”</w:t>
      </w:r>
      <w:r w:rsidR="003A6FE0">
        <w:rPr>
          <w:rFonts w:ascii="Times New Roman" w:hAnsi="Times New Roman" w:cs="Times New Roman"/>
          <w:sz w:val="20"/>
          <w:szCs w:val="24"/>
        </w:rPr>
        <w:t>.</w:t>
      </w:r>
    </w:p>
    <w:p w:rsidR="00256AD6" w:rsidRDefault="003F4823" w:rsidP="00D65338">
      <w:pPr>
        <w:spacing w:after="0" w:line="240" w:lineRule="auto"/>
        <w:jc w:val="both"/>
        <w:rPr>
          <w:rFonts w:ascii="Times New Roman" w:hAnsi="Times New Roman" w:cs="Times New Roman"/>
          <w:sz w:val="20"/>
          <w:szCs w:val="24"/>
        </w:rPr>
      </w:pPr>
      <w:r>
        <w:rPr>
          <w:rFonts w:ascii="Times New Roman" w:hAnsi="Times New Roman" w:cs="Times New Roman"/>
          <w:sz w:val="20"/>
          <w:szCs w:val="24"/>
        </w:rPr>
        <w:t>Na područ</w:t>
      </w:r>
      <w:r w:rsidR="00077199">
        <w:rPr>
          <w:rFonts w:ascii="Times New Roman" w:hAnsi="Times New Roman" w:cs="Times New Roman"/>
          <w:sz w:val="20"/>
          <w:szCs w:val="24"/>
        </w:rPr>
        <w:t>ju grada Zrenjanina razvijena distributiv</w:t>
      </w:r>
      <w:r>
        <w:rPr>
          <w:rFonts w:ascii="Times New Roman" w:hAnsi="Times New Roman" w:cs="Times New Roman"/>
          <w:sz w:val="20"/>
          <w:szCs w:val="24"/>
        </w:rPr>
        <w:t>na</w:t>
      </w:r>
      <w:r w:rsidR="00077199">
        <w:rPr>
          <w:rFonts w:ascii="Times New Roman" w:hAnsi="Times New Roman" w:cs="Times New Roman"/>
          <w:sz w:val="20"/>
          <w:szCs w:val="24"/>
        </w:rPr>
        <w:t xml:space="preserve"> mreža se sastoji od delova mreže koji rade </w:t>
      </w:r>
      <w:r>
        <w:rPr>
          <w:rFonts w:ascii="Times New Roman" w:hAnsi="Times New Roman" w:cs="Times New Roman"/>
          <w:sz w:val="20"/>
          <w:szCs w:val="24"/>
        </w:rPr>
        <w:t>na</w:t>
      </w:r>
      <w:r w:rsidR="00077199">
        <w:rPr>
          <w:rFonts w:ascii="Times New Roman" w:hAnsi="Times New Roman" w:cs="Times New Roman"/>
          <w:sz w:val="20"/>
          <w:szCs w:val="24"/>
        </w:rPr>
        <w:t xml:space="preserve"> naponskom nivo 10 kV, kao i</w:t>
      </w:r>
      <w:r w:rsidR="009D3D59">
        <w:rPr>
          <w:rFonts w:ascii="Times New Roman" w:hAnsi="Times New Roman" w:cs="Times New Roman"/>
          <w:sz w:val="20"/>
          <w:szCs w:val="24"/>
        </w:rPr>
        <w:t xml:space="preserve"> delov</w:t>
      </w:r>
      <w:r w:rsidR="00B320AA">
        <w:rPr>
          <w:rFonts w:ascii="Times New Roman" w:hAnsi="Times New Roman" w:cs="Times New Roman"/>
          <w:sz w:val="20"/>
          <w:szCs w:val="24"/>
        </w:rPr>
        <w:t>a distributivne mreže koja radi</w:t>
      </w:r>
      <w:r w:rsidR="00077199">
        <w:rPr>
          <w:rFonts w:ascii="Times New Roman" w:hAnsi="Times New Roman" w:cs="Times New Roman"/>
          <w:sz w:val="20"/>
          <w:szCs w:val="24"/>
        </w:rPr>
        <w:t xml:space="preserve"> pri naponskom nivo</w:t>
      </w:r>
      <w:r>
        <w:rPr>
          <w:rFonts w:ascii="Times New Roman" w:hAnsi="Times New Roman" w:cs="Times New Roman"/>
          <w:sz w:val="20"/>
          <w:szCs w:val="24"/>
        </w:rPr>
        <w:t>u</w:t>
      </w:r>
      <w:r w:rsidR="00077199">
        <w:rPr>
          <w:rFonts w:ascii="Times New Roman" w:hAnsi="Times New Roman" w:cs="Times New Roman"/>
          <w:sz w:val="20"/>
          <w:szCs w:val="24"/>
        </w:rPr>
        <w:t xml:space="preserve"> 20 kV</w:t>
      </w:r>
      <w:r w:rsidR="009D3D59">
        <w:rPr>
          <w:rFonts w:ascii="Times New Roman" w:hAnsi="Times New Roman" w:cs="Times New Roman"/>
          <w:sz w:val="20"/>
          <w:szCs w:val="24"/>
        </w:rPr>
        <w:t>. U tabeli</w:t>
      </w:r>
      <w:r w:rsidR="006E6182">
        <w:rPr>
          <w:rFonts w:ascii="Times New Roman" w:hAnsi="Times New Roman" w:cs="Times New Roman"/>
          <w:sz w:val="20"/>
          <w:szCs w:val="24"/>
        </w:rPr>
        <w:t xml:space="preserve"> 3</w:t>
      </w:r>
      <w:r w:rsidR="009D3D59">
        <w:rPr>
          <w:rFonts w:ascii="Times New Roman" w:hAnsi="Times New Roman" w:cs="Times New Roman"/>
          <w:sz w:val="20"/>
          <w:szCs w:val="24"/>
        </w:rPr>
        <w:t xml:space="preserve"> prikazene su dužine delova distributivne mreže koje rade </w:t>
      </w:r>
      <w:r w:rsidR="006E6182">
        <w:rPr>
          <w:rFonts w:ascii="Times New Roman" w:hAnsi="Times New Roman" w:cs="Times New Roman"/>
          <w:sz w:val="20"/>
          <w:szCs w:val="24"/>
        </w:rPr>
        <w:t>na</w:t>
      </w:r>
      <w:r w:rsidR="009D3D59">
        <w:rPr>
          <w:rFonts w:ascii="Times New Roman" w:hAnsi="Times New Roman" w:cs="Times New Roman"/>
          <w:sz w:val="20"/>
          <w:szCs w:val="24"/>
        </w:rPr>
        <w:t xml:space="preserve"> 10 kV</w:t>
      </w:r>
      <w:r w:rsidR="00F863C1">
        <w:rPr>
          <w:rFonts w:ascii="Times New Roman" w:hAnsi="Times New Roman" w:cs="Times New Roman"/>
          <w:sz w:val="20"/>
          <w:szCs w:val="24"/>
        </w:rPr>
        <w:t xml:space="preserve"> odnosno</w:t>
      </w:r>
      <w:r w:rsidR="009D3D59">
        <w:rPr>
          <w:rFonts w:ascii="Times New Roman" w:hAnsi="Times New Roman" w:cs="Times New Roman"/>
          <w:sz w:val="20"/>
          <w:szCs w:val="24"/>
        </w:rPr>
        <w:t xml:space="preserve"> 20 kV</w:t>
      </w:r>
      <w:r w:rsidR="00F863C1">
        <w:rPr>
          <w:rFonts w:ascii="Times New Roman" w:hAnsi="Times New Roman" w:cs="Times New Roman"/>
          <w:sz w:val="20"/>
          <w:szCs w:val="24"/>
        </w:rPr>
        <w:t xml:space="preserve"> distributivnom naponu</w:t>
      </w:r>
      <w:r w:rsidR="003251DD">
        <w:rPr>
          <w:rFonts w:ascii="Times New Roman" w:hAnsi="Times New Roman" w:cs="Times New Roman"/>
          <w:sz w:val="20"/>
          <w:szCs w:val="24"/>
        </w:rPr>
        <w:t>, na području grada Zrenjanina</w:t>
      </w:r>
      <w:r w:rsidR="009D3D59">
        <w:rPr>
          <w:rFonts w:ascii="Times New Roman" w:hAnsi="Times New Roman" w:cs="Times New Roman"/>
          <w:sz w:val="20"/>
          <w:szCs w:val="24"/>
        </w:rPr>
        <w:t>.</w:t>
      </w:r>
    </w:p>
    <w:p w:rsidR="003251DD" w:rsidRPr="00077199" w:rsidRDefault="00D65338" w:rsidP="00D65338">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TABELA </w:t>
      </w:r>
      <w:r w:rsidR="00F37D49">
        <w:rPr>
          <w:rFonts w:ascii="Times New Roman" w:hAnsi="Times New Roman" w:cs="Times New Roman"/>
          <w:sz w:val="20"/>
          <w:szCs w:val="24"/>
        </w:rPr>
        <w:t>3</w:t>
      </w:r>
      <w:r>
        <w:rPr>
          <w:rFonts w:ascii="Times New Roman" w:hAnsi="Times New Roman" w:cs="Times New Roman"/>
          <w:sz w:val="20"/>
          <w:szCs w:val="24"/>
        </w:rPr>
        <w:t xml:space="preserve"> </w:t>
      </w:r>
      <w:r w:rsidR="003F4823">
        <w:rPr>
          <w:rFonts w:ascii="Times New Roman" w:hAnsi="Times New Roman" w:cs="Times New Roman"/>
          <w:sz w:val="20"/>
          <w:szCs w:val="24"/>
        </w:rPr>
        <w:t>– DISTRIBUTIVNA MREŽA NA PODRUČ</w:t>
      </w:r>
      <w:r>
        <w:rPr>
          <w:rFonts w:ascii="Times New Roman" w:hAnsi="Times New Roman" w:cs="Times New Roman"/>
          <w:sz w:val="20"/>
          <w:szCs w:val="24"/>
        </w:rPr>
        <w:t>JU GRADA ZRENJANINA 2013</w:t>
      </w:r>
    </w:p>
    <w:tbl>
      <w:tblPr>
        <w:tblStyle w:val="TableGrid"/>
        <w:tblW w:w="0" w:type="auto"/>
        <w:tblInd w:w="108" w:type="dxa"/>
        <w:tblLook w:val="04A0" w:firstRow="1" w:lastRow="0" w:firstColumn="1" w:lastColumn="0" w:noHBand="0" w:noVBand="1"/>
      </w:tblPr>
      <w:tblGrid>
        <w:gridCol w:w="2213"/>
        <w:gridCol w:w="2321"/>
        <w:gridCol w:w="2322"/>
      </w:tblGrid>
      <w:tr w:rsidR="006D375A" w:rsidRPr="003251DD" w:rsidTr="003251DD">
        <w:tc>
          <w:tcPr>
            <w:tcW w:w="2213" w:type="dxa"/>
          </w:tcPr>
          <w:p w:rsidR="006D375A" w:rsidRPr="003251DD" w:rsidRDefault="006D375A" w:rsidP="00B51562">
            <w:pPr>
              <w:tabs>
                <w:tab w:val="left" w:pos="413"/>
              </w:tabs>
              <w:rPr>
                <w:rFonts w:ascii="Times New Roman" w:hAnsi="Times New Roman" w:cs="Times New Roman"/>
                <w:b/>
                <w:sz w:val="20"/>
              </w:rPr>
            </w:pPr>
            <w:r>
              <w:rPr>
                <w:rFonts w:ascii="Times New Roman" w:hAnsi="Times New Roman" w:cs="Times New Roman"/>
                <w:b/>
                <w:sz w:val="20"/>
              </w:rPr>
              <w:tab/>
            </w:r>
          </w:p>
        </w:tc>
        <w:tc>
          <w:tcPr>
            <w:tcW w:w="2321" w:type="dxa"/>
            <w:vAlign w:val="center"/>
          </w:tcPr>
          <w:p w:rsidR="006D375A" w:rsidRPr="003251DD" w:rsidRDefault="006D375A" w:rsidP="003251DD">
            <w:pPr>
              <w:jc w:val="center"/>
              <w:rPr>
                <w:rFonts w:ascii="Times New Roman" w:hAnsi="Times New Roman" w:cs="Times New Roman"/>
                <w:b/>
                <w:sz w:val="20"/>
              </w:rPr>
            </w:pPr>
            <w:r w:rsidRPr="003251DD">
              <w:rPr>
                <w:rFonts w:ascii="Times New Roman" w:hAnsi="Times New Roman" w:cs="Times New Roman"/>
                <w:b/>
                <w:sz w:val="20"/>
              </w:rPr>
              <w:t>10 kV</w:t>
            </w:r>
          </w:p>
        </w:tc>
        <w:tc>
          <w:tcPr>
            <w:tcW w:w="2322" w:type="dxa"/>
            <w:vAlign w:val="center"/>
          </w:tcPr>
          <w:p w:rsidR="006D375A" w:rsidRPr="003251DD" w:rsidRDefault="006D375A" w:rsidP="003251DD">
            <w:pPr>
              <w:jc w:val="center"/>
              <w:rPr>
                <w:rFonts w:ascii="Times New Roman" w:hAnsi="Times New Roman" w:cs="Times New Roman"/>
                <w:b/>
                <w:sz w:val="20"/>
              </w:rPr>
            </w:pPr>
            <w:r w:rsidRPr="003251DD">
              <w:rPr>
                <w:rFonts w:ascii="Times New Roman" w:hAnsi="Times New Roman" w:cs="Times New Roman"/>
                <w:b/>
                <w:sz w:val="20"/>
              </w:rPr>
              <w:t>20 kV</w:t>
            </w:r>
          </w:p>
        </w:tc>
      </w:tr>
      <w:tr w:rsidR="006D375A" w:rsidRPr="003251DD" w:rsidTr="003251DD">
        <w:tc>
          <w:tcPr>
            <w:tcW w:w="2213" w:type="dxa"/>
          </w:tcPr>
          <w:p w:rsidR="006D375A" w:rsidRPr="001C1DDA" w:rsidRDefault="006D375A" w:rsidP="00F863C1">
            <w:pPr>
              <w:rPr>
                <w:rFonts w:ascii="Times New Roman" w:hAnsi="Times New Roman" w:cs="Times New Roman"/>
                <w:b/>
                <w:sz w:val="20"/>
              </w:rPr>
            </w:pPr>
            <w:r w:rsidRPr="001C1DDA">
              <w:rPr>
                <w:rFonts w:ascii="Times New Roman" w:hAnsi="Times New Roman" w:cs="Times New Roman"/>
                <w:b/>
                <w:sz w:val="20"/>
              </w:rPr>
              <w:t>Nadzemna mreža</w:t>
            </w:r>
          </w:p>
        </w:tc>
        <w:tc>
          <w:tcPr>
            <w:tcW w:w="2321" w:type="dxa"/>
          </w:tcPr>
          <w:p w:rsidR="006D375A" w:rsidRPr="003251DD" w:rsidRDefault="006D375A" w:rsidP="00694E98">
            <w:pPr>
              <w:jc w:val="center"/>
              <w:rPr>
                <w:rFonts w:ascii="Times New Roman" w:hAnsi="Times New Roman" w:cs="Times New Roman"/>
                <w:sz w:val="20"/>
              </w:rPr>
            </w:pPr>
            <w:r>
              <w:rPr>
                <w:rFonts w:ascii="Times New Roman" w:hAnsi="Times New Roman" w:cs="Times New Roman"/>
                <w:sz w:val="20"/>
              </w:rPr>
              <w:t>9,30 km</w:t>
            </w:r>
          </w:p>
        </w:tc>
        <w:tc>
          <w:tcPr>
            <w:tcW w:w="2322" w:type="dxa"/>
          </w:tcPr>
          <w:p w:rsidR="006D375A" w:rsidRPr="003251DD" w:rsidRDefault="006D375A" w:rsidP="00694E98">
            <w:pPr>
              <w:jc w:val="center"/>
              <w:rPr>
                <w:rFonts w:ascii="Times New Roman" w:hAnsi="Times New Roman" w:cs="Times New Roman"/>
                <w:sz w:val="20"/>
              </w:rPr>
            </w:pPr>
            <w:r>
              <w:rPr>
                <w:rFonts w:ascii="Times New Roman" w:hAnsi="Times New Roman" w:cs="Times New Roman"/>
                <w:sz w:val="20"/>
              </w:rPr>
              <w:t>31,28 km</w:t>
            </w:r>
          </w:p>
        </w:tc>
      </w:tr>
      <w:tr w:rsidR="006D375A" w:rsidRPr="003251DD" w:rsidTr="003251DD">
        <w:tc>
          <w:tcPr>
            <w:tcW w:w="2213" w:type="dxa"/>
          </w:tcPr>
          <w:p w:rsidR="006D375A" w:rsidRPr="001C1DDA" w:rsidRDefault="006D375A" w:rsidP="00F863C1">
            <w:pPr>
              <w:rPr>
                <w:rFonts w:ascii="Times New Roman" w:hAnsi="Times New Roman" w:cs="Times New Roman"/>
                <w:b/>
                <w:sz w:val="20"/>
              </w:rPr>
            </w:pPr>
            <w:r w:rsidRPr="001C1DDA">
              <w:rPr>
                <w:rFonts w:ascii="Times New Roman" w:hAnsi="Times New Roman" w:cs="Times New Roman"/>
                <w:b/>
                <w:sz w:val="20"/>
              </w:rPr>
              <w:t>Kablovska mreža</w:t>
            </w:r>
          </w:p>
        </w:tc>
        <w:tc>
          <w:tcPr>
            <w:tcW w:w="2321" w:type="dxa"/>
          </w:tcPr>
          <w:p w:rsidR="006D375A" w:rsidRPr="003251DD" w:rsidRDefault="006D375A" w:rsidP="00A76745">
            <w:pPr>
              <w:jc w:val="center"/>
              <w:rPr>
                <w:rFonts w:ascii="Times New Roman" w:hAnsi="Times New Roman" w:cs="Times New Roman"/>
                <w:sz w:val="20"/>
              </w:rPr>
            </w:pPr>
            <w:r>
              <w:rPr>
                <w:rFonts w:ascii="Times New Roman" w:hAnsi="Times New Roman" w:cs="Times New Roman"/>
                <w:sz w:val="20"/>
              </w:rPr>
              <w:t>47,86 km</w:t>
            </w:r>
          </w:p>
        </w:tc>
        <w:tc>
          <w:tcPr>
            <w:tcW w:w="2322" w:type="dxa"/>
          </w:tcPr>
          <w:p w:rsidR="006D375A" w:rsidRDefault="006D375A" w:rsidP="00694E98">
            <w:pPr>
              <w:jc w:val="center"/>
              <w:rPr>
                <w:rFonts w:ascii="Times New Roman" w:hAnsi="Times New Roman" w:cs="Times New Roman"/>
                <w:sz w:val="20"/>
              </w:rPr>
            </w:pPr>
            <w:r>
              <w:rPr>
                <w:rFonts w:ascii="Times New Roman" w:hAnsi="Times New Roman" w:cs="Times New Roman"/>
                <w:sz w:val="20"/>
              </w:rPr>
              <w:t>96,24 km</w:t>
            </w:r>
          </w:p>
        </w:tc>
      </w:tr>
      <w:tr w:rsidR="006D375A" w:rsidRPr="003251DD" w:rsidTr="003251DD">
        <w:tc>
          <w:tcPr>
            <w:tcW w:w="2213" w:type="dxa"/>
          </w:tcPr>
          <w:p w:rsidR="006D375A" w:rsidRPr="003251DD" w:rsidRDefault="006D375A" w:rsidP="003251DD">
            <w:pPr>
              <w:jc w:val="right"/>
              <w:rPr>
                <w:rFonts w:ascii="Times New Roman" w:hAnsi="Times New Roman" w:cs="Times New Roman"/>
                <w:b/>
                <w:sz w:val="20"/>
              </w:rPr>
            </w:pPr>
            <w:r w:rsidRPr="003251DD">
              <w:rPr>
                <w:rFonts w:ascii="Times New Roman" w:hAnsi="Times New Roman" w:cs="Times New Roman"/>
                <w:b/>
                <w:sz w:val="20"/>
              </w:rPr>
              <w:t>Ukupno</w:t>
            </w:r>
          </w:p>
        </w:tc>
        <w:tc>
          <w:tcPr>
            <w:tcW w:w="2321" w:type="dxa"/>
          </w:tcPr>
          <w:p w:rsidR="006D375A" w:rsidRPr="003251DD" w:rsidRDefault="006D375A" w:rsidP="00694E98">
            <w:pPr>
              <w:jc w:val="center"/>
              <w:rPr>
                <w:rFonts w:ascii="Times New Roman" w:hAnsi="Times New Roman" w:cs="Times New Roman"/>
                <w:sz w:val="20"/>
              </w:rPr>
            </w:pPr>
            <w:r>
              <w:rPr>
                <w:rFonts w:ascii="Times New Roman" w:hAnsi="Times New Roman" w:cs="Times New Roman"/>
                <w:sz w:val="20"/>
              </w:rPr>
              <w:t>57,16 km</w:t>
            </w:r>
          </w:p>
        </w:tc>
        <w:tc>
          <w:tcPr>
            <w:tcW w:w="2322" w:type="dxa"/>
          </w:tcPr>
          <w:p w:rsidR="006D375A" w:rsidRPr="003251DD" w:rsidRDefault="006D375A" w:rsidP="00694E98">
            <w:pPr>
              <w:jc w:val="center"/>
              <w:rPr>
                <w:rFonts w:ascii="Times New Roman" w:hAnsi="Times New Roman" w:cs="Times New Roman"/>
                <w:sz w:val="20"/>
              </w:rPr>
            </w:pPr>
            <w:r>
              <w:rPr>
                <w:rFonts w:ascii="Times New Roman" w:hAnsi="Times New Roman" w:cs="Times New Roman"/>
                <w:sz w:val="20"/>
              </w:rPr>
              <w:t>127,52 km</w:t>
            </w:r>
          </w:p>
        </w:tc>
      </w:tr>
    </w:tbl>
    <w:p w:rsidR="007034F3" w:rsidRDefault="008E149A" w:rsidP="007034F3">
      <w:pPr>
        <w:spacing w:after="0" w:line="240" w:lineRule="auto"/>
        <w:jc w:val="both"/>
        <w:rPr>
          <w:rFonts w:ascii="Times New Roman" w:hAnsi="Times New Roman" w:cs="Times New Roman"/>
          <w:sz w:val="20"/>
        </w:rPr>
      </w:pPr>
      <w:r>
        <w:rPr>
          <w:rFonts w:ascii="Times New Roman" w:hAnsi="Times New Roman" w:cs="Times New Roman"/>
          <w:sz w:val="20"/>
        </w:rPr>
        <w:lastRenderedPageBreak/>
        <w:t xml:space="preserve">U </w:t>
      </w:r>
      <w:r w:rsidR="006E6182">
        <w:rPr>
          <w:rFonts w:ascii="Times New Roman" w:hAnsi="Times New Roman" w:cs="Times New Roman"/>
          <w:sz w:val="20"/>
        </w:rPr>
        <w:t>tabeli</w:t>
      </w:r>
      <w:r w:rsidR="00B320AA">
        <w:rPr>
          <w:rFonts w:ascii="Times New Roman" w:hAnsi="Times New Roman" w:cs="Times New Roman"/>
          <w:sz w:val="20"/>
        </w:rPr>
        <w:t xml:space="preserve"> 4</w:t>
      </w:r>
      <w:r w:rsidR="002C78EF">
        <w:rPr>
          <w:rFonts w:ascii="Times New Roman" w:hAnsi="Times New Roman" w:cs="Times New Roman"/>
          <w:sz w:val="20"/>
        </w:rPr>
        <w:t xml:space="preserve"> </w:t>
      </w:r>
      <w:r w:rsidR="006E6182">
        <w:rPr>
          <w:rFonts w:ascii="Times New Roman" w:hAnsi="Times New Roman" w:cs="Times New Roman"/>
          <w:sz w:val="20"/>
        </w:rPr>
        <w:t>su</w:t>
      </w:r>
      <w:r>
        <w:rPr>
          <w:rFonts w:ascii="Times New Roman" w:hAnsi="Times New Roman" w:cs="Times New Roman"/>
          <w:sz w:val="20"/>
        </w:rPr>
        <w:t xml:space="preserve"> prikazani podaci o</w:t>
      </w:r>
      <w:r w:rsidR="00F863C1">
        <w:rPr>
          <w:rFonts w:ascii="Times New Roman" w:hAnsi="Times New Roman" w:cs="Times New Roman"/>
          <w:sz w:val="20"/>
        </w:rPr>
        <w:t xml:space="preserve"> ukupnoj instalisanoj snazi  i maksmalnom jednovremenom opterećenju</w:t>
      </w:r>
      <w:r w:rsidR="002C78EF">
        <w:rPr>
          <w:rFonts w:ascii="Times New Roman" w:hAnsi="Times New Roman" w:cs="Times New Roman"/>
          <w:sz w:val="20"/>
        </w:rPr>
        <w:t xml:space="preserve"> </w:t>
      </w:r>
      <w:r w:rsidR="00F863C1">
        <w:rPr>
          <w:rFonts w:ascii="Times New Roman" w:hAnsi="Times New Roman" w:cs="Times New Roman"/>
          <w:sz w:val="20"/>
        </w:rPr>
        <w:t xml:space="preserve">na </w:t>
      </w:r>
      <w:r>
        <w:rPr>
          <w:rFonts w:ascii="Times New Roman" w:hAnsi="Times New Roman" w:cs="Times New Roman"/>
          <w:sz w:val="20"/>
        </w:rPr>
        <w:t xml:space="preserve">izvodima naponskog nivoa 10 kV koji se napajaju iz gore navedenih trafostanica </w:t>
      </w:r>
      <w:r w:rsidR="007034F3">
        <w:rPr>
          <w:rFonts w:ascii="Times New Roman" w:hAnsi="Times New Roman" w:cs="Times New Roman"/>
          <w:sz w:val="20"/>
        </w:rPr>
        <w:t>35/10 kV/kV.</w:t>
      </w:r>
    </w:p>
    <w:p w:rsidR="007034F3" w:rsidRDefault="007034F3" w:rsidP="007034F3">
      <w:pPr>
        <w:spacing w:after="0" w:line="240" w:lineRule="auto"/>
        <w:jc w:val="both"/>
        <w:rPr>
          <w:rFonts w:ascii="Times New Roman" w:hAnsi="Times New Roman" w:cs="Times New Roman"/>
          <w:sz w:val="20"/>
        </w:rPr>
      </w:pPr>
      <w:r>
        <w:rPr>
          <w:rFonts w:ascii="Times New Roman" w:hAnsi="Times New Roman" w:cs="Times New Roman"/>
          <w:sz w:val="20"/>
        </w:rPr>
        <w:t xml:space="preserve">TABELA 4 </w:t>
      </w:r>
      <w:r w:rsidR="00417224">
        <w:rPr>
          <w:rFonts w:ascii="Times New Roman" w:hAnsi="Times New Roman" w:cs="Times New Roman"/>
          <w:sz w:val="20"/>
        </w:rPr>
        <w:t>–PREGLED IZVODA I KONZUMA TRAFOSTANICA 35/10 kV/kV</w:t>
      </w:r>
      <w:r w:rsidR="003F4C88">
        <w:rPr>
          <w:rFonts w:ascii="Times New Roman" w:hAnsi="Times New Roman" w:cs="Times New Roman"/>
          <w:sz w:val="20"/>
        </w:rPr>
        <w:t>.</w:t>
      </w: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49"/>
        <w:gridCol w:w="7"/>
        <w:gridCol w:w="1455"/>
        <w:gridCol w:w="54"/>
        <w:gridCol w:w="889"/>
        <w:gridCol w:w="49"/>
        <w:gridCol w:w="993"/>
        <w:gridCol w:w="2976"/>
      </w:tblGrid>
      <w:tr w:rsidR="007034F3" w:rsidRPr="007034F3" w:rsidTr="00034BAE">
        <w:trPr>
          <w:trHeight w:val="570"/>
        </w:trPr>
        <w:tc>
          <w:tcPr>
            <w:tcW w:w="2649" w:type="dxa"/>
            <w:vMerge w:val="restart"/>
            <w:shd w:val="clear" w:color="auto" w:fill="auto"/>
            <w:noWrap/>
            <w:vAlign w:val="center"/>
            <w:hideMark/>
          </w:tcPr>
          <w:p w:rsidR="007034F3" w:rsidRPr="007034F3" w:rsidRDefault="007034F3" w:rsidP="007034F3">
            <w:pPr>
              <w:spacing w:after="0" w:line="240" w:lineRule="auto"/>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Izvod</w:t>
            </w:r>
          </w:p>
        </w:tc>
        <w:tc>
          <w:tcPr>
            <w:tcW w:w="1462" w:type="dxa"/>
            <w:gridSpan w:val="2"/>
            <w:shd w:val="clear" w:color="auto" w:fill="auto"/>
            <w:vAlign w:val="center"/>
            <w:hideMark/>
          </w:tcPr>
          <w:p w:rsidR="007034F3" w:rsidRDefault="007034F3" w:rsidP="007034F3">
            <w:pPr>
              <w:spacing w:after="0" w:line="240" w:lineRule="auto"/>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Instalisana</w:t>
            </w:r>
          </w:p>
          <w:p w:rsidR="007034F3" w:rsidRPr="007034F3" w:rsidRDefault="007034F3" w:rsidP="007034F3">
            <w:pPr>
              <w:spacing w:after="0" w:line="240" w:lineRule="auto"/>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snaga</w:t>
            </w:r>
          </w:p>
        </w:tc>
        <w:tc>
          <w:tcPr>
            <w:tcW w:w="1985" w:type="dxa"/>
            <w:gridSpan w:val="4"/>
            <w:shd w:val="clear" w:color="auto" w:fill="auto"/>
            <w:vAlign w:val="center"/>
            <w:hideMark/>
          </w:tcPr>
          <w:p w:rsidR="007034F3" w:rsidRDefault="007034F3" w:rsidP="007034F3">
            <w:pPr>
              <w:spacing w:after="0" w:line="240" w:lineRule="auto"/>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Maksimalno</w:t>
            </w:r>
          </w:p>
          <w:p w:rsidR="007034F3" w:rsidRPr="007034F3" w:rsidRDefault="007034F3" w:rsidP="007034F3">
            <w:pPr>
              <w:spacing w:after="0" w:line="240" w:lineRule="auto"/>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opterećenje</w:t>
            </w:r>
          </w:p>
        </w:tc>
        <w:tc>
          <w:tcPr>
            <w:tcW w:w="2976" w:type="dxa"/>
            <w:vMerge w:val="restart"/>
            <w:shd w:val="clear" w:color="auto" w:fill="auto"/>
            <w:vAlign w:val="center"/>
            <w:hideMark/>
          </w:tcPr>
          <w:p w:rsidR="007034F3" w:rsidRPr="007034F3" w:rsidRDefault="007034F3" w:rsidP="007034F3">
            <w:pPr>
              <w:spacing w:after="0" w:line="240" w:lineRule="auto"/>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Naseljena mesta ili delovi grada koji pripadaju konzumu TS</w:t>
            </w:r>
          </w:p>
        </w:tc>
      </w:tr>
      <w:tr w:rsidR="007034F3" w:rsidRPr="007034F3" w:rsidTr="004C198D">
        <w:trPr>
          <w:trHeight w:val="121"/>
        </w:trPr>
        <w:tc>
          <w:tcPr>
            <w:tcW w:w="2649" w:type="dxa"/>
            <w:vMerge/>
            <w:vAlign w:val="center"/>
            <w:hideMark/>
          </w:tcPr>
          <w:p w:rsidR="007034F3" w:rsidRPr="007034F3" w:rsidRDefault="007034F3" w:rsidP="007034F3">
            <w:pPr>
              <w:spacing w:after="0" w:line="240" w:lineRule="auto"/>
              <w:jc w:val="center"/>
              <w:rPr>
                <w:rFonts w:ascii="Times New Roman" w:eastAsia="Times New Roman" w:hAnsi="Times New Roman" w:cs="Times New Roman"/>
                <w:b/>
                <w:color w:val="000000"/>
                <w:sz w:val="20"/>
                <w:szCs w:val="20"/>
                <w:lang w:val="en-US"/>
              </w:rPr>
            </w:pPr>
          </w:p>
        </w:tc>
        <w:tc>
          <w:tcPr>
            <w:tcW w:w="1462" w:type="dxa"/>
            <w:gridSpan w:val="2"/>
            <w:shd w:val="clear" w:color="auto" w:fill="auto"/>
            <w:noWrap/>
            <w:vAlign w:val="center"/>
            <w:hideMark/>
          </w:tcPr>
          <w:p w:rsidR="007034F3" w:rsidRPr="007034F3" w:rsidRDefault="007034F3" w:rsidP="007034F3">
            <w:pPr>
              <w:spacing w:after="0" w:line="240" w:lineRule="auto"/>
              <w:jc w:val="center"/>
              <w:rPr>
                <w:rFonts w:ascii="Times New Roman" w:eastAsia="Times New Roman" w:hAnsi="Times New Roman" w:cs="Times New Roman"/>
                <w:b/>
                <w:color w:val="000000"/>
                <w:sz w:val="20"/>
                <w:szCs w:val="20"/>
                <w:lang w:val="en-US"/>
              </w:rPr>
            </w:pPr>
            <w:r w:rsidRPr="007034F3">
              <w:rPr>
                <w:rFonts w:ascii="Times New Roman" w:eastAsia="Times New Roman" w:hAnsi="Times New Roman" w:cs="Times New Roman"/>
                <w:b/>
                <w:color w:val="000000"/>
                <w:sz w:val="20"/>
                <w:szCs w:val="20"/>
                <w:lang w:val="en-US"/>
              </w:rPr>
              <w:t>(MVA)</w:t>
            </w:r>
          </w:p>
        </w:tc>
        <w:tc>
          <w:tcPr>
            <w:tcW w:w="992" w:type="dxa"/>
            <w:gridSpan w:val="3"/>
            <w:shd w:val="clear" w:color="auto" w:fill="auto"/>
            <w:noWrap/>
            <w:vAlign w:val="center"/>
            <w:hideMark/>
          </w:tcPr>
          <w:p w:rsidR="007034F3" w:rsidRPr="007034F3" w:rsidRDefault="007034F3" w:rsidP="007034F3">
            <w:pPr>
              <w:spacing w:after="0" w:line="240" w:lineRule="auto"/>
              <w:jc w:val="center"/>
              <w:rPr>
                <w:rFonts w:ascii="Times New Roman" w:eastAsia="Times New Roman" w:hAnsi="Times New Roman" w:cs="Times New Roman"/>
                <w:b/>
                <w:color w:val="000000"/>
                <w:sz w:val="20"/>
                <w:szCs w:val="20"/>
                <w:lang w:val="en-US"/>
              </w:rPr>
            </w:pPr>
            <w:r w:rsidRPr="007034F3">
              <w:rPr>
                <w:rFonts w:ascii="Times New Roman" w:eastAsia="Times New Roman" w:hAnsi="Times New Roman" w:cs="Times New Roman"/>
                <w:b/>
                <w:color w:val="000000"/>
                <w:sz w:val="20"/>
                <w:szCs w:val="20"/>
                <w:lang w:val="en-US"/>
              </w:rPr>
              <w:t>(A)</w:t>
            </w:r>
          </w:p>
        </w:tc>
        <w:tc>
          <w:tcPr>
            <w:tcW w:w="993" w:type="dxa"/>
            <w:shd w:val="clear" w:color="auto" w:fill="auto"/>
            <w:noWrap/>
            <w:vAlign w:val="center"/>
            <w:hideMark/>
          </w:tcPr>
          <w:p w:rsidR="007034F3" w:rsidRPr="007034F3" w:rsidRDefault="007034F3" w:rsidP="007034F3">
            <w:pPr>
              <w:spacing w:after="0" w:line="240" w:lineRule="auto"/>
              <w:jc w:val="center"/>
              <w:rPr>
                <w:rFonts w:ascii="Times New Roman" w:eastAsia="Times New Roman" w:hAnsi="Times New Roman" w:cs="Times New Roman"/>
                <w:b/>
                <w:color w:val="000000"/>
                <w:sz w:val="20"/>
                <w:szCs w:val="20"/>
                <w:lang w:val="en-US"/>
              </w:rPr>
            </w:pPr>
            <w:r w:rsidRPr="007034F3">
              <w:rPr>
                <w:rFonts w:ascii="Times New Roman" w:eastAsia="Times New Roman" w:hAnsi="Times New Roman" w:cs="Times New Roman"/>
                <w:b/>
                <w:color w:val="000000"/>
                <w:sz w:val="20"/>
                <w:szCs w:val="20"/>
                <w:lang w:val="en-US"/>
              </w:rPr>
              <w:t>(MVA)</w:t>
            </w:r>
          </w:p>
        </w:tc>
        <w:tc>
          <w:tcPr>
            <w:tcW w:w="2976" w:type="dxa"/>
            <w:vMerge/>
            <w:vAlign w:val="center"/>
            <w:hideMark/>
          </w:tcPr>
          <w:p w:rsidR="007034F3" w:rsidRPr="007034F3" w:rsidRDefault="007034F3" w:rsidP="007034F3">
            <w:pPr>
              <w:spacing w:after="0" w:line="240" w:lineRule="auto"/>
              <w:jc w:val="center"/>
              <w:rPr>
                <w:rFonts w:ascii="Times New Roman" w:eastAsia="Times New Roman" w:hAnsi="Times New Roman" w:cs="Times New Roman"/>
                <w:b/>
                <w:color w:val="000000"/>
                <w:sz w:val="20"/>
                <w:szCs w:val="20"/>
                <w:lang w:val="en-US"/>
              </w:rPr>
            </w:pPr>
          </w:p>
        </w:tc>
      </w:tr>
      <w:tr w:rsidR="00F477A2" w:rsidRPr="007034F3" w:rsidTr="00034BAE">
        <w:trPr>
          <w:trHeight w:val="120"/>
        </w:trPr>
        <w:tc>
          <w:tcPr>
            <w:tcW w:w="9072" w:type="dxa"/>
            <w:gridSpan w:val="8"/>
            <w:shd w:val="clear" w:color="auto" w:fill="auto"/>
            <w:noWrap/>
            <w:vAlign w:val="center"/>
          </w:tcPr>
          <w:p w:rsidR="00F477A2" w:rsidRPr="007034F3" w:rsidRDefault="00F477A2" w:rsidP="00F477A2">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b/>
                <w:color w:val="000000"/>
                <w:sz w:val="20"/>
                <w:szCs w:val="20"/>
                <w:lang w:val="en-US"/>
              </w:rPr>
              <w:t>Zrenjanin Sever</w:t>
            </w:r>
            <w:r w:rsidRPr="00016330">
              <w:rPr>
                <w:rFonts w:ascii="Times New Roman" w:eastAsia="Times New Roman" w:hAnsi="Times New Roman" w:cs="Times New Roman"/>
                <w:b/>
                <w:color w:val="000000"/>
                <w:sz w:val="20"/>
                <w:szCs w:val="20"/>
                <w:lang w:val="en-US"/>
              </w:rPr>
              <w:t xml:space="preserve"> 35/10</w:t>
            </w:r>
            <w:r w:rsidRPr="00016330">
              <w:rPr>
                <w:rFonts w:ascii="Times New Roman" w:eastAsia="Times New Roman" w:hAnsi="Times New Roman" w:cs="Times New Roman"/>
                <w:b/>
                <w:sz w:val="20"/>
                <w:szCs w:val="20"/>
                <w:lang w:eastAsia="en-GB"/>
              </w:rPr>
              <w:t xml:space="preserve"> kV/kV</w:t>
            </w:r>
          </w:p>
        </w:tc>
      </w:tr>
      <w:tr w:rsidR="00F477A2" w:rsidRPr="007034F3" w:rsidTr="00034BAE">
        <w:trPr>
          <w:trHeight w:val="120"/>
        </w:trPr>
        <w:tc>
          <w:tcPr>
            <w:tcW w:w="2649" w:type="dxa"/>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RTS-129</w:t>
            </w:r>
          </w:p>
        </w:tc>
        <w:tc>
          <w:tcPr>
            <w:tcW w:w="1462" w:type="dxa"/>
            <w:gridSpan w:val="2"/>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5,53</w:t>
            </w:r>
          </w:p>
        </w:tc>
        <w:tc>
          <w:tcPr>
            <w:tcW w:w="992" w:type="dxa"/>
            <w:gridSpan w:val="3"/>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180,34</w:t>
            </w:r>
          </w:p>
        </w:tc>
        <w:tc>
          <w:tcPr>
            <w:tcW w:w="993" w:type="dxa"/>
            <w:shd w:val="clear" w:color="auto" w:fill="auto"/>
            <w:noWrap/>
            <w:vAlign w:val="center"/>
          </w:tcPr>
          <w:p w:rsidR="00F477A2" w:rsidRPr="007034F3" w:rsidRDefault="00824D2B" w:rsidP="007034F3">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3,12</w:t>
            </w:r>
          </w:p>
        </w:tc>
        <w:tc>
          <w:tcPr>
            <w:tcW w:w="2976" w:type="dxa"/>
            <w:vMerge w:val="restart"/>
            <w:shd w:val="clear" w:color="auto" w:fill="auto"/>
            <w:vAlign w:val="center"/>
          </w:tcPr>
          <w:p w:rsidR="00F477A2"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Zrenjanin:</w:t>
            </w:r>
          </w:p>
          <w:p w:rsidR="00F477A2" w:rsidRDefault="00F477A2" w:rsidP="00F477A2">
            <w:pPr>
              <w:pStyle w:val="ListParagraph"/>
              <w:numPr>
                <w:ilvl w:val="0"/>
                <w:numId w:val="1"/>
              </w:num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Gradnulica</w:t>
            </w:r>
            <w:r w:rsidRPr="00EC188D">
              <w:rPr>
                <w:rFonts w:ascii="Times New Roman" w:eastAsia="Times New Roman" w:hAnsi="Times New Roman" w:cs="Times New Roman"/>
                <w:color w:val="000000"/>
                <w:sz w:val="20"/>
                <w:szCs w:val="20"/>
                <w:lang w:val="en-US"/>
              </w:rPr>
              <w:t xml:space="preserve">, </w:t>
            </w:r>
          </w:p>
          <w:p w:rsidR="00F477A2" w:rsidRDefault="00F477A2" w:rsidP="00F477A2">
            <w:pPr>
              <w:pStyle w:val="ListParagraph"/>
              <w:numPr>
                <w:ilvl w:val="0"/>
                <w:numId w:val="1"/>
              </w:num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C. Dušana</w:t>
            </w:r>
            <w:r w:rsidRPr="00EC188D">
              <w:rPr>
                <w:rFonts w:ascii="Times New Roman" w:eastAsia="Times New Roman" w:hAnsi="Times New Roman" w:cs="Times New Roman"/>
                <w:color w:val="000000"/>
                <w:sz w:val="20"/>
                <w:szCs w:val="20"/>
                <w:lang w:val="en-US"/>
              </w:rPr>
              <w:t xml:space="preserve">, </w:t>
            </w:r>
          </w:p>
          <w:p w:rsidR="00F477A2" w:rsidRDefault="00F477A2" w:rsidP="00F477A2">
            <w:pPr>
              <w:pStyle w:val="ListParagraph"/>
              <w:numPr>
                <w:ilvl w:val="0"/>
                <w:numId w:val="1"/>
              </w:num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Vodovod</w:t>
            </w:r>
            <w:r w:rsidRPr="00EC188D">
              <w:rPr>
                <w:rFonts w:ascii="Times New Roman" w:eastAsia="Times New Roman" w:hAnsi="Times New Roman" w:cs="Times New Roman"/>
                <w:color w:val="000000"/>
                <w:sz w:val="20"/>
                <w:szCs w:val="20"/>
                <w:lang w:val="en-US"/>
              </w:rPr>
              <w:t xml:space="preserve">, </w:t>
            </w:r>
          </w:p>
          <w:p w:rsidR="00F477A2" w:rsidRDefault="00F477A2" w:rsidP="00F477A2">
            <w:pPr>
              <w:pStyle w:val="ListParagraph"/>
              <w:numPr>
                <w:ilvl w:val="0"/>
                <w:numId w:val="1"/>
              </w:num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Mihajlovo</w:t>
            </w:r>
            <w:r w:rsidRPr="00EC188D">
              <w:rPr>
                <w:rFonts w:ascii="Times New Roman" w:eastAsia="Times New Roman" w:hAnsi="Times New Roman" w:cs="Times New Roman"/>
                <w:color w:val="000000"/>
                <w:sz w:val="20"/>
                <w:szCs w:val="20"/>
                <w:lang w:val="en-US"/>
              </w:rPr>
              <w:t xml:space="preserve">, </w:t>
            </w:r>
          </w:p>
          <w:p w:rsidR="00F477A2" w:rsidRPr="00EC188D" w:rsidRDefault="00F477A2" w:rsidP="00F477A2">
            <w:pPr>
              <w:pStyle w:val="ListParagraph"/>
              <w:numPr>
                <w:ilvl w:val="0"/>
                <w:numId w:val="1"/>
              </w:num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Jankov Most.</w:t>
            </w:r>
          </w:p>
          <w:p w:rsidR="00F477A2" w:rsidRPr="007034F3" w:rsidRDefault="00F477A2" w:rsidP="007034F3">
            <w:pPr>
              <w:spacing w:after="0" w:line="240" w:lineRule="auto"/>
              <w:jc w:val="center"/>
              <w:rPr>
                <w:rFonts w:ascii="Times New Roman" w:eastAsia="Times New Roman" w:hAnsi="Times New Roman" w:cs="Times New Roman"/>
                <w:color w:val="000000"/>
                <w:sz w:val="20"/>
                <w:szCs w:val="20"/>
                <w:lang w:val="en-US"/>
              </w:rPr>
            </w:pPr>
          </w:p>
        </w:tc>
      </w:tr>
      <w:tr w:rsidR="00F477A2" w:rsidRPr="007034F3" w:rsidTr="00034BAE">
        <w:trPr>
          <w:trHeight w:val="120"/>
        </w:trPr>
        <w:tc>
          <w:tcPr>
            <w:tcW w:w="2649" w:type="dxa"/>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RTS-60</w:t>
            </w:r>
          </w:p>
        </w:tc>
        <w:tc>
          <w:tcPr>
            <w:tcW w:w="1462" w:type="dxa"/>
            <w:gridSpan w:val="2"/>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0,4</w:t>
            </w:r>
          </w:p>
        </w:tc>
        <w:tc>
          <w:tcPr>
            <w:tcW w:w="992" w:type="dxa"/>
            <w:gridSpan w:val="3"/>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23,12</w:t>
            </w:r>
          </w:p>
        </w:tc>
        <w:tc>
          <w:tcPr>
            <w:tcW w:w="993" w:type="dxa"/>
            <w:shd w:val="clear" w:color="auto" w:fill="auto"/>
            <w:noWrap/>
            <w:vAlign w:val="center"/>
          </w:tcPr>
          <w:p w:rsidR="00F477A2" w:rsidRPr="007034F3" w:rsidRDefault="00824D2B" w:rsidP="007034F3">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0,4</w:t>
            </w:r>
          </w:p>
        </w:tc>
        <w:tc>
          <w:tcPr>
            <w:tcW w:w="2976" w:type="dxa"/>
            <w:vMerge/>
            <w:shd w:val="clear" w:color="auto" w:fill="auto"/>
            <w:vAlign w:val="center"/>
          </w:tcPr>
          <w:p w:rsidR="00F477A2" w:rsidRPr="007034F3" w:rsidRDefault="00F477A2" w:rsidP="007034F3">
            <w:pPr>
              <w:spacing w:after="0" w:line="240" w:lineRule="auto"/>
              <w:jc w:val="center"/>
              <w:rPr>
                <w:rFonts w:ascii="Times New Roman" w:eastAsia="Times New Roman" w:hAnsi="Times New Roman" w:cs="Times New Roman"/>
                <w:color w:val="000000"/>
                <w:sz w:val="20"/>
                <w:szCs w:val="20"/>
                <w:lang w:val="en-US"/>
              </w:rPr>
            </w:pPr>
          </w:p>
        </w:tc>
      </w:tr>
      <w:tr w:rsidR="00F477A2" w:rsidRPr="007034F3" w:rsidTr="00034BAE">
        <w:trPr>
          <w:trHeight w:val="120"/>
        </w:trPr>
        <w:tc>
          <w:tcPr>
            <w:tcW w:w="2649" w:type="dxa"/>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RTS-22</w:t>
            </w:r>
          </w:p>
        </w:tc>
        <w:tc>
          <w:tcPr>
            <w:tcW w:w="1462" w:type="dxa"/>
            <w:gridSpan w:val="2"/>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3,09</w:t>
            </w:r>
          </w:p>
        </w:tc>
        <w:tc>
          <w:tcPr>
            <w:tcW w:w="992" w:type="dxa"/>
            <w:gridSpan w:val="3"/>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147,97</w:t>
            </w:r>
          </w:p>
        </w:tc>
        <w:tc>
          <w:tcPr>
            <w:tcW w:w="993" w:type="dxa"/>
            <w:shd w:val="clear" w:color="auto" w:fill="auto"/>
            <w:noWrap/>
            <w:vAlign w:val="center"/>
          </w:tcPr>
          <w:p w:rsidR="00F477A2" w:rsidRPr="007034F3" w:rsidRDefault="00824D2B" w:rsidP="007034F3">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2,56</w:t>
            </w:r>
          </w:p>
        </w:tc>
        <w:tc>
          <w:tcPr>
            <w:tcW w:w="2976" w:type="dxa"/>
            <w:vMerge/>
            <w:shd w:val="clear" w:color="auto" w:fill="auto"/>
            <w:vAlign w:val="center"/>
          </w:tcPr>
          <w:p w:rsidR="00F477A2" w:rsidRPr="007034F3" w:rsidRDefault="00F477A2" w:rsidP="007034F3">
            <w:pPr>
              <w:spacing w:after="0" w:line="240" w:lineRule="auto"/>
              <w:jc w:val="center"/>
              <w:rPr>
                <w:rFonts w:ascii="Times New Roman" w:eastAsia="Times New Roman" w:hAnsi="Times New Roman" w:cs="Times New Roman"/>
                <w:color w:val="000000"/>
                <w:sz w:val="20"/>
                <w:szCs w:val="20"/>
                <w:lang w:val="en-US"/>
              </w:rPr>
            </w:pPr>
          </w:p>
        </w:tc>
      </w:tr>
      <w:tr w:rsidR="00F477A2" w:rsidRPr="007034F3" w:rsidTr="00034BAE">
        <w:trPr>
          <w:trHeight w:val="120"/>
        </w:trPr>
        <w:tc>
          <w:tcPr>
            <w:tcW w:w="2649" w:type="dxa"/>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RTS-221</w:t>
            </w:r>
          </w:p>
        </w:tc>
        <w:tc>
          <w:tcPr>
            <w:tcW w:w="1462" w:type="dxa"/>
            <w:gridSpan w:val="2"/>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0,88</w:t>
            </w:r>
          </w:p>
        </w:tc>
        <w:tc>
          <w:tcPr>
            <w:tcW w:w="992" w:type="dxa"/>
            <w:gridSpan w:val="3"/>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17,34</w:t>
            </w:r>
          </w:p>
        </w:tc>
        <w:tc>
          <w:tcPr>
            <w:tcW w:w="993" w:type="dxa"/>
            <w:shd w:val="clear" w:color="auto" w:fill="auto"/>
            <w:noWrap/>
            <w:vAlign w:val="center"/>
          </w:tcPr>
          <w:p w:rsidR="00F477A2" w:rsidRPr="007034F3" w:rsidRDefault="00824D2B" w:rsidP="007034F3">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0,3</w:t>
            </w:r>
          </w:p>
        </w:tc>
        <w:tc>
          <w:tcPr>
            <w:tcW w:w="2976" w:type="dxa"/>
            <w:vMerge/>
            <w:shd w:val="clear" w:color="auto" w:fill="auto"/>
            <w:vAlign w:val="center"/>
          </w:tcPr>
          <w:p w:rsidR="00F477A2" w:rsidRPr="007034F3" w:rsidRDefault="00F477A2" w:rsidP="007034F3">
            <w:pPr>
              <w:spacing w:after="0" w:line="240" w:lineRule="auto"/>
              <w:jc w:val="center"/>
              <w:rPr>
                <w:rFonts w:ascii="Times New Roman" w:eastAsia="Times New Roman" w:hAnsi="Times New Roman" w:cs="Times New Roman"/>
                <w:color w:val="000000"/>
                <w:sz w:val="20"/>
                <w:szCs w:val="20"/>
                <w:lang w:val="en-US"/>
              </w:rPr>
            </w:pPr>
          </w:p>
        </w:tc>
      </w:tr>
      <w:tr w:rsidR="00F477A2" w:rsidRPr="007034F3" w:rsidTr="00034BAE">
        <w:trPr>
          <w:trHeight w:val="120"/>
        </w:trPr>
        <w:tc>
          <w:tcPr>
            <w:tcW w:w="2649" w:type="dxa"/>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Mihajlovo</w:t>
            </w:r>
          </w:p>
        </w:tc>
        <w:tc>
          <w:tcPr>
            <w:tcW w:w="1462" w:type="dxa"/>
            <w:gridSpan w:val="2"/>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4,94</w:t>
            </w:r>
          </w:p>
        </w:tc>
        <w:tc>
          <w:tcPr>
            <w:tcW w:w="992" w:type="dxa"/>
            <w:gridSpan w:val="3"/>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60,11</w:t>
            </w:r>
          </w:p>
        </w:tc>
        <w:tc>
          <w:tcPr>
            <w:tcW w:w="993" w:type="dxa"/>
            <w:shd w:val="clear" w:color="auto" w:fill="auto"/>
            <w:noWrap/>
            <w:vAlign w:val="center"/>
          </w:tcPr>
          <w:p w:rsidR="00F477A2" w:rsidRPr="007034F3" w:rsidRDefault="00824D2B" w:rsidP="007034F3">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1,04</w:t>
            </w:r>
          </w:p>
        </w:tc>
        <w:tc>
          <w:tcPr>
            <w:tcW w:w="2976" w:type="dxa"/>
            <w:vMerge/>
            <w:shd w:val="clear" w:color="auto" w:fill="auto"/>
            <w:vAlign w:val="center"/>
          </w:tcPr>
          <w:p w:rsidR="00F477A2" w:rsidRPr="007034F3" w:rsidRDefault="00F477A2" w:rsidP="007034F3">
            <w:pPr>
              <w:spacing w:after="0" w:line="240" w:lineRule="auto"/>
              <w:jc w:val="center"/>
              <w:rPr>
                <w:rFonts w:ascii="Times New Roman" w:eastAsia="Times New Roman" w:hAnsi="Times New Roman" w:cs="Times New Roman"/>
                <w:color w:val="000000"/>
                <w:sz w:val="20"/>
                <w:szCs w:val="20"/>
                <w:lang w:val="en-US"/>
              </w:rPr>
            </w:pPr>
          </w:p>
        </w:tc>
      </w:tr>
      <w:tr w:rsidR="00F477A2" w:rsidRPr="007034F3" w:rsidTr="00034BAE">
        <w:trPr>
          <w:trHeight w:val="120"/>
        </w:trPr>
        <w:tc>
          <w:tcPr>
            <w:tcW w:w="2649" w:type="dxa"/>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Vodovod</w:t>
            </w:r>
          </w:p>
        </w:tc>
        <w:tc>
          <w:tcPr>
            <w:tcW w:w="1462" w:type="dxa"/>
            <w:gridSpan w:val="2"/>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2,06</w:t>
            </w:r>
          </w:p>
        </w:tc>
        <w:tc>
          <w:tcPr>
            <w:tcW w:w="992" w:type="dxa"/>
            <w:gridSpan w:val="3"/>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31,79</w:t>
            </w:r>
          </w:p>
        </w:tc>
        <w:tc>
          <w:tcPr>
            <w:tcW w:w="993" w:type="dxa"/>
            <w:shd w:val="clear" w:color="auto" w:fill="auto"/>
            <w:noWrap/>
            <w:vAlign w:val="center"/>
          </w:tcPr>
          <w:p w:rsidR="00F477A2" w:rsidRPr="007034F3" w:rsidRDefault="00824D2B" w:rsidP="007034F3">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0,55</w:t>
            </w:r>
          </w:p>
        </w:tc>
        <w:tc>
          <w:tcPr>
            <w:tcW w:w="2976" w:type="dxa"/>
            <w:vMerge/>
            <w:shd w:val="clear" w:color="auto" w:fill="auto"/>
            <w:vAlign w:val="center"/>
          </w:tcPr>
          <w:p w:rsidR="00F477A2" w:rsidRPr="007034F3" w:rsidRDefault="00F477A2" w:rsidP="007034F3">
            <w:pPr>
              <w:spacing w:after="0" w:line="240" w:lineRule="auto"/>
              <w:jc w:val="center"/>
              <w:rPr>
                <w:rFonts w:ascii="Times New Roman" w:eastAsia="Times New Roman" w:hAnsi="Times New Roman" w:cs="Times New Roman"/>
                <w:color w:val="000000"/>
                <w:sz w:val="20"/>
                <w:szCs w:val="20"/>
                <w:lang w:val="en-US"/>
              </w:rPr>
            </w:pPr>
          </w:p>
        </w:tc>
      </w:tr>
      <w:tr w:rsidR="00F477A2" w:rsidRPr="007034F3" w:rsidTr="00034BAE">
        <w:trPr>
          <w:trHeight w:val="192"/>
        </w:trPr>
        <w:tc>
          <w:tcPr>
            <w:tcW w:w="2649" w:type="dxa"/>
            <w:shd w:val="clear" w:color="auto" w:fill="auto"/>
            <w:noWrap/>
            <w:vAlign w:val="center"/>
          </w:tcPr>
          <w:p w:rsidR="00F477A2" w:rsidRDefault="00F477A2" w:rsidP="00F477A2">
            <w:pPr>
              <w:spacing w:after="0" w:line="240" w:lineRule="auto"/>
              <w:rPr>
                <w:rFonts w:ascii="Times New Roman" w:eastAsia="Times New Roman" w:hAnsi="Times New Roman" w:cs="Times New Roman"/>
                <w:color w:val="000000"/>
                <w:sz w:val="20"/>
                <w:szCs w:val="20"/>
                <w:lang w:val="en-US"/>
              </w:rPr>
            </w:pPr>
            <w:r w:rsidRPr="00F477A2">
              <w:rPr>
                <w:rFonts w:ascii="Times New Roman" w:eastAsia="Times New Roman" w:hAnsi="Times New Roman" w:cs="Times New Roman"/>
                <w:color w:val="000000"/>
                <w:sz w:val="20"/>
                <w:szCs w:val="20"/>
                <w:lang w:val="en-US"/>
              </w:rPr>
              <w:t>Neimar 562</w:t>
            </w:r>
          </w:p>
        </w:tc>
        <w:tc>
          <w:tcPr>
            <w:tcW w:w="1462" w:type="dxa"/>
            <w:gridSpan w:val="2"/>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2,00</w:t>
            </w:r>
          </w:p>
        </w:tc>
        <w:tc>
          <w:tcPr>
            <w:tcW w:w="992" w:type="dxa"/>
            <w:gridSpan w:val="3"/>
            <w:shd w:val="clear" w:color="auto" w:fill="auto"/>
            <w:noWrap/>
            <w:vAlign w:val="center"/>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60,11</w:t>
            </w:r>
          </w:p>
        </w:tc>
        <w:tc>
          <w:tcPr>
            <w:tcW w:w="993" w:type="dxa"/>
            <w:shd w:val="clear" w:color="auto" w:fill="auto"/>
            <w:noWrap/>
            <w:vAlign w:val="center"/>
          </w:tcPr>
          <w:p w:rsidR="00F477A2" w:rsidRPr="007034F3" w:rsidRDefault="00824D2B" w:rsidP="007034F3">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1,04</w:t>
            </w:r>
          </w:p>
        </w:tc>
        <w:tc>
          <w:tcPr>
            <w:tcW w:w="2976" w:type="dxa"/>
            <w:vMerge/>
            <w:shd w:val="clear" w:color="auto" w:fill="auto"/>
            <w:vAlign w:val="center"/>
          </w:tcPr>
          <w:p w:rsidR="00F477A2" w:rsidRPr="007034F3" w:rsidRDefault="00F477A2" w:rsidP="007034F3">
            <w:pPr>
              <w:spacing w:after="0" w:line="240" w:lineRule="auto"/>
              <w:jc w:val="center"/>
              <w:rPr>
                <w:rFonts w:ascii="Times New Roman" w:eastAsia="Times New Roman" w:hAnsi="Times New Roman" w:cs="Times New Roman"/>
                <w:color w:val="000000"/>
                <w:sz w:val="20"/>
                <w:szCs w:val="20"/>
                <w:lang w:val="en-US"/>
              </w:rPr>
            </w:pPr>
          </w:p>
        </w:tc>
      </w:tr>
      <w:tr w:rsidR="00F477A2" w:rsidRPr="007034F3" w:rsidTr="00034BAE">
        <w:trPr>
          <w:trHeight w:val="192"/>
        </w:trPr>
        <w:tc>
          <w:tcPr>
            <w:tcW w:w="2649" w:type="dxa"/>
            <w:shd w:val="clear" w:color="auto" w:fill="auto"/>
            <w:noWrap/>
            <w:vAlign w:val="center"/>
            <w:hideMark/>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b/>
                <w:color w:val="000000"/>
                <w:sz w:val="20"/>
                <w:szCs w:val="20"/>
                <w:lang w:val="en-US"/>
              </w:rPr>
              <w:t>UKUPNO</w:t>
            </w:r>
            <w:r w:rsidRPr="007034F3">
              <w:rPr>
                <w:rFonts w:ascii="Times New Roman" w:eastAsia="Times New Roman" w:hAnsi="Times New Roman" w:cs="Times New Roman"/>
                <w:b/>
                <w:color w:val="000000"/>
                <w:sz w:val="20"/>
                <w:szCs w:val="20"/>
                <w:lang w:val="en-US"/>
              </w:rPr>
              <w:t>:</w:t>
            </w:r>
          </w:p>
        </w:tc>
        <w:tc>
          <w:tcPr>
            <w:tcW w:w="1462" w:type="dxa"/>
            <w:gridSpan w:val="2"/>
            <w:shd w:val="clear" w:color="auto" w:fill="auto"/>
            <w:noWrap/>
            <w:vAlign w:val="center"/>
            <w:hideMark/>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18,9</w:t>
            </w:r>
          </w:p>
        </w:tc>
        <w:tc>
          <w:tcPr>
            <w:tcW w:w="992" w:type="dxa"/>
            <w:gridSpan w:val="3"/>
            <w:shd w:val="clear" w:color="auto" w:fill="auto"/>
            <w:noWrap/>
            <w:vAlign w:val="center"/>
            <w:hideMark/>
          </w:tcPr>
          <w:p w:rsidR="00F477A2" w:rsidRPr="007034F3" w:rsidRDefault="00F477A2" w:rsidP="00F477A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520,80</w:t>
            </w:r>
          </w:p>
        </w:tc>
        <w:tc>
          <w:tcPr>
            <w:tcW w:w="993" w:type="dxa"/>
            <w:shd w:val="clear" w:color="auto" w:fill="auto"/>
            <w:noWrap/>
            <w:vAlign w:val="center"/>
            <w:hideMark/>
          </w:tcPr>
          <w:p w:rsidR="00F477A2" w:rsidRPr="007034F3" w:rsidRDefault="00F477A2" w:rsidP="007034F3">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9,01</w:t>
            </w:r>
          </w:p>
        </w:tc>
        <w:tc>
          <w:tcPr>
            <w:tcW w:w="2976" w:type="dxa"/>
            <w:vMerge/>
            <w:shd w:val="clear" w:color="auto" w:fill="auto"/>
            <w:vAlign w:val="center"/>
            <w:hideMark/>
          </w:tcPr>
          <w:p w:rsidR="00F477A2" w:rsidRPr="007034F3" w:rsidRDefault="00F477A2" w:rsidP="007034F3">
            <w:pPr>
              <w:spacing w:after="0" w:line="240" w:lineRule="auto"/>
              <w:jc w:val="center"/>
              <w:rPr>
                <w:rFonts w:ascii="Times New Roman" w:eastAsia="Times New Roman" w:hAnsi="Times New Roman" w:cs="Times New Roman"/>
                <w:color w:val="000000"/>
                <w:sz w:val="20"/>
                <w:szCs w:val="20"/>
                <w:lang w:val="en-US"/>
              </w:rPr>
            </w:pPr>
          </w:p>
        </w:tc>
      </w:tr>
      <w:tr w:rsidR="00016330" w:rsidRPr="00393402" w:rsidTr="00034BAE">
        <w:trPr>
          <w:trHeight w:val="178"/>
        </w:trPr>
        <w:tc>
          <w:tcPr>
            <w:tcW w:w="9072" w:type="dxa"/>
            <w:gridSpan w:val="8"/>
            <w:shd w:val="clear" w:color="auto" w:fill="auto"/>
            <w:noWrap/>
            <w:vAlign w:val="bottom"/>
            <w:hideMark/>
          </w:tcPr>
          <w:p w:rsidR="00016330" w:rsidRPr="00016330" w:rsidRDefault="00016330" w:rsidP="00F863C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lang w:val="en-US"/>
              </w:rPr>
              <w:t>Zrenjanin Centar</w:t>
            </w:r>
            <w:r w:rsidRPr="00016330">
              <w:rPr>
                <w:rFonts w:ascii="Times New Roman" w:eastAsia="Times New Roman" w:hAnsi="Times New Roman" w:cs="Times New Roman"/>
                <w:b/>
                <w:color w:val="000000"/>
                <w:sz w:val="20"/>
                <w:szCs w:val="20"/>
                <w:lang w:val="en-US"/>
              </w:rPr>
              <w:t xml:space="preserve"> 35/10</w:t>
            </w:r>
            <w:r w:rsidRPr="00016330">
              <w:rPr>
                <w:rFonts w:ascii="Times New Roman" w:eastAsia="Times New Roman" w:hAnsi="Times New Roman" w:cs="Times New Roman"/>
                <w:b/>
                <w:sz w:val="20"/>
                <w:szCs w:val="20"/>
                <w:lang w:eastAsia="en-GB"/>
              </w:rPr>
              <w:t xml:space="preserve"> kV/kV</w:t>
            </w:r>
          </w:p>
        </w:tc>
      </w:tr>
      <w:tr w:rsidR="00016330" w:rsidRPr="007D2F79" w:rsidTr="00034BAE">
        <w:trPr>
          <w:trHeight w:val="173"/>
        </w:trPr>
        <w:tc>
          <w:tcPr>
            <w:tcW w:w="2656" w:type="dxa"/>
            <w:gridSpan w:val="2"/>
            <w:shd w:val="clear" w:color="auto" w:fill="auto"/>
            <w:noWrap/>
            <w:vAlign w:val="bottom"/>
            <w:hideMark/>
          </w:tcPr>
          <w:p w:rsidR="00016330" w:rsidRPr="00016330" w:rsidRDefault="007E7A46" w:rsidP="00F863C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 Pijade</w:t>
            </w:r>
          </w:p>
        </w:tc>
        <w:tc>
          <w:tcPr>
            <w:tcW w:w="1509"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rPr>
            </w:pPr>
            <w:r w:rsidRPr="00016330">
              <w:rPr>
                <w:rFonts w:ascii="Times New Roman" w:eastAsia="Times New Roman" w:hAnsi="Times New Roman" w:cs="Times New Roman"/>
                <w:sz w:val="20"/>
                <w:szCs w:val="20"/>
              </w:rPr>
              <w:t>3,03</w:t>
            </w:r>
          </w:p>
        </w:tc>
        <w:tc>
          <w:tcPr>
            <w:tcW w:w="889" w:type="dxa"/>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rPr>
              <w:t>83,81</w:t>
            </w:r>
          </w:p>
        </w:tc>
        <w:tc>
          <w:tcPr>
            <w:tcW w:w="1042"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rPr>
            </w:pPr>
            <w:r w:rsidRPr="00016330">
              <w:rPr>
                <w:rFonts w:ascii="Times New Roman" w:eastAsia="Times New Roman" w:hAnsi="Times New Roman" w:cs="Times New Roman"/>
                <w:sz w:val="20"/>
                <w:szCs w:val="20"/>
              </w:rPr>
              <w:t>1,45</w:t>
            </w:r>
          </w:p>
        </w:tc>
        <w:tc>
          <w:tcPr>
            <w:tcW w:w="2976" w:type="dxa"/>
            <w:vMerge w:val="restart"/>
            <w:shd w:val="clear" w:color="auto" w:fill="auto"/>
            <w:vAlign w:val="center"/>
            <w:hideMark/>
          </w:tcPr>
          <w:p w:rsidR="007E7A46" w:rsidRDefault="007E7A46" w:rsidP="00AB7A4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Zrenjanin</w:t>
            </w:r>
            <w:r w:rsidR="00AB7A42">
              <w:rPr>
                <w:rFonts w:ascii="Times New Roman" w:eastAsia="Times New Roman" w:hAnsi="Times New Roman" w:cs="Times New Roman"/>
                <w:color w:val="000000"/>
                <w:sz w:val="20"/>
                <w:szCs w:val="20"/>
                <w:lang w:val="en-US"/>
              </w:rPr>
              <w:t>:</w:t>
            </w:r>
          </w:p>
          <w:p w:rsidR="007E7A46" w:rsidRPr="007E7A46" w:rsidRDefault="007E7A46" w:rsidP="007E7A46">
            <w:pPr>
              <w:pStyle w:val="ListParagraph"/>
              <w:numPr>
                <w:ilvl w:val="0"/>
                <w:numId w:val="1"/>
              </w:num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Centar</w:t>
            </w:r>
          </w:p>
          <w:p w:rsidR="007E7A46" w:rsidRPr="007E7A46" w:rsidRDefault="007E7A46" w:rsidP="007E7A46">
            <w:pPr>
              <w:pStyle w:val="ListParagraph"/>
              <w:numPr>
                <w:ilvl w:val="0"/>
                <w:numId w:val="1"/>
              </w:numPr>
              <w:spacing w:after="0" w:line="240" w:lineRule="auto"/>
              <w:rPr>
                <w:rFonts w:ascii="Times New Roman" w:eastAsia="Times New Roman" w:hAnsi="Times New Roman" w:cs="Times New Roman"/>
                <w:color w:val="000000"/>
                <w:sz w:val="20"/>
                <w:szCs w:val="20"/>
                <w:lang w:val="en-US"/>
              </w:rPr>
            </w:pPr>
            <w:r w:rsidRPr="007E7A46">
              <w:rPr>
                <w:rFonts w:ascii="Times New Roman" w:eastAsia="Times New Roman" w:hAnsi="Times New Roman" w:cs="Times New Roman"/>
                <w:color w:val="000000"/>
                <w:sz w:val="20"/>
                <w:szCs w:val="20"/>
                <w:lang w:val="en-US"/>
              </w:rPr>
              <w:t xml:space="preserve">Mala Amerika </w:t>
            </w:r>
          </w:p>
          <w:p w:rsidR="007E7A46" w:rsidRPr="007E7A46" w:rsidRDefault="007E7A46" w:rsidP="007E7A46">
            <w:pPr>
              <w:pStyle w:val="ListParagraph"/>
              <w:numPr>
                <w:ilvl w:val="0"/>
                <w:numId w:val="1"/>
              </w:num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Dolja i Crni šor</w:t>
            </w:r>
          </w:p>
          <w:p w:rsidR="00016330" w:rsidRPr="007E7A46" w:rsidRDefault="007E7A46" w:rsidP="007E7A46">
            <w:pPr>
              <w:pStyle w:val="ListParagraph"/>
              <w:numPr>
                <w:ilvl w:val="0"/>
                <w:numId w:val="1"/>
              </w:num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Šumice</w:t>
            </w:r>
          </w:p>
          <w:p w:rsidR="00016330" w:rsidRPr="00016330" w:rsidRDefault="00016330" w:rsidP="00F863C1">
            <w:pPr>
              <w:spacing w:after="0" w:line="240" w:lineRule="auto"/>
              <w:jc w:val="center"/>
              <w:rPr>
                <w:rFonts w:ascii="Times New Roman" w:eastAsia="Times New Roman" w:hAnsi="Times New Roman" w:cs="Times New Roman"/>
                <w:color w:val="000000"/>
                <w:sz w:val="20"/>
                <w:szCs w:val="20"/>
                <w:lang w:val="en-US"/>
              </w:rPr>
            </w:pPr>
          </w:p>
        </w:tc>
      </w:tr>
      <w:tr w:rsidR="00016330" w:rsidRPr="007D2F79" w:rsidTr="00034BAE">
        <w:trPr>
          <w:trHeight w:val="218"/>
        </w:trPr>
        <w:tc>
          <w:tcPr>
            <w:tcW w:w="2656" w:type="dxa"/>
            <w:gridSpan w:val="2"/>
            <w:shd w:val="clear" w:color="auto" w:fill="auto"/>
            <w:noWrap/>
            <w:vAlign w:val="bottom"/>
            <w:hideMark/>
          </w:tcPr>
          <w:p w:rsidR="00016330" w:rsidRPr="00016330" w:rsidRDefault="007E7A46" w:rsidP="00F863C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Čarnojevićeva</w:t>
            </w:r>
          </w:p>
        </w:tc>
        <w:tc>
          <w:tcPr>
            <w:tcW w:w="1509"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rPr>
            </w:pPr>
            <w:r w:rsidRPr="00016330">
              <w:rPr>
                <w:rFonts w:ascii="Times New Roman" w:eastAsia="Times New Roman" w:hAnsi="Times New Roman" w:cs="Times New Roman"/>
                <w:sz w:val="20"/>
                <w:szCs w:val="20"/>
              </w:rPr>
              <w:t>4,15</w:t>
            </w:r>
          </w:p>
        </w:tc>
        <w:tc>
          <w:tcPr>
            <w:tcW w:w="889" w:type="dxa"/>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rPr>
              <w:t>134,10</w:t>
            </w:r>
          </w:p>
        </w:tc>
        <w:tc>
          <w:tcPr>
            <w:tcW w:w="1042"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rPr>
            </w:pPr>
            <w:r w:rsidRPr="00016330">
              <w:rPr>
                <w:rFonts w:ascii="Times New Roman" w:eastAsia="Times New Roman" w:hAnsi="Times New Roman" w:cs="Times New Roman"/>
                <w:sz w:val="20"/>
                <w:szCs w:val="20"/>
              </w:rPr>
              <w:t>2,32</w:t>
            </w:r>
          </w:p>
        </w:tc>
        <w:tc>
          <w:tcPr>
            <w:tcW w:w="2976" w:type="dxa"/>
            <w:vMerge/>
            <w:vAlign w:val="center"/>
            <w:hideMark/>
          </w:tcPr>
          <w:p w:rsidR="00016330" w:rsidRPr="00016330" w:rsidRDefault="00016330" w:rsidP="00F863C1">
            <w:pPr>
              <w:spacing w:after="0" w:line="240" w:lineRule="auto"/>
              <w:rPr>
                <w:rFonts w:ascii="Times New Roman" w:eastAsia="Times New Roman" w:hAnsi="Times New Roman" w:cs="Times New Roman"/>
                <w:color w:val="000000"/>
                <w:sz w:val="20"/>
                <w:szCs w:val="20"/>
                <w:lang w:val="en-US"/>
              </w:rPr>
            </w:pPr>
          </w:p>
        </w:tc>
      </w:tr>
      <w:tr w:rsidR="00016330" w:rsidRPr="007D2F79" w:rsidTr="00034BAE">
        <w:trPr>
          <w:trHeight w:val="122"/>
        </w:trPr>
        <w:tc>
          <w:tcPr>
            <w:tcW w:w="2656" w:type="dxa"/>
            <w:gridSpan w:val="2"/>
            <w:shd w:val="clear" w:color="auto" w:fill="auto"/>
            <w:noWrap/>
            <w:vAlign w:val="bottom"/>
            <w:hideMark/>
          </w:tcPr>
          <w:p w:rsidR="00016330" w:rsidRPr="00016330" w:rsidRDefault="007E7A46" w:rsidP="00F863C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K. Marksa</w:t>
            </w:r>
          </w:p>
        </w:tc>
        <w:tc>
          <w:tcPr>
            <w:tcW w:w="1509"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lang w:val="en-US"/>
              </w:rPr>
            </w:pPr>
            <w:r w:rsidRPr="00016330">
              <w:rPr>
                <w:rFonts w:ascii="Times New Roman" w:eastAsia="Times New Roman" w:hAnsi="Times New Roman" w:cs="Times New Roman"/>
                <w:sz w:val="20"/>
                <w:szCs w:val="20"/>
                <w:lang w:val="en-US"/>
              </w:rPr>
              <w:t>6,01</w:t>
            </w:r>
          </w:p>
        </w:tc>
        <w:tc>
          <w:tcPr>
            <w:tcW w:w="889" w:type="dxa"/>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rPr>
              <w:t>91,33</w:t>
            </w:r>
          </w:p>
        </w:tc>
        <w:tc>
          <w:tcPr>
            <w:tcW w:w="1042"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rPr>
            </w:pPr>
            <w:r w:rsidRPr="00016330">
              <w:rPr>
                <w:rFonts w:ascii="Times New Roman" w:eastAsia="Times New Roman" w:hAnsi="Times New Roman" w:cs="Times New Roman"/>
                <w:sz w:val="20"/>
                <w:szCs w:val="20"/>
              </w:rPr>
              <w:t>1,58</w:t>
            </w:r>
          </w:p>
        </w:tc>
        <w:tc>
          <w:tcPr>
            <w:tcW w:w="2976" w:type="dxa"/>
            <w:vMerge/>
            <w:vAlign w:val="center"/>
            <w:hideMark/>
          </w:tcPr>
          <w:p w:rsidR="00016330" w:rsidRPr="00016330" w:rsidRDefault="00016330" w:rsidP="00F863C1">
            <w:pPr>
              <w:spacing w:after="0" w:line="240" w:lineRule="auto"/>
              <w:rPr>
                <w:rFonts w:ascii="Times New Roman" w:eastAsia="Times New Roman" w:hAnsi="Times New Roman" w:cs="Times New Roman"/>
                <w:color w:val="000000"/>
                <w:sz w:val="20"/>
                <w:szCs w:val="20"/>
                <w:lang w:val="en-US"/>
              </w:rPr>
            </w:pPr>
          </w:p>
        </w:tc>
      </w:tr>
      <w:tr w:rsidR="00016330" w:rsidRPr="007D2F79" w:rsidTr="00034BAE">
        <w:trPr>
          <w:trHeight w:val="168"/>
        </w:trPr>
        <w:tc>
          <w:tcPr>
            <w:tcW w:w="2656" w:type="dxa"/>
            <w:gridSpan w:val="2"/>
            <w:shd w:val="clear" w:color="auto" w:fill="auto"/>
            <w:noWrap/>
            <w:vAlign w:val="bottom"/>
            <w:hideMark/>
          </w:tcPr>
          <w:p w:rsidR="00016330" w:rsidRPr="00016330" w:rsidRDefault="007E7A46" w:rsidP="00F863C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Sarajlijina</w:t>
            </w:r>
          </w:p>
        </w:tc>
        <w:tc>
          <w:tcPr>
            <w:tcW w:w="1509"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lang w:val="en-US"/>
              </w:rPr>
            </w:pPr>
            <w:r w:rsidRPr="00016330">
              <w:rPr>
                <w:rFonts w:ascii="Times New Roman" w:eastAsia="Times New Roman" w:hAnsi="Times New Roman" w:cs="Times New Roman"/>
                <w:sz w:val="20"/>
                <w:szCs w:val="20"/>
                <w:lang w:val="en-US"/>
              </w:rPr>
              <w:t>7,77</w:t>
            </w:r>
          </w:p>
        </w:tc>
        <w:tc>
          <w:tcPr>
            <w:tcW w:w="889" w:type="dxa"/>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lang w:val="en-US"/>
              </w:rPr>
            </w:pPr>
            <w:r w:rsidRPr="00016330">
              <w:rPr>
                <w:rFonts w:ascii="Times New Roman" w:eastAsia="Times New Roman" w:hAnsi="Times New Roman" w:cs="Times New Roman"/>
                <w:color w:val="000000"/>
                <w:sz w:val="20"/>
                <w:szCs w:val="20"/>
                <w:lang w:val="en-US"/>
              </w:rPr>
              <w:t>168,21</w:t>
            </w:r>
          </w:p>
        </w:tc>
        <w:tc>
          <w:tcPr>
            <w:tcW w:w="1042"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lang w:val="en-US"/>
              </w:rPr>
            </w:pPr>
            <w:r w:rsidRPr="00016330">
              <w:rPr>
                <w:rFonts w:ascii="Times New Roman" w:eastAsia="Times New Roman" w:hAnsi="Times New Roman" w:cs="Times New Roman"/>
                <w:sz w:val="20"/>
                <w:szCs w:val="20"/>
                <w:lang w:val="en-US"/>
              </w:rPr>
              <w:t>2,91</w:t>
            </w:r>
          </w:p>
        </w:tc>
        <w:tc>
          <w:tcPr>
            <w:tcW w:w="2976" w:type="dxa"/>
            <w:vMerge/>
            <w:vAlign w:val="center"/>
            <w:hideMark/>
          </w:tcPr>
          <w:p w:rsidR="00016330" w:rsidRPr="00016330" w:rsidRDefault="00016330" w:rsidP="00F863C1">
            <w:pPr>
              <w:spacing w:after="0" w:line="240" w:lineRule="auto"/>
              <w:rPr>
                <w:rFonts w:ascii="Times New Roman" w:eastAsia="Times New Roman" w:hAnsi="Times New Roman" w:cs="Times New Roman"/>
                <w:color w:val="000000"/>
                <w:sz w:val="20"/>
                <w:szCs w:val="20"/>
                <w:lang w:val="en-US"/>
              </w:rPr>
            </w:pPr>
          </w:p>
        </w:tc>
      </w:tr>
      <w:tr w:rsidR="00016330" w:rsidRPr="007D2F79" w:rsidTr="00034BAE">
        <w:trPr>
          <w:trHeight w:val="200"/>
        </w:trPr>
        <w:tc>
          <w:tcPr>
            <w:tcW w:w="2656" w:type="dxa"/>
            <w:gridSpan w:val="2"/>
            <w:shd w:val="clear" w:color="auto" w:fill="auto"/>
            <w:noWrap/>
            <w:vAlign w:val="bottom"/>
            <w:hideMark/>
          </w:tcPr>
          <w:p w:rsidR="00016330" w:rsidRPr="00016330" w:rsidRDefault="007E7A46" w:rsidP="00F863C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Miletićeva</w:t>
            </w:r>
          </w:p>
        </w:tc>
        <w:tc>
          <w:tcPr>
            <w:tcW w:w="1509"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lang w:val="en-US"/>
              </w:rPr>
            </w:pPr>
            <w:r w:rsidRPr="00016330">
              <w:rPr>
                <w:rFonts w:ascii="Times New Roman" w:eastAsia="Times New Roman" w:hAnsi="Times New Roman" w:cs="Times New Roman"/>
                <w:sz w:val="20"/>
                <w:szCs w:val="20"/>
                <w:lang w:val="en-US"/>
              </w:rPr>
              <w:t>1,28</w:t>
            </w:r>
          </w:p>
        </w:tc>
        <w:tc>
          <w:tcPr>
            <w:tcW w:w="889" w:type="dxa"/>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rPr>
              <w:t>36,99</w:t>
            </w:r>
          </w:p>
        </w:tc>
        <w:tc>
          <w:tcPr>
            <w:tcW w:w="1042"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rPr>
            </w:pPr>
            <w:r w:rsidRPr="00016330">
              <w:rPr>
                <w:rFonts w:ascii="Times New Roman" w:eastAsia="Times New Roman" w:hAnsi="Times New Roman" w:cs="Times New Roman"/>
                <w:sz w:val="20"/>
                <w:szCs w:val="20"/>
                <w:lang w:val="en-US"/>
              </w:rPr>
              <w:t>0,6</w:t>
            </w:r>
            <w:r w:rsidRPr="00016330">
              <w:rPr>
                <w:rFonts w:ascii="Times New Roman" w:eastAsia="Times New Roman" w:hAnsi="Times New Roman" w:cs="Times New Roman"/>
                <w:sz w:val="20"/>
                <w:szCs w:val="20"/>
              </w:rPr>
              <w:t>4</w:t>
            </w:r>
          </w:p>
        </w:tc>
        <w:tc>
          <w:tcPr>
            <w:tcW w:w="2976" w:type="dxa"/>
            <w:vMerge/>
            <w:vAlign w:val="center"/>
            <w:hideMark/>
          </w:tcPr>
          <w:p w:rsidR="00016330" w:rsidRPr="00016330" w:rsidRDefault="00016330" w:rsidP="00F863C1">
            <w:pPr>
              <w:spacing w:after="0" w:line="240" w:lineRule="auto"/>
              <w:rPr>
                <w:rFonts w:ascii="Times New Roman" w:eastAsia="Times New Roman" w:hAnsi="Times New Roman" w:cs="Times New Roman"/>
                <w:color w:val="000000"/>
                <w:sz w:val="20"/>
                <w:szCs w:val="20"/>
                <w:lang w:val="en-US"/>
              </w:rPr>
            </w:pPr>
          </w:p>
        </w:tc>
      </w:tr>
      <w:tr w:rsidR="00016330" w:rsidRPr="007D2F79" w:rsidTr="00034BAE">
        <w:trPr>
          <w:trHeight w:val="105"/>
        </w:trPr>
        <w:tc>
          <w:tcPr>
            <w:tcW w:w="2656" w:type="dxa"/>
            <w:gridSpan w:val="2"/>
            <w:shd w:val="clear" w:color="auto" w:fill="auto"/>
            <w:noWrap/>
            <w:vAlign w:val="bottom"/>
            <w:hideMark/>
          </w:tcPr>
          <w:p w:rsidR="00016330" w:rsidRPr="00016330" w:rsidRDefault="007E7A46" w:rsidP="00F863C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RTS-53</w:t>
            </w:r>
          </w:p>
        </w:tc>
        <w:tc>
          <w:tcPr>
            <w:tcW w:w="1509"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lang w:val="en-US"/>
              </w:rPr>
            </w:pPr>
            <w:r w:rsidRPr="00016330">
              <w:rPr>
                <w:rFonts w:ascii="Times New Roman" w:eastAsia="Times New Roman" w:hAnsi="Times New Roman" w:cs="Times New Roman"/>
                <w:sz w:val="20"/>
                <w:szCs w:val="20"/>
                <w:lang w:val="en-US"/>
              </w:rPr>
              <w:t>4,89</w:t>
            </w:r>
          </w:p>
        </w:tc>
        <w:tc>
          <w:tcPr>
            <w:tcW w:w="889" w:type="dxa"/>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lang w:val="en-US"/>
              </w:rPr>
              <w:t>105,</w:t>
            </w:r>
            <w:r w:rsidRPr="00016330">
              <w:rPr>
                <w:rFonts w:ascii="Times New Roman" w:eastAsia="Times New Roman" w:hAnsi="Times New Roman" w:cs="Times New Roman"/>
                <w:color w:val="000000"/>
                <w:sz w:val="20"/>
                <w:szCs w:val="20"/>
              </w:rPr>
              <w:t>78</w:t>
            </w:r>
          </w:p>
        </w:tc>
        <w:tc>
          <w:tcPr>
            <w:tcW w:w="1042"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lang w:val="en-US"/>
              </w:rPr>
            </w:pPr>
            <w:r w:rsidRPr="00016330">
              <w:rPr>
                <w:rFonts w:ascii="Times New Roman" w:eastAsia="Times New Roman" w:hAnsi="Times New Roman" w:cs="Times New Roman"/>
                <w:sz w:val="20"/>
                <w:szCs w:val="20"/>
                <w:lang w:val="en-US"/>
              </w:rPr>
              <w:t>1,82</w:t>
            </w:r>
          </w:p>
        </w:tc>
        <w:tc>
          <w:tcPr>
            <w:tcW w:w="2976" w:type="dxa"/>
            <w:vMerge/>
            <w:vAlign w:val="center"/>
            <w:hideMark/>
          </w:tcPr>
          <w:p w:rsidR="00016330" w:rsidRPr="00016330" w:rsidRDefault="00016330" w:rsidP="00F863C1">
            <w:pPr>
              <w:spacing w:after="0" w:line="240" w:lineRule="auto"/>
              <w:rPr>
                <w:rFonts w:ascii="Times New Roman" w:eastAsia="Times New Roman" w:hAnsi="Times New Roman" w:cs="Times New Roman"/>
                <w:color w:val="000000"/>
                <w:sz w:val="20"/>
                <w:szCs w:val="20"/>
                <w:lang w:val="en-US"/>
              </w:rPr>
            </w:pPr>
          </w:p>
        </w:tc>
      </w:tr>
      <w:tr w:rsidR="00016330" w:rsidRPr="007D2F79" w:rsidTr="00034BAE">
        <w:trPr>
          <w:trHeight w:val="141"/>
        </w:trPr>
        <w:tc>
          <w:tcPr>
            <w:tcW w:w="2656"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b/>
                <w:color w:val="000000"/>
                <w:sz w:val="20"/>
                <w:szCs w:val="20"/>
                <w:lang w:val="en-US"/>
              </w:rPr>
            </w:pPr>
            <w:r w:rsidRPr="00016330">
              <w:rPr>
                <w:rFonts w:ascii="Times New Roman" w:eastAsia="Times New Roman" w:hAnsi="Times New Roman" w:cs="Times New Roman"/>
                <w:b/>
                <w:color w:val="000000"/>
                <w:sz w:val="20"/>
                <w:szCs w:val="20"/>
                <w:lang w:val="en-US"/>
              </w:rPr>
              <w:t>UKUPNO:</w:t>
            </w:r>
          </w:p>
        </w:tc>
        <w:tc>
          <w:tcPr>
            <w:tcW w:w="1509"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lang w:val="en-US"/>
              </w:rPr>
              <w:t>2</w:t>
            </w:r>
            <w:r w:rsidRPr="00016330">
              <w:rPr>
                <w:rFonts w:ascii="Times New Roman" w:eastAsia="Times New Roman" w:hAnsi="Times New Roman" w:cs="Times New Roman"/>
                <w:color w:val="000000"/>
                <w:sz w:val="20"/>
                <w:szCs w:val="20"/>
              </w:rPr>
              <w:t>7</w:t>
            </w:r>
            <w:r w:rsidRPr="00016330">
              <w:rPr>
                <w:rFonts w:ascii="Times New Roman" w:eastAsia="Times New Roman" w:hAnsi="Times New Roman" w:cs="Times New Roman"/>
                <w:color w:val="000000"/>
                <w:sz w:val="20"/>
                <w:szCs w:val="20"/>
                <w:lang w:val="en-US"/>
              </w:rPr>
              <w:t>,</w:t>
            </w:r>
            <w:r w:rsidRPr="00016330">
              <w:rPr>
                <w:rFonts w:ascii="Times New Roman" w:eastAsia="Times New Roman" w:hAnsi="Times New Roman" w:cs="Times New Roman"/>
                <w:color w:val="000000"/>
                <w:sz w:val="20"/>
                <w:szCs w:val="20"/>
              </w:rPr>
              <w:t>13</w:t>
            </w:r>
          </w:p>
        </w:tc>
        <w:tc>
          <w:tcPr>
            <w:tcW w:w="889" w:type="dxa"/>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rPr>
              <w:t>620,22</w:t>
            </w:r>
          </w:p>
        </w:tc>
        <w:tc>
          <w:tcPr>
            <w:tcW w:w="1042"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rPr>
              <w:t>10,73</w:t>
            </w:r>
          </w:p>
        </w:tc>
        <w:tc>
          <w:tcPr>
            <w:tcW w:w="2976" w:type="dxa"/>
            <w:shd w:val="clear" w:color="auto" w:fill="auto"/>
            <w:vAlign w:val="bottom"/>
            <w:hideMark/>
          </w:tcPr>
          <w:p w:rsidR="00016330" w:rsidRPr="00016330" w:rsidRDefault="00016330" w:rsidP="00F863C1">
            <w:pPr>
              <w:spacing w:after="0" w:line="240" w:lineRule="auto"/>
              <w:rPr>
                <w:rFonts w:ascii="Times New Roman" w:eastAsia="Times New Roman" w:hAnsi="Times New Roman" w:cs="Times New Roman"/>
                <w:color w:val="000000"/>
                <w:sz w:val="20"/>
                <w:szCs w:val="20"/>
                <w:lang w:val="en-US"/>
              </w:rPr>
            </w:pPr>
          </w:p>
        </w:tc>
      </w:tr>
      <w:tr w:rsidR="00016330" w:rsidRPr="003A28B2" w:rsidTr="00034BAE">
        <w:trPr>
          <w:trHeight w:val="76"/>
        </w:trPr>
        <w:tc>
          <w:tcPr>
            <w:tcW w:w="9072" w:type="dxa"/>
            <w:gridSpan w:val="8"/>
            <w:shd w:val="clear" w:color="auto" w:fill="auto"/>
            <w:noWrap/>
            <w:vAlign w:val="bottom"/>
            <w:hideMark/>
          </w:tcPr>
          <w:p w:rsidR="00016330" w:rsidRPr="00016330" w:rsidRDefault="00016330" w:rsidP="00F863C1">
            <w:pPr>
              <w:spacing w:after="0" w:line="240" w:lineRule="auto"/>
              <w:jc w:val="center"/>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Zrenjanin Industrija</w:t>
            </w:r>
            <w:r w:rsidRPr="00016330">
              <w:rPr>
                <w:rFonts w:ascii="Times New Roman" w:eastAsia="Times New Roman" w:hAnsi="Times New Roman" w:cs="Times New Roman"/>
                <w:b/>
                <w:color w:val="000000"/>
                <w:sz w:val="20"/>
                <w:szCs w:val="20"/>
                <w:lang w:val="en-US"/>
              </w:rPr>
              <w:t xml:space="preserve"> 35/10</w:t>
            </w:r>
            <w:r w:rsidRPr="00016330">
              <w:rPr>
                <w:rFonts w:ascii="Times New Roman" w:eastAsia="Times New Roman" w:hAnsi="Times New Roman" w:cs="Times New Roman"/>
                <w:b/>
                <w:sz w:val="20"/>
                <w:szCs w:val="20"/>
                <w:lang w:eastAsia="en-GB"/>
              </w:rPr>
              <w:t xml:space="preserve"> kV</w:t>
            </w:r>
            <w:r w:rsidR="003B194E">
              <w:rPr>
                <w:rFonts w:ascii="Times New Roman" w:eastAsia="Times New Roman" w:hAnsi="Times New Roman" w:cs="Times New Roman"/>
                <w:b/>
                <w:sz w:val="20"/>
                <w:szCs w:val="20"/>
                <w:lang w:eastAsia="en-GB"/>
              </w:rPr>
              <w:t>/kV</w:t>
            </w:r>
          </w:p>
        </w:tc>
      </w:tr>
      <w:tr w:rsidR="00016330" w:rsidRPr="007D2F79" w:rsidTr="00034BAE">
        <w:trPr>
          <w:trHeight w:val="118"/>
        </w:trPr>
        <w:tc>
          <w:tcPr>
            <w:tcW w:w="2656" w:type="dxa"/>
            <w:gridSpan w:val="2"/>
            <w:shd w:val="clear" w:color="auto" w:fill="auto"/>
            <w:noWrap/>
            <w:vAlign w:val="bottom"/>
            <w:hideMark/>
          </w:tcPr>
          <w:p w:rsidR="00016330" w:rsidRPr="00016330" w:rsidRDefault="007E7A46" w:rsidP="00F863C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Fabrika Tepiha, DTD</w:t>
            </w:r>
          </w:p>
        </w:tc>
        <w:tc>
          <w:tcPr>
            <w:tcW w:w="1509"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rPr>
            </w:pPr>
            <w:r w:rsidRPr="00016330">
              <w:rPr>
                <w:rFonts w:ascii="Times New Roman" w:eastAsia="Times New Roman" w:hAnsi="Times New Roman" w:cs="Times New Roman"/>
                <w:sz w:val="20"/>
                <w:szCs w:val="20"/>
              </w:rPr>
              <w:t>5,38</w:t>
            </w:r>
          </w:p>
        </w:tc>
        <w:tc>
          <w:tcPr>
            <w:tcW w:w="889" w:type="dxa"/>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rPr>
              <w:t>92,48</w:t>
            </w:r>
          </w:p>
        </w:tc>
        <w:tc>
          <w:tcPr>
            <w:tcW w:w="1042"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rPr>
            </w:pPr>
            <w:r w:rsidRPr="00016330">
              <w:rPr>
                <w:rFonts w:ascii="Times New Roman" w:eastAsia="Times New Roman" w:hAnsi="Times New Roman" w:cs="Times New Roman"/>
                <w:sz w:val="20"/>
                <w:szCs w:val="20"/>
                <w:lang w:val="en-US"/>
              </w:rPr>
              <w:t>1,</w:t>
            </w:r>
            <w:r w:rsidRPr="00016330">
              <w:rPr>
                <w:rFonts w:ascii="Times New Roman" w:eastAsia="Times New Roman" w:hAnsi="Times New Roman" w:cs="Times New Roman"/>
                <w:sz w:val="20"/>
                <w:szCs w:val="20"/>
              </w:rPr>
              <w:t>6</w:t>
            </w:r>
          </w:p>
        </w:tc>
        <w:tc>
          <w:tcPr>
            <w:tcW w:w="2976" w:type="dxa"/>
            <w:vMerge w:val="restart"/>
            <w:shd w:val="clear" w:color="auto" w:fill="auto"/>
            <w:vAlign w:val="center"/>
            <w:hideMark/>
          </w:tcPr>
          <w:p w:rsidR="006223FA" w:rsidRDefault="006223FA" w:rsidP="00F673D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Zrenjanin:</w:t>
            </w:r>
          </w:p>
          <w:p w:rsidR="006223FA" w:rsidRPr="001C2EB1" w:rsidRDefault="001C2EB1" w:rsidP="001C2EB1">
            <w:pPr>
              <w:pStyle w:val="ListParagraph"/>
              <w:numPr>
                <w:ilvl w:val="0"/>
                <w:numId w:val="1"/>
              </w:num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RZ Temišvarski drum</w:t>
            </w:r>
          </w:p>
          <w:p w:rsidR="00016330" w:rsidRPr="001C2EB1" w:rsidRDefault="001C2EB1" w:rsidP="001C2EB1">
            <w:pPr>
              <w:pStyle w:val="ListParagraph"/>
              <w:numPr>
                <w:ilvl w:val="0"/>
                <w:numId w:val="1"/>
              </w:num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Klek</w:t>
            </w:r>
          </w:p>
          <w:p w:rsidR="00016330" w:rsidRPr="00016330" w:rsidRDefault="00016330" w:rsidP="00F863C1">
            <w:pPr>
              <w:spacing w:after="0" w:line="240" w:lineRule="auto"/>
              <w:jc w:val="center"/>
              <w:rPr>
                <w:rFonts w:ascii="Times New Roman" w:eastAsia="Times New Roman" w:hAnsi="Times New Roman" w:cs="Times New Roman"/>
                <w:color w:val="000000"/>
                <w:sz w:val="20"/>
                <w:szCs w:val="20"/>
                <w:lang w:val="en-US"/>
              </w:rPr>
            </w:pPr>
          </w:p>
        </w:tc>
      </w:tr>
      <w:tr w:rsidR="00016330" w:rsidRPr="007D2F79" w:rsidTr="00034BAE">
        <w:trPr>
          <w:trHeight w:val="164"/>
        </w:trPr>
        <w:tc>
          <w:tcPr>
            <w:tcW w:w="2656" w:type="dxa"/>
            <w:gridSpan w:val="2"/>
            <w:shd w:val="clear" w:color="auto" w:fill="auto"/>
            <w:noWrap/>
            <w:vAlign w:val="bottom"/>
            <w:hideMark/>
          </w:tcPr>
          <w:p w:rsidR="00016330" w:rsidRPr="00016330" w:rsidRDefault="007E7A46" w:rsidP="00F863C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Brodogradilište</w:t>
            </w:r>
          </w:p>
        </w:tc>
        <w:tc>
          <w:tcPr>
            <w:tcW w:w="1509"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lang w:val="en-US"/>
              </w:rPr>
            </w:pPr>
            <w:r w:rsidRPr="00016330">
              <w:rPr>
                <w:rFonts w:ascii="Times New Roman" w:eastAsia="Times New Roman" w:hAnsi="Times New Roman" w:cs="Times New Roman"/>
                <w:sz w:val="20"/>
                <w:szCs w:val="20"/>
                <w:lang w:val="en-US"/>
              </w:rPr>
              <w:t>7,3</w:t>
            </w:r>
          </w:p>
        </w:tc>
        <w:tc>
          <w:tcPr>
            <w:tcW w:w="889" w:type="dxa"/>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rPr>
              <w:t>128,32</w:t>
            </w:r>
          </w:p>
        </w:tc>
        <w:tc>
          <w:tcPr>
            <w:tcW w:w="1042"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rPr>
            </w:pPr>
            <w:r w:rsidRPr="00016330">
              <w:rPr>
                <w:rFonts w:ascii="Times New Roman" w:eastAsia="Times New Roman" w:hAnsi="Times New Roman" w:cs="Times New Roman"/>
                <w:sz w:val="20"/>
                <w:szCs w:val="20"/>
                <w:lang w:val="en-US"/>
              </w:rPr>
              <w:t>2,</w:t>
            </w:r>
            <w:r w:rsidRPr="00016330">
              <w:rPr>
                <w:rFonts w:ascii="Times New Roman" w:eastAsia="Times New Roman" w:hAnsi="Times New Roman" w:cs="Times New Roman"/>
                <w:sz w:val="20"/>
                <w:szCs w:val="20"/>
              </w:rPr>
              <w:t>22</w:t>
            </w:r>
          </w:p>
        </w:tc>
        <w:tc>
          <w:tcPr>
            <w:tcW w:w="2976" w:type="dxa"/>
            <w:vMerge/>
            <w:vAlign w:val="center"/>
            <w:hideMark/>
          </w:tcPr>
          <w:p w:rsidR="00016330" w:rsidRPr="00016330" w:rsidRDefault="00016330" w:rsidP="00F863C1">
            <w:pPr>
              <w:spacing w:after="0" w:line="240" w:lineRule="auto"/>
              <w:rPr>
                <w:rFonts w:ascii="Times New Roman" w:eastAsia="Times New Roman" w:hAnsi="Times New Roman" w:cs="Times New Roman"/>
                <w:color w:val="000000"/>
                <w:sz w:val="20"/>
                <w:szCs w:val="20"/>
                <w:lang w:val="en-US"/>
              </w:rPr>
            </w:pPr>
          </w:p>
        </w:tc>
      </w:tr>
      <w:tr w:rsidR="00016330" w:rsidRPr="007D2F79" w:rsidTr="00034BAE">
        <w:trPr>
          <w:trHeight w:val="210"/>
        </w:trPr>
        <w:tc>
          <w:tcPr>
            <w:tcW w:w="2656" w:type="dxa"/>
            <w:gridSpan w:val="2"/>
            <w:shd w:val="clear" w:color="auto" w:fill="auto"/>
            <w:noWrap/>
            <w:vAlign w:val="bottom"/>
            <w:hideMark/>
          </w:tcPr>
          <w:p w:rsidR="00016330" w:rsidRPr="00016330" w:rsidRDefault="007E7A46" w:rsidP="00F863C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Radijator</w:t>
            </w:r>
          </w:p>
        </w:tc>
        <w:tc>
          <w:tcPr>
            <w:tcW w:w="1509"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lang w:val="en-US"/>
              </w:rPr>
            </w:pPr>
            <w:r w:rsidRPr="00016330">
              <w:rPr>
                <w:rFonts w:ascii="Times New Roman" w:eastAsia="Times New Roman" w:hAnsi="Times New Roman" w:cs="Times New Roman"/>
                <w:sz w:val="20"/>
                <w:szCs w:val="20"/>
                <w:lang w:val="en-US"/>
              </w:rPr>
              <w:t>0</w:t>
            </w:r>
          </w:p>
        </w:tc>
        <w:tc>
          <w:tcPr>
            <w:tcW w:w="889" w:type="dxa"/>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lang w:val="en-US"/>
              </w:rPr>
            </w:pPr>
            <w:r w:rsidRPr="00016330">
              <w:rPr>
                <w:rFonts w:ascii="Times New Roman" w:eastAsia="Times New Roman" w:hAnsi="Times New Roman" w:cs="Times New Roman"/>
                <w:color w:val="000000"/>
                <w:sz w:val="20"/>
                <w:szCs w:val="20"/>
                <w:lang w:val="en-US"/>
              </w:rPr>
              <w:t>0,00</w:t>
            </w:r>
          </w:p>
        </w:tc>
        <w:tc>
          <w:tcPr>
            <w:tcW w:w="1042"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sz w:val="20"/>
                <w:szCs w:val="20"/>
                <w:lang w:val="en-US"/>
              </w:rPr>
            </w:pPr>
            <w:r w:rsidRPr="00016330">
              <w:rPr>
                <w:rFonts w:ascii="Times New Roman" w:eastAsia="Times New Roman" w:hAnsi="Times New Roman" w:cs="Times New Roman"/>
                <w:sz w:val="20"/>
                <w:szCs w:val="20"/>
                <w:lang w:val="en-US"/>
              </w:rPr>
              <w:t>0</w:t>
            </w:r>
          </w:p>
        </w:tc>
        <w:tc>
          <w:tcPr>
            <w:tcW w:w="2976" w:type="dxa"/>
            <w:vMerge/>
            <w:vAlign w:val="center"/>
            <w:hideMark/>
          </w:tcPr>
          <w:p w:rsidR="00016330" w:rsidRPr="00016330" w:rsidRDefault="00016330" w:rsidP="00F863C1">
            <w:pPr>
              <w:spacing w:after="0" w:line="240" w:lineRule="auto"/>
              <w:rPr>
                <w:rFonts w:ascii="Times New Roman" w:eastAsia="Times New Roman" w:hAnsi="Times New Roman" w:cs="Times New Roman"/>
                <w:color w:val="000000"/>
                <w:sz w:val="20"/>
                <w:szCs w:val="20"/>
                <w:lang w:val="en-US"/>
              </w:rPr>
            </w:pPr>
          </w:p>
        </w:tc>
      </w:tr>
      <w:tr w:rsidR="00016330" w:rsidRPr="007D2F79" w:rsidTr="00034BAE">
        <w:trPr>
          <w:trHeight w:val="115"/>
        </w:trPr>
        <w:tc>
          <w:tcPr>
            <w:tcW w:w="2656"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b/>
                <w:color w:val="000000"/>
                <w:sz w:val="20"/>
                <w:szCs w:val="20"/>
                <w:lang w:val="en-US"/>
              </w:rPr>
            </w:pPr>
            <w:r w:rsidRPr="00016330">
              <w:rPr>
                <w:rFonts w:ascii="Times New Roman" w:eastAsia="Times New Roman" w:hAnsi="Times New Roman" w:cs="Times New Roman"/>
                <w:b/>
                <w:color w:val="000000"/>
                <w:sz w:val="20"/>
                <w:szCs w:val="20"/>
                <w:lang w:val="en-US"/>
              </w:rPr>
              <w:t>UKUPNO:</w:t>
            </w:r>
          </w:p>
        </w:tc>
        <w:tc>
          <w:tcPr>
            <w:tcW w:w="1509"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lang w:val="en-US"/>
              </w:rPr>
            </w:pPr>
            <w:r w:rsidRPr="00016330">
              <w:rPr>
                <w:rFonts w:ascii="Times New Roman" w:eastAsia="Times New Roman" w:hAnsi="Times New Roman" w:cs="Times New Roman"/>
                <w:color w:val="000000"/>
                <w:sz w:val="20"/>
                <w:szCs w:val="20"/>
                <w:lang w:val="en-US"/>
              </w:rPr>
              <w:t>1</w:t>
            </w:r>
            <w:r w:rsidRPr="00016330">
              <w:rPr>
                <w:rFonts w:ascii="Times New Roman" w:eastAsia="Times New Roman" w:hAnsi="Times New Roman" w:cs="Times New Roman"/>
                <w:color w:val="000000"/>
                <w:sz w:val="20"/>
                <w:szCs w:val="20"/>
              </w:rPr>
              <w:t>2</w:t>
            </w:r>
            <w:r w:rsidRPr="00016330">
              <w:rPr>
                <w:rFonts w:ascii="Times New Roman" w:eastAsia="Times New Roman" w:hAnsi="Times New Roman" w:cs="Times New Roman"/>
                <w:color w:val="000000"/>
                <w:sz w:val="20"/>
                <w:szCs w:val="20"/>
                <w:lang w:val="en-US"/>
              </w:rPr>
              <w:t>,68</w:t>
            </w:r>
          </w:p>
        </w:tc>
        <w:tc>
          <w:tcPr>
            <w:tcW w:w="889" w:type="dxa"/>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rPr>
              <w:t>220,81</w:t>
            </w:r>
          </w:p>
        </w:tc>
        <w:tc>
          <w:tcPr>
            <w:tcW w:w="1042" w:type="dxa"/>
            <w:gridSpan w:val="2"/>
            <w:shd w:val="clear" w:color="auto" w:fill="auto"/>
            <w:noWrap/>
            <w:vAlign w:val="bottom"/>
            <w:hideMark/>
          </w:tcPr>
          <w:p w:rsidR="00016330" w:rsidRPr="00016330" w:rsidRDefault="00016330" w:rsidP="00016330">
            <w:pPr>
              <w:spacing w:after="0" w:line="240" w:lineRule="auto"/>
              <w:rPr>
                <w:rFonts w:ascii="Times New Roman" w:eastAsia="Times New Roman" w:hAnsi="Times New Roman" w:cs="Times New Roman"/>
                <w:color w:val="000000"/>
                <w:sz w:val="20"/>
                <w:szCs w:val="20"/>
              </w:rPr>
            </w:pPr>
            <w:r w:rsidRPr="00016330">
              <w:rPr>
                <w:rFonts w:ascii="Times New Roman" w:eastAsia="Times New Roman" w:hAnsi="Times New Roman" w:cs="Times New Roman"/>
                <w:color w:val="000000"/>
                <w:sz w:val="20"/>
                <w:szCs w:val="20"/>
              </w:rPr>
              <w:t>3,82</w:t>
            </w:r>
          </w:p>
        </w:tc>
        <w:tc>
          <w:tcPr>
            <w:tcW w:w="2976" w:type="dxa"/>
            <w:shd w:val="clear" w:color="auto" w:fill="auto"/>
            <w:vAlign w:val="bottom"/>
            <w:hideMark/>
          </w:tcPr>
          <w:p w:rsidR="00016330" w:rsidRPr="00016330" w:rsidRDefault="00016330" w:rsidP="00F863C1">
            <w:pPr>
              <w:spacing w:after="0" w:line="240" w:lineRule="auto"/>
              <w:rPr>
                <w:rFonts w:ascii="Times New Roman" w:eastAsia="Times New Roman" w:hAnsi="Times New Roman" w:cs="Times New Roman"/>
                <w:color w:val="000000"/>
                <w:sz w:val="20"/>
                <w:szCs w:val="20"/>
                <w:lang w:val="en-US"/>
              </w:rPr>
            </w:pPr>
          </w:p>
        </w:tc>
      </w:tr>
    </w:tbl>
    <w:p w:rsidR="004A5814" w:rsidRDefault="004A5814" w:rsidP="004A5814">
      <w:pPr>
        <w:tabs>
          <w:tab w:val="left" w:pos="3256"/>
        </w:tabs>
        <w:spacing w:after="0" w:line="240" w:lineRule="auto"/>
        <w:jc w:val="both"/>
        <w:rPr>
          <w:rFonts w:ascii="Times New Roman" w:hAnsi="Times New Roman" w:cs="Times New Roman"/>
          <w:sz w:val="20"/>
        </w:rPr>
      </w:pPr>
    </w:p>
    <w:p w:rsidR="00F863C1" w:rsidRPr="00F863C1" w:rsidRDefault="00ED5AD3" w:rsidP="00F863C1">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 xml:space="preserve">Iz </w:t>
      </w:r>
      <w:r w:rsidR="00146B23">
        <w:rPr>
          <w:rFonts w:ascii="Times New Roman" w:hAnsi="Times New Roman" w:cs="Times New Roman"/>
          <w:sz w:val="20"/>
        </w:rPr>
        <w:t>tabela</w:t>
      </w:r>
      <w:r>
        <w:rPr>
          <w:rFonts w:ascii="Times New Roman" w:hAnsi="Times New Roman" w:cs="Times New Roman"/>
          <w:sz w:val="20"/>
        </w:rPr>
        <w:t>-1,2,3,4</w:t>
      </w:r>
      <w:r w:rsidR="002F3D58">
        <w:rPr>
          <w:rFonts w:ascii="Times New Roman" w:hAnsi="Times New Roman" w:cs="Times New Roman"/>
          <w:sz w:val="20"/>
        </w:rPr>
        <w:t xml:space="preserve"> može se izvesti zaključak o ternutnoj tehničko – energetskoj situaciji u distributivnoj mreži na podr</w:t>
      </w:r>
      <w:r w:rsidR="004F759B">
        <w:rPr>
          <w:rFonts w:ascii="Times New Roman" w:hAnsi="Times New Roman" w:cs="Times New Roman"/>
          <w:sz w:val="20"/>
        </w:rPr>
        <w:t>učju grada Zrenjanina. Dugorčnim planom razvoja p</w:t>
      </w:r>
      <w:r w:rsidR="000470BB">
        <w:rPr>
          <w:rFonts w:ascii="Times New Roman" w:hAnsi="Times New Roman" w:cs="Times New Roman"/>
          <w:sz w:val="20"/>
        </w:rPr>
        <w:t>l</w:t>
      </w:r>
      <w:r w:rsidR="004F759B">
        <w:rPr>
          <w:rFonts w:ascii="Times New Roman" w:hAnsi="Times New Roman" w:cs="Times New Roman"/>
          <w:sz w:val="20"/>
        </w:rPr>
        <w:t>anira se postepeno ukidanj</w:t>
      </w:r>
      <w:r w:rsidR="00B320AA">
        <w:rPr>
          <w:rFonts w:ascii="Times New Roman" w:hAnsi="Times New Roman" w:cs="Times New Roman"/>
          <w:sz w:val="20"/>
        </w:rPr>
        <w:t>e</w:t>
      </w:r>
      <w:r w:rsidR="004F759B">
        <w:rPr>
          <w:rFonts w:ascii="Times New Roman" w:hAnsi="Times New Roman" w:cs="Times New Roman"/>
          <w:sz w:val="20"/>
        </w:rPr>
        <w:t xml:space="preserve"> trafostanica 35/10 kV/kV (TS „Cent</w:t>
      </w:r>
      <w:r w:rsidR="003F4823">
        <w:rPr>
          <w:rFonts w:ascii="Times New Roman" w:hAnsi="Times New Roman" w:cs="Times New Roman"/>
          <w:sz w:val="20"/>
        </w:rPr>
        <w:t>ar</w:t>
      </w:r>
      <w:r w:rsidR="004F759B">
        <w:rPr>
          <w:rFonts w:ascii="Times New Roman" w:hAnsi="Times New Roman" w:cs="Times New Roman"/>
          <w:sz w:val="20"/>
        </w:rPr>
        <w:t xml:space="preserve">“, TS „Sever“, TS „Industrija“). </w:t>
      </w:r>
      <w:r w:rsidR="00565BED">
        <w:rPr>
          <w:rFonts w:ascii="Times New Roman" w:hAnsi="Times New Roman" w:cs="Times New Roman"/>
          <w:sz w:val="20"/>
        </w:rPr>
        <w:t>Na me</w:t>
      </w:r>
      <w:r w:rsidR="00995E06">
        <w:rPr>
          <w:rFonts w:ascii="Times New Roman" w:hAnsi="Times New Roman" w:cs="Times New Roman"/>
          <w:sz w:val="20"/>
        </w:rPr>
        <w:t>s</w:t>
      </w:r>
      <w:r w:rsidR="00E34405">
        <w:rPr>
          <w:rFonts w:ascii="Times New Roman" w:hAnsi="Times New Roman" w:cs="Times New Roman"/>
          <w:sz w:val="20"/>
        </w:rPr>
        <w:t>tu ovih trafostanica pla</w:t>
      </w:r>
      <w:r w:rsidR="00565BED">
        <w:rPr>
          <w:rFonts w:ascii="Times New Roman" w:hAnsi="Times New Roman" w:cs="Times New Roman"/>
          <w:sz w:val="20"/>
        </w:rPr>
        <w:t xml:space="preserve">niraju se </w:t>
      </w:r>
      <w:r w:rsidR="003F73FC">
        <w:rPr>
          <w:rFonts w:ascii="Times New Roman" w:hAnsi="Times New Roman" w:cs="Times New Roman"/>
          <w:sz w:val="20"/>
        </w:rPr>
        <w:t>razvodna postrojenja. U TABELI-1, vidimo da je napojna trafostanica TS „Zrenjanin 1“ 110/35 kV/kV, najviše opterećena</w:t>
      </w:r>
      <w:r w:rsidR="003B194E">
        <w:rPr>
          <w:rFonts w:ascii="Times New Roman" w:hAnsi="Times New Roman" w:cs="Times New Roman"/>
          <w:sz w:val="20"/>
        </w:rPr>
        <w:t>.</w:t>
      </w:r>
      <w:r w:rsidR="00096BD5" w:rsidRPr="00096BD5">
        <w:rPr>
          <w:rFonts w:ascii="Times New Roman" w:hAnsi="Times New Roman" w:cs="Times New Roman"/>
          <w:sz w:val="20"/>
        </w:rPr>
        <w:t xml:space="preserve"> </w:t>
      </w:r>
      <w:r w:rsidR="00096BD5">
        <w:rPr>
          <w:rFonts w:ascii="Times New Roman" w:hAnsi="Times New Roman" w:cs="Times New Roman"/>
          <w:sz w:val="20"/>
        </w:rPr>
        <w:t>Eksploatacioni vek</w:t>
      </w:r>
      <w:r w:rsidR="003B194E">
        <w:rPr>
          <w:rFonts w:ascii="Times New Roman" w:hAnsi="Times New Roman" w:cs="Times New Roman"/>
          <w:sz w:val="20"/>
        </w:rPr>
        <w:t xml:space="preserve"> oprem</w:t>
      </w:r>
      <w:r w:rsidR="003F4823">
        <w:rPr>
          <w:rFonts w:ascii="Times New Roman" w:hAnsi="Times New Roman" w:cs="Times New Roman"/>
          <w:sz w:val="20"/>
        </w:rPr>
        <w:t>e</w:t>
      </w:r>
      <w:r w:rsidR="003B194E">
        <w:rPr>
          <w:rFonts w:ascii="Times New Roman" w:hAnsi="Times New Roman" w:cs="Times New Roman"/>
          <w:sz w:val="20"/>
        </w:rPr>
        <w:t xml:space="preserve"> u TS „Zrenjanin 1“</w:t>
      </w:r>
      <w:r w:rsidR="00096BD5">
        <w:rPr>
          <w:rFonts w:ascii="Times New Roman" w:hAnsi="Times New Roman" w:cs="Times New Roman"/>
          <w:sz w:val="20"/>
        </w:rPr>
        <w:t xml:space="preserve"> je istekao</w:t>
      </w:r>
      <w:r w:rsidR="003B194E">
        <w:rPr>
          <w:rFonts w:ascii="Times New Roman" w:hAnsi="Times New Roman" w:cs="Times New Roman"/>
          <w:sz w:val="20"/>
        </w:rPr>
        <w:t xml:space="preserve"> (</w:t>
      </w:r>
      <w:r w:rsidR="00F863C1">
        <w:rPr>
          <w:rFonts w:ascii="Times New Roman" w:hAnsi="Times New Roman" w:cs="Times New Roman"/>
          <w:sz w:val="20"/>
        </w:rPr>
        <w:t xml:space="preserve">oprema je </w:t>
      </w:r>
      <w:r w:rsidR="003B194E">
        <w:rPr>
          <w:rFonts w:ascii="Times New Roman" w:hAnsi="Times New Roman" w:cs="Times New Roman"/>
          <w:sz w:val="20"/>
        </w:rPr>
        <w:t>ugrađena 70-tih</w:t>
      </w:r>
      <w:r w:rsidR="003F4823">
        <w:rPr>
          <w:rFonts w:ascii="Times New Roman" w:hAnsi="Times New Roman" w:cs="Times New Roman"/>
          <w:sz w:val="20"/>
        </w:rPr>
        <w:t xml:space="preserve"> godina</w:t>
      </w:r>
      <w:r w:rsidR="003B194E">
        <w:rPr>
          <w:rFonts w:ascii="Times New Roman" w:hAnsi="Times New Roman" w:cs="Times New Roman"/>
          <w:sz w:val="20"/>
        </w:rPr>
        <w:t>)</w:t>
      </w:r>
      <w:r w:rsidR="006B5400">
        <w:rPr>
          <w:rFonts w:ascii="Times New Roman" w:hAnsi="Times New Roman" w:cs="Times New Roman"/>
          <w:sz w:val="20"/>
        </w:rPr>
        <w:t>. Koncepcija 110 kV postroje</w:t>
      </w:r>
      <w:r w:rsidR="001D6CDB">
        <w:rPr>
          <w:rFonts w:ascii="Times New Roman" w:hAnsi="Times New Roman" w:cs="Times New Roman"/>
          <w:sz w:val="20"/>
        </w:rPr>
        <w:t>nj</w:t>
      </w:r>
      <w:r w:rsidR="006B5400">
        <w:rPr>
          <w:rFonts w:ascii="Times New Roman" w:hAnsi="Times New Roman" w:cs="Times New Roman"/>
          <w:sz w:val="20"/>
        </w:rPr>
        <w:t>a je takva da omogućava samo skromne manipulacije, zbog postojanja dva polja koja su ujedno dalekovdna i trafo polja.</w:t>
      </w:r>
      <w:r w:rsidR="001D6CDB">
        <w:rPr>
          <w:rFonts w:ascii="Times New Roman" w:hAnsi="Times New Roman" w:cs="Times New Roman"/>
          <w:sz w:val="20"/>
        </w:rPr>
        <w:t xml:space="preserve"> Preko jednog DV 110 kV se napaja radijalno jedan ET 110/35 kV/kV, a poprečni rastavljač, koji je u normalnom pogonu otvoren</w:t>
      </w:r>
      <w:r w:rsidR="005C45A6">
        <w:rPr>
          <w:rFonts w:ascii="Times New Roman" w:hAnsi="Times New Roman" w:cs="Times New Roman"/>
          <w:sz w:val="20"/>
        </w:rPr>
        <w:t>,</w:t>
      </w:r>
      <w:r w:rsidR="001D6CDB">
        <w:rPr>
          <w:rFonts w:ascii="Times New Roman" w:hAnsi="Times New Roman" w:cs="Times New Roman"/>
          <w:sz w:val="20"/>
        </w:rPr>
        <w:t xml:space="preserve"> obezbeđuje rezerviranje u slučaju trajnog kvara</w:t>
      </w:r>
      <w:r w:rsidR="00146B23">
        <w:rPr>
          <w:rFonts w:ascii="Times New Roman" w:hAnsi="Times New Roman" w:cs="Times New Roman"/>
          <w:sz w:val="20"/>
        </w:rPr>
        <w:t xml:space="preserve"> ili planiranog isključenja</w:t>
      </w:r>
      <w:r w:rsidR="001D6CDB">
        <w:rPr>
          <w:rFonts w:ascii="Times New Roman" w:hAnsi="Times New Roman" w:cs="Times New Roman"/>
          <w:sz w:val="20"/>
        </w:rPr>
        <w:t xml:space="preserve"> na jednom od dalekovoda. </w:t>
      </w:r>
      <w:r w:rsidR="00F673D6">
        <w:rPr>
          <w:rFonts w:ascii="Times New Roman" w:hAnsi="Times New Roman" w:cs="Times New Roman"/>
          <w:sz w:val="20"/>
        </w:rPr>
        <w:t>Ovako koncepirana elektrodistributivna mrež</w:t>
      </w:r>
      <w:r w:rsidR="005C45A6">
        <w:rPr>
          <w:rFonts w:ascii="Times New Roman" w:hAnsi="Times New Roman" w:cs="Times New Roman"/>
          <w:sz w:val="20"/>
        </w:rPr>
        <w:t>a</w:t>
      </w:r>
      <w:r w:rsidR="00F673D6">
        <w:rPr>
          <w:rFonts w:ascii="Times New Roman" w:hAnsi="Times New Roman" w:cs="Times New Roman"/>
          <w:sz w:val="20"/>
        </w:rPr>
        <w:t xml:space="preserve">, gde </w:t>
      </w:r>
      <w:r w:rsidR="00641214">
        <w:rPr>
          <w:rFonts w:ascii="Times New Roman" w:hAnsi="Times New Roman" w:cs="Times New Roman"/>
          <w:sz w:val="20"/>
        </w:rPr>
        <w:t>se</w:t>
      </w:r>
      <w:r w:rsidR="002C78EF">
        <w:rPr>
          <w:rFonts w:ascii="Times New Roman" w:hAnsi="Times New Roman" w:cs="Times New Roman"/>
          <w:sz w:val="20"/>
        </w:rPr>
        <w:t xml:space="preserve"> </w:t>
      </w:r>
      <w:r w:rsidR="00641214">
        <w:rPr>
          <w:rFonts w:ascii="Times New Roman" w:hAnsi="Times New Roman" w:cs="Times New Roman"/>
          <w:sz w:val="20"/>
        </w:rPr>
        <w:t>radijalno napajaju trafostanice</w:t>
      </w:r>
      <w:r w:rsidR="002C78EF">
        <w:rPr>
          <w:rFonts w:ascii="Times New Roman" w:hAnsi="Times New Roman" w:cs="Times New Roman"/>
          <w:sz w:val="20"/>
        </w:rPr>
        <w:t xml:space="preserve"> </w:t>
      </w:r>
      <w:r w:rsidR="000470BB">
        <w:rPr>
          <w:rFonts w:ascii="Times New Roman" w:hAnsi="Times New Roman" w:cs="Times New Roman"/>
          <w:sz w:val="20"/>
        </w:rPr>
        <w:t>35/10 kV/kV</w:t>
      </w:r>
      <w:r w:rsidR="003F4823">
        <w:rPr>
          <w:rFonts w:ascii="Times New Roman" w:hAnsi="Times New Roman" w:cs="Times New Roman"/>
          <w:sz w:val="20"/>
        </w:rPr>
        <w:t xml:space="preserve"> (TS „Centar </w:t>
      </w:r>
      <w:r w:rsidR="00F673D6">
        <w:rPr>
          <w:rFonts w:ascii="Times New Roman" w:hAnsi="Times New Roman" w:cs="Times New Roman"/>
          <w:sz w:val="20"/>
        </w:rPr>
        <w:t>“, TS „Sever“, TS „Industrija“)</w:t>
      </w:r>
      <w:r w:rsidR="000470BB">
        <w:rPr>
          <w:rFonts w:ascii="Times New Roman" w:hAnsi="Times New Roman" w:cs="Times New Roman"/>
          <w:sz w:val="20"/>
        </w:rPr>
        <w:t xml:space="preserve"> preko TS „Zrenjanin 1“bez mogićnosti rezerviranja TS „Zrenjanin 1“, ozbiljno narušava bezbednost i pouzdanost napajanja električnom energijom dela potrošača </w:t>
      </w:r>
      <w:r w:rsidR="004969B1">
        <w:rPr>
          <w:rFonts w:ascii="Times New Roman" w:hAnsi="Times New Roman" w:cs="Times New Roman"/>
          <w:sz w:val="20"/>
        </w:rPr>
        <w:t>na području grada Zrenjanina</w:t>
      </w:r>
      <w:r w:rsidR="000470BB">
        <w:rPr>
          <w:rFonts w:ascii="Times New Roman" w:hAnsi="Times New Roman" w:cs="Times New Roman"/>
          <w:sz w:val="20"/>
        </w:rPr>
        <w:t>.</w:t>
      </w:r>
      <w:r w:rsidR="002C78EF">
        <w:rPr>
          <w:rFonts w:ascii="Times New Roman" w:hAnsi="Times New Roman" w:cs="Times New Roman"/>
          <w:sz w:val="20"/>
        </w:rPr>
        <w:t xml:space="preserve"> </w:t>
      </w:r>
      <w:r w:rsidR="004969B1">
        <w:rPr>
          <w:rFonts w:ascii="Times New Roman" w:hAnsi="Times New Roman" w:cs="Times New Roman"/>
          <w:sz w:val="20"/>
        </w:rPr>
        <w:t>Distributiv</w:t>
      </w:r>
      <w:r w:rsidR="005C45A6">
        <w:rPr>
          <w:rFonts w:ascii="Times New Roman" w:hAnsi="Times New Roman" w:cs="Times New Roman"/>
          <w:sz w:val="20"/>
        </w:rPr>
        <w:t>na</w:t>
      </w:r>
      <w:r w:rsidR="004969B1">
        <w:rPr>
          <w:rFonts w:ascii="Times New Roman" w:hAnsi="Times New Roman" w:cs="Times New Roman"/>
          <w:sz w:val="20"/>
        </w:rPr>
        <w:t xml:space="preserve"> mreža naponskog nivoa 10 kV</w:t>
      </w:r>
      <w:r w:rsidR="004777CD">
        <w:rPr>
          <w:rFonts w:ascii="Times New Roman" w:hAnsi="Times New Roman" w:cs="Times New Roman"/>
          <w:sz w:val="20"/>
        </w:rPr>
        <w:t>,</w:t>
      </w:r>
      <w:r w:rsidR="004969B1">
        <w:rPr>
          <w:rFonts w:ascii="Times New Roman" w:hAnsi="Times New Roman" w:cs="Times New Roman"/>
          <w:sz w:val="20"/>
        </w:rPr>
        <w:t xml:space="preserve"> je u užem gradskom jezgru izvedena kablovski i to najčešće kablom IPO 13 3x70 </w:t>
      </w:r>
      <m:oMath>
        <m:sSup>
          <m:sSupPr>
            <m:ctrlPr>
              <w:rPr>
                <w:rFonts w:ascii="Cambria Math" w:hAnsi="Cambria Math" w:cs="Times New Roman"/>
                <w:sz w:val="20"/>
              </w:rPr>
            </m:ctrlPr>
          </m:sSupPr>
          <m:e>
            <m:r>
              <m:rPr>
                <m:sty m:val="p"/>
              </m:rPr>
              <w:rPr>
                <w:rFonts w:ascii="Cambria Math" w:hAnsi="Cambria Math" w:cs="Times New Roman"/>
                <w:sz w:val="20"/>
              </w:rPr>
              <m:t>mm</m:t>
            </m:r>
          </m:e>
          <m:sup>
            <m:r>
              <m:rPr>
                <m:sty m:val="p"/>
              </m:rPr>
              <w:rPr>
                <w:rFonts w:ascii="Cambria Math" w:hAnsi="Cambria Math" w:cs="Times New Roman"/>
                <w:sz w:val="20"/>
              </w:rPr>
              <m:t>2</m:t>
            </m:r>
          </m:sup>
        </m:sSup>
      </m:oMath>
      <w:r w:rsidR="004969B1">
        <w:rPr>
          <w:rFonts w:ascii="Times New Roman" w:eastAsiaTheme="minorEastAsia" w:hAnsi="Times New Roman" w:cs="Times New Roman"/>
          <w:sz w:val="20"/>
        </w:rPr>
        <w:t>, eksploatacioni vek ovih kablova je istekao i česti su kvarovi na kablovima</w:t>
      </w:r>
      <w:r w:rsidR="00F863C1">
        <w:rPr>
          <w:rFonts w:ascii="Times New Roman" w:eastAsiaTheme="minorEastAsia" w:hAnsi="Times New Roman" w:cs="Times New Roman"/>
          <w:sz w:val="20"/>
        </w:rPr>
        <w:t xml:space="preserve"> ovog tipa</w:t>
      </w:r>
      <w:r w:rsidR="004969B1">
        <w:rPr>
          <w:rFonts w:ascii="Times New Roman" w:eastAsiaTheme="minorEastAsia" w:hAnsi="Times New Roman" w:cs="Times New Roman"/>
          <w:sz w:val="20"/>
        </w:rPr>
        <w:t>.</w:t>
      </w:r>
      <w:r w:rsidR="002C78EF">
        <w:rPr>
          <w:rFonts w:ascii="Times New Roman" w:eastAsiaTheme="minorEastAsia" w:hAnsi="Times New Roman" w:cs="Times New Roman"/>
          <w:sz w:val="20"/>
        </w:rPr>
        <w:t xml:space="preserve"> </w:t>
      </w:r>
      <w:r w:rsidR="00640BAF">
        <w:rPr>
          <w:rFonts w:ascii="Times New Roman" w:eastAsiaTheme="minorEastAsia" w:hAnsi="Times New Roman" w:cs="Times New Roman"/>
          <w:sz w:val="20"/>
        </w:rPr>
        <w:t xml:space="preserve">Na </w:t>
      </w:r>
      <w:r w:rsidR="00E34405">
        <w:rPr>
          <w:rFonts w:ascii="Times New Roman" w:eastAsiaTheme="minorEastAsia" w:hAnsi="Times New Roman" w:cs="Times New Roman"/>
          <w:sz w:val="20"/>
        </w:rPr>
        <w:t>slici</w:t>
      </w:r>
      <w:r w:rsidR="005C45A6">
        <w:rPr>
          <w:rFonts w:ascii="Times New Roman" w:eastAsiaTheme="minorEastAsia" w:hAnsi="Times New Roman" w:cs="Times New Roman"/>
          <w:sz w:val="20"/>
        </w:rPr>
        <w:t xml:space="preserve">1 </w:t>
      </w:r>
      <w:r w:rsidR="00E34405">
        <w:rPr>
          <w:rFonts w:ascii="Times New Roman" w:eastAsiaTheme="minorEastAsia" w:hAnsi="Times New Roman" w:cs="Times New Roman"/>
          <w:sz w:val="20"/>
        </w:rPr>
        <w:t>prikazana je karta g</w:t>
      </w:r>
      <w:r w:rsidR="00640BAF">
        <w:rPr>
          <w:rFonts w:ascii="Times New Roman" w:eastAsiaTheme="minorEastAsia" w:hAnsi="Times New Roman" w:cs="Times New Roman"/>
          <w:sz w:val="20"/>
        </w:rPr>
        <w:t>rada Zrenjanina na kojoj su različtim bojama označeni reoni odnosno delovi konzuma grada Zrenjanina</w:t>
      </w:r>
      <w:r w:rsidR="005C45A6">
        <w:rPr>
          <w:rFonts w:ascii="Times New Roman" w:eastAsiaTheme="minorEastAsia" w:hAnsi="Times New Roman" w:cs="Times New Roman"/>
          <w:sz w:val="20"/>
        </w:rPr>
        <w:t>,</w:t>
      </w:r>
      <w:r w:rsidR="00640BAF">
        <w:rPr>
          <w:rFonts w:ascii="Times New Roman" w:eastAsiaTheme="minorEastAsia" w:hAnsi="Times New Roman" w:cs="Times New Roman"/>
          <w:sz w:val="20"/>
        </w:rPr>
        <w:t xml:space="preserve">  koji se napajaju sa trafostanica 35/10 kV/kV</w:t>
      </w:r>
      <w:r w:rsidR="00AC542F">
        <w:rPr>
          <w:rFonts w:ascii="Times New Roman" w:hAnsi="Times New Roman" w:cs="Times New Roman"/>
          <w:sz w:val="20"/>
        </w:rPr>
        <w:t>(TS „Cent</w:t>
      </w:r>
      <w:r w:rsidR="003F4823">
        <w:rPr>
          <w:rFonts w:ascii="Times New Roman" w:hAnsi="Times New Roman" w:cs="Times New Roman"/>
          <w:sz w:val="20"/>
        </w:rPr>
        <w:t>ar</w:t>
      </w:r>
      <w:r w:rsidR="00AC542F">
        <w:rPr>
          <w:rFonts w:ascii="Times New Roman" w:hAnsi="Times New Roman" w:cs="Times New Roman"/>
          <w:sz w:val="20"/>
        </w:rPr>
        <w:t>“, TS „Sever“, TS „Industrija“). Crvenom bojom označen je deo konzuma grad</w:t>
      </w:r>
      <w:r w:rsidR="005C45A6">
        <w:rPr>
          <w:rFonts w:ascii="Times New Roman" w:hAnsi="Times New Roman" w:cs="Times New Roman"/>
          <w:sz w:val="20"/>
        </w:rPr>
        <w:t>a</w:t>
      </w:r>
      <w:r w:rsidR="00AC542F">
        <w:rPr>
          <w:rFonts w:ascii="Times New Roman" w:hAnsi="Times New Roman" w:cs="Times New Roman"/>
          <w:sz w:val="20"/>
        </w:rPr>
        <w:t xml:space="preserve"> koji se napaja </w:t>
      </w:r>
      <w:r w:rsidR="00641214">
        <w:rPr>
          <w:rFonts w:ascii="Times New Roman" w:hAnsi="Times New Roman" w:cs="Times New Roman"/>
          <w:sz w:val="20"/>
        </w:rPr>
        <w:t>iz</w:t>
      </w:r>
      <w:r w:rsidR="00AC542F">
        <w:rPr>
          <w:rFonts w:ascii="Times New Roman" w:hAnsi="Times New Roman" w:cs="Times New Roman"/>
          <w:sz w:val="20"/>
        </w:rPr>
        <w:t xml:space="preserve"> t</w:t>
      </w:r>
      <w:r w:rsidR="00E34405">
        <w:rPr>
          <w:rFonts w:ascii="Times New Roman" w:hAnsi="Times New Roman" w:cs="Times New Roman"/>
          <w:sz w:val="20"/>
        </w:rPr>
        <w:t>r</w:t>
      </w:r>
      <w:r w:rsidR="00AC542F">
        <w:rPr>
          <w:rFonts w:ascii="Times New Roman" w:hAnsi="Times New Roman" w:cs="Times New Roman"/>
          <w:sz w:val="20"/>
        </w:rPr>
        <w:t>afostanice TS „Cent</w:t>
      </w:r>
      <w:r w:rsidR="00824D2B">
        <w:rPr>
          <w:rFonts w:ascii="Times New Roman" w:hAnsi="Times New Roman" w:cs="Times New Roman"/>
          <w:sz w:val="20"/>
        </w:rPr>
        <w:t>a</w:t>
      </w:r>
      <w:r w:rsidR="00AC542F">
        <w:rPr>
          <w:rFonts w:ascii="Times New Roman" w:hAnsi="Times New Roman" w:cs="Times New Roman"/>
          <w:sz w:val="20"/>
        </w:rPr>
        <w:t>r“ 35/10 kV/kV,  sa slike se vidi da ova t</w:t>
      </w:r>
      <w:r w:rsidR="00E34405">
        <w:rPr>
          <w:rFonts w:ascii="Times New Roman" w:hAnsi="Times New Roman" w:cs="Times New Roman"/>
          <w:sz w:val="20"/>
        </w:rPr>
        <w:t>r</w:t>
      </w:r>
      <w:r w:rsidR="00AC542F">
        <w:rPr>
          <w:rFonts w:ascii="Times New Roman" w:hAnsi="Times New Roman" w:cs="Times New Roman"/>
          <w:sz w:val="20"/>
        </w:rPr>
        <w:t>afostanica ima bitnu ulogu napajanja centra grada</w:t>
      </w:r>
      <w:r w:rsidR="00824D2B">
        <w:rPr>
          <w:rFonts w:ascii="Times New Roman" w:hAnsi="Times New Roman" w:cs="Times New Roman"/>
          <w:sz w:val="20"/>
        </w:rPr>
        <w:t>.</w:t>
      </w:r>
      <w:r w:rsidR="00AF3E3D">
        <w:rPr>
          <w:rFonts w:ascii="Times New Roman" w:hAnsi="Times New Roman" w:cs="Times New Roman"/>
          <w:sz w:val="20"/>
        </w:rPr>
        <w:t xml:space="preserve"> Trafostanica TS “Cent</w:t>
      </w:r>
      <w:r w:rsidR="005C45A6">
        <w:rPr>
          <w:rFonts w:ascii="Times New Roman" w:hAnsi="Times New Roman" w:cs="Times New Roman"/>
          <w:sz w:val="20"/>
        </w:rPr>
        <w:t>ar</w:t>
      </w:r>
      <w:r w:rsidR="00AF3E3D">
        <w:rPr>
          <w:rFonts w:ascii="Times New Roman" w:hAnsi="Times New Roman" w:cs="Times New Roman"/>
          <w:sz w:val="20"/>
        </w:rPr>
        <w:t>” ima u svom podrumskom delu razvodno postrojenje naponsko</w:t>
      </w:r>
      <w:r w:rsidR="003F4823">
        <w:rPr>
          <w:rFonts w:ascii="Times New Roman" w:hAnsi="Times New Roman" w:cs="Times New Roman"/>
          <w:sz w:val="20"/>
        </w:rPr>
        <w:t>g</w:t>
      </w:r>
      <w:r w:rsidR="00AF3E3D">
        <w:rPr>
          <w:rFonts w:ascii="Times New Roman" w:hAnsi="Times New Roman" w:cs="Times New Roman"/>
          <w:sz w:val="20"/>
        </w:rPr>
        <w:t xml:space="preserve"> </w:t>
      </w:r>
      <w:r w:rsidR="00E34405">
        <w:rPr>
          <w:rFonts w:ascii="Times New Roman" w:hAnsi="Times New Roman" w:cs="Times New Roman"/>
          <w:sz w:val="20"/>
        </w:rPr>
        <w:t>n</w:t>
      </w:r>
      <w:r w:rsidR="00AF3E3D">
        <w:rPr>
          <w:rFonts w:ascii="Times New Roman" w:hAnsi="Times New Roman" w:cs="Times New Roman"/>
          <w:sz w:val="20"/>
        </w:rPr>
        <w:t xml:space="preserve">ivoa 20 kV opremljeno izvodnim ćelijama, postrojenje </w:t>
      </w:r>
      <w:r w:rsidR="002C78EF">
        <w:rPr>
          <w:rFonts w:ascii="Times New Roman" w:hAnsi="Times New Roman" w:cs="Times New Roman"/>
          <w:sz w:val="20"/>
        </w:rPr>
        <w:t>ima mog</w:t>
      </w:r>
      <w:r w:rsidR="003F4823">
        <w:rPr>
          <w:rFonts w:ascii="Times New Roman" w:hAnsi="Times New Roman" w:cs="Times New Roman"/>
          <w:sz w:val="20"/>
        </w:rPr>
        <w:t>u</w:t>
      </w:r>
      <w:r w:rsidR="002C78EF">
        <w:rPr>
          <w:rFonts w:ascii="Times New Roman" w:hAnsi="Times New Roman" w:cs="Times New Roman"/>
          <w:sz w:val="20"/>
        </w:rPr>
        <w:t>ćnost napaj</w:t>
      </w:r>
      <w:r w:rsidR="003F4823">
        <w:rPr>
          <w:rFonts w:ascii="Times New Roman" w:hAnsi="Times New Roman" w:cs="Times New Roman"/>
          <w:sz w:val="20"/>
        </w:rPr>
        <w:t>a</w:t>
      </w:r>
      <w:r w:rsidR="002C78EF">
        <w:rPr>
          <w:rFonts w:ascii="Times New Roman" w:hAnsi="Times New Roman" w:cs="Times New Roman"/>
          <w:sz w:val="20"/>
        </w:rPr>
        <w:t>nja</w:t>
      </w:r>
      <w:r w:rsidR="00AF3E3D">
        <w:rPr>
          <w:rFonts w:ascii="Times New Roman" w:hAnsi="Times New Roman" w:cs="Times New Roman"/>
          <w:sz w:val="20"/>
        </w:rPr>
        <w:t xml:space="preserve"> sa </w:t>
      </w:r>
      <w:r w:rsidR="002C78EF">
        <w:rPr>
          <w:rFonts w:ascii="Times New Roman" w:hAnsi="Times New Roman" w:cs="Times New Roman"/>
          <w:sz w:val="20"/>
        </w:rPr>
        <w:t>3</w:t>
      </w:r>
      <w:r w:rsidR="00AF3E3D">
        <w:rPr>
          <w:rFonts w:ascii="Times New Roman" w:hAnsi="Times New Roman" w:cs="Times New Roman"/>
          <w:sz w:val="20"/>
        </w:rPr>
        <w:t xml:space="preserve"> izvoda i</w:t>
      </w:r>
      <w:r w:rsidR="005C45A6">
        <w:rPr>
          <w:rFonts w:ascii="Times New Roman" w:hAnsi="Times New Roman" w:cs="Times New Roman"/>
          <w:sz w:val="20"/>
        </w:rPr>
        <w:t>z</w:t>
      </w:r>
      <w:r w:rsidR="00AF3E3D">
        <w:rPr>
          <w:rFonts w:ascii="Times New Roman" w:hAnsi="Times New Roman" w:cs="Times New Roman"/>
          <w:sz w:val="20"/>
        </w:rPr>
        <w:t xml:space="preserve"> trafostanice TS “Zrenjanin 4”</w:t>
      </w:r>
      <w:r w:rsidR="00E34405">
        <w:rPr>
          <w:rFonts w:ascii="Times New Roman" w:hAnsi="Times New Roman" w:cs="Times New Roman"/>
          <w:sz w:val="20"/>
        </w:rPr>
        <w:t xml:space="preserve"> i  jednim izvodom iz trafostanice TS “Zrenjanin 3”.</w:t>
      </w:r>
      <w:r w:rsidR="00824D2B">
        <w:rPr>
          <w:rFonts w:ascii="Times New Roman" w:hAnsi="Times New Roman" w:cs="Times New Roman"/>
          <w:sz w:val="20"/>
        </w:rPr>
        <w:t xml:space="preserve"> </w:t>
      </w:r>
      <w:r w:rsidR="00D879F4">
        <w:rPr>
          <w:rFonts w:ascii="Times New Roman" w:hAnsi="Times New Roman" w:cs="Times New Roman"/>
          <w:sz w:val="20"/>
        </w:rPr>
        <w:t>Zelenom</w:t>
      </w:r>
      <w:r w:rsidR="00824D2B">
        <w:rPr>
          <w:rFonts w:ascii="Times New Roman" w:hAnsi="Times New Roman" w:cs="Times New Roman"/>
          <w:sz w:val="20"/>
        </w:rPr>
        <w:t xml:space="preserve"> bojom označen je deo konzuma grada koji se napaja sa trafostanic</w:t>
      </w:r>
      <w:r w:rsidR="007B4939">
        <w:rPr>
          <w:rFonts w:ascii="Times New Roman" w:hAnsi="Times New Roman" w:cs="Times New Roman"/>
          <w:sz w:val="20"/>
        </w:rPr>
        <w:t>e</w:t>
      </w:r>
      <w:r w:rsidR="00824D2B">
        <w:rPr>
          <w:rFonts w:ascii="Times New Roman" w:hAnsi="Times New Roman" w:cs="Times New Roman"/>
          <w:sz w:val="20"/>
        </w:rPr>
        <w:t xml:space="preserve"> TS „Sever“</w:t>
      </w:r>
      <w:r w:rsidR="007010D3">
        <w:rPr>
          <w:rFonts w:ascii="Times New Roman" w:hAnsi="Times New Roman" w:cs="Times New Roman"/>
          <w:sz w:val="20"/>
        </w:rPr>
        <w:t xml:space="preserve"> 35/10 kV/kV</w:t>
      </w:r>
      <w:r w:rsidR="005C45A6">
        <w:rPr>
          <w:rFonts w:ascii="Times New Roman" w:hAnsi="Times New Roman" w:cs="Times New Roman"/>
          <w:sz w:val="20"/>
        </w:rPr>
        <w:t>. V</w:t>
      </w:r>
      <w:r w:rsidR="007010D3">
        <w:rPr>
          <w:rFonts w:ascii="Times New Roman" w:hAnsi="Times New Roman" w:cs="Times New Roman"/>
          <w:sz w:val="20"/>
        </w:rPr>
        <w:t xml:space="preserve">ažno je napomenuti da se </w:t>
      </w:r>
      <w:r w:rsidR="00641214">
        <w:rPr>
          <w:rFonts w:ascii="Times New Roman" w:hAnsi="Times New Roman" w:cs="Times New Roman"/>
          <w:sz w:val="20"/>
        </w:rPr>
        <w:t>iz</w:t>
      </w:r>
      <w:r w:rsidR="007010D3">
        <w:rPr>
          <w:rFonts w:ascii="Times New Roman" w:hAnsi="Times New Roman" w:cs="Times New Roman"/>
          <w:sz w:val="20"/>
        </w:rPr>
        <w:t xml:space="preserve"> trafostanice TS „Sever“ preko jednog izvoda („Vodov</w:t>
      </w:r>
      <w:r w:rsidR="00641214">
        <w:rPr>
          <w:rFonts w:ascii="Times New Roman" w:hAnsi="Times New Roman" w:cs="Times New Roman"/>
          <w:sz w:val="20"/>
        </w:rPr>
        <w:t>o</w:t>
      </w:r>
      <w:r w:rsidR="007010D3">
        <w:rPr>
          <w:rFonts w:ascii="Times New Roman" w:hAnsi="Times New Roman" w:cs="Times New Roman"/>
          <w:sz w:val="20"/>
        </w:rPr>
        <w:t xml:space="preserve">d“)  napaja električnom energijom </w:t>
      </w:r>
      <w:r w:rsidR="00641214">
        <w:rPr>
          <w:rFonts w:ascii="Times New Roman" w:hAnsi="Times New Roman" w:cs="Times New Roman"/>
          <w:sz w:val="20"/>
        </w:rPr>
        <w:t xml:space="preserve">postrojenje </w:t>
      </w:r>
      <w:r w:rsidR="007010D3">
        <w:rPr>
          <w:rFonts w:ascii="Times New Roman" w:hAnsi="Times New Roman" w:cs="Times New Roman"/>
          <w:sz w:val="20"/>
        </w:rPr>
        <w:t>gradsk</w:t>
      </w:r>
      <w:r w:rsidR="00641214">
        <w:rPr>
          <w:rFonts w:ascii="Times New Roman" w:hAnsi="Times New Roman" w:cs="Times New Roman"/>
          <w:sz w:val="20"/>
        </w:rPr>
        <w:t>og</w:t>
      </w:r>
      <w:r w:rsidR="007010D3">
        <w:rPr>
          <w:rFonts w:ascii="Times New Roman" w:hAnsi="Times New Roman" w:cs="Times New Roman"/>
          <w:sz w:val="20"/>
        </w:rPr>
        <w:t xml:space="preserve"> vodovod</w:t>
      </w:r>
      <w:r w:rsidR="00641214">
        <w:rPr>
          <w:rFonts w:ascii="Times New Roman" w:hAnsi="Times New Roman" w:cs="Times New Roman"/>
          <w:sz w:val="20"/>
        </w:rPr>
        <w:t>a</w:t>
      </w:r>
      <w:r w:rsidR="007010D3">
        <w:rPr>
          <w:rFonts w:ascii="Times New Roman" w:hAnsi="Times New Roman" w:cs="Times New Roman"/>
          <w:sz w:val="20"/>
        </w:rPr>
        <w:t xml:space="preserve">. </w:t>
      </w:r>
      <w:r w:rsidR="006D1DE2">
        <w:rPr>
          <w:rFonts w:ascii="Times New Roman" w:hAnsi="Times New Roman" w:cs="Times New Roman"/>
          <w:sz w:val="20"/>
        </w:rPr>
        <w:t xml:space="preserve">Distributivna mreža konzuma koji se napaja </w:t>
      </w:r>
      <w:r w:rsidR="00641214">
        <w:rPr>
          <w:rFonts w:ascii="Times New Roman" w:hAnsi="Times New Roman" w:cs="Times New Roman"/>
          <w:sz w:val="20"/>
        </w:rPr>
        <w:t>iz</w:t>
      </w:r>
      <w:r w:rsidR="006D1DE2">
        <w:rPr>
          <w:rFonts w:ascii="Times New Roman" w:hAnsi="Times New Roman" w:cs="Times New Roman"/>
          <w:sz w:val="20"/>
        </w:rPr>
        <w:t xml:space="preserve"> trafostanice TS „Sever“</w:t>
      </w:r>
      <w:r w:rsidR="00096BD5">
        <w:rPr>
          <w:rFonts w:ascii="Times New Roman" w:hAnsi="Times New Roman" w:cs="Times New Roman"/>
          <w:sz w:val="20"/>
        </w:rPr>
        <w:t xml:space="preserve"> </w:t>
      </w:r>
      <w:r w:rsidR="00641214">
        <w:rPr>
          <w:rFonts w:ascii="Times New Roman" w:hAnsi="Times New Roman" w:cs="Times New Roman"/>
          <w:sz w:val="20"/>
        </w:rPr>
        <w:t>pretežno je</w:t>
      </w:r>
      <w:r w:rsidR="006D1DE2">
        <w:rPr>
          <w:rFonts w:ascii="Times New Roman" w:hAnsi="Times New Roman" w:cs="Times New Roman"/>
          <w:sz w:val="20"/>
        </w:rPr>
        <w:t xml:space="preserve"> izvedena nadzemno</w:t>
      </w:r>
      <w:r w:rsidR="005C45A6">
        <w:rPr>
          <w:rFonts w:ascii="Times New Roman" w:hAnsi="Times New Roman" w:cs="Times New Roman"/>
          <w:sz w:val="20"/>
        </w:rPr>
        <w:t>,</w:t>
      </w:r>
      <w:r w:rsidR="006D1DE2">
        <w:rPr>
          <w:rFonts w:ascii="Times New Roman" w:hAnsi="Times New Roman" w:cs="Times New Roman"/>
          <w:sz w:val="20"/>
        </w:rPr>
        <w:t xml:space="preserve"> na betonskim stubovima</w:t>
      </w:r>
      <w:r w:rsidR="005C45A6">
        <w:rPr>
          <w:rFonts w:ascii="Times New Roman" w:hAnsi="Times New Roman" w:cs="Times New Roman"/>
          <w:sz w:val="20"/>
        </w:rPr>
        <w:t>,</w:t>
      </w:r>
      <w:r w:rsidR="006D1DE2">
        <w:rPr>
          <w:rFonts w:ascii="Times New Roman" w:hAnsi="Times New Roman" w:cs="Times New Roman"/>
          <w:sz w:val="20"/>
        </w:rPr>
        <w:t xml:space="preserve"> koji na svojim izolatorima nose provodnike od aluminijum-čelika</w:t>
      </w:r>
      <w:r w:rsidR="001C6749">
        <w:rPr>
          <w:rFonts w:ascii="Times New Roman" w:hAnsi="Times New Roman" w:cs="Times New Roman"/>
          <w:sz w:val="20"/>
        </w:rPr>
        <w:t xml:space="preserve"> preseka AlČe 3x50</w:t>
      </w:r>
      <m:oMath>
        <m:sSup>
          <m:sSupPr>
            <m:ctrlPr>
              <w:rPr>
                <w:rFonts w:ascii="Cambria Math" w:hAnsi="Cambria Math" w:cs="Times New Roman"/>
                <w:sz w:val="20"/>
              </w:rPr>
            </m:ctrlPr>
          </m:sSupPr>
          <m:e>
            <m:r>
              <m:rPr>
                <m:sty m:val="p"/>
              </m:rPr>
              <w:rPr>
                <w:rFonts w:ascii="Cambria Math" w:hAnsi="Cambria Math" w:cs="Times New Roman"/>
                <w:sz w:val="20"/>
              </w:rPr>
              <m:t>mm</m:t>
            </m:r>
          </m:e>
          <m:sup>
            <m:r>
              <m:rPr>
                <m:sty m:val="p"/>
              </m:rPr>
              <w:rPr>
                <w:rFonts w:ascii="Cambria Math" w:hAnsi="Cambria Math" w:cs="Times New Roman"/>
                <w:sz w:val="20"/>
              </w:rPr>
              <m:t>2</m:t>
            </m:r>
          </m:sup>
        </m:sSup>
      </m:oMath>
      <w:r w:rsidR="001C6749">
        <w:rPr>
          <w:rFonts w:ascii="Times New Roman" w:eastAsiaTheme="minorEastAsia" w:hAnsi="Times New Roman" w:cs="Times New Roman"/>
          <w:sz w:val="20"/>
        </w:rPr>
        <w:t xml:space="preserve">. </w:t>
      </w:r>
      <w:r w:rsidR="00FD259D">
        <w:rPr>
          <w:rFonts w:ascii="Times New Roman" w:eastAsiaTheme="minorEastAsia" w:hAnsi="Times New Roman" w:cs="Times New Roman"/>
          <w:sz w:val="20"/>
        </w:rPr>
        <w:t xml:space="preserve">Plavom bojom označen je deo grada koji se električnom energijom napaja </w:t>
      </w:r>
      <w:r w:rsidR="00641214">
        <w:rPr>
          <w:rFonts w:ascii="Times New Roman" w:eastAsiaTheme="minorEastAsia" w:hAnsi="Times New Roman" w:cs="Times New Roman"/>
          <w:sz w:val="20"/>
        </w:rPr>
        <w:t>iz</w:t>
      </w:r>
      <w:r w:rsidR="00FD259D">
        <w:rPr>
          <w:rFonts w:ascii="Times New Roman" w:eastAsiaTheme="minorEastAsia" w:hAnsi="Times New Roman" w:cs="Times New Roman"/>
          <w:sz w:val="20"/>
        </w:rPr>
        <w:t xml:space="preserve"> TS „Industrija“. Na osnovu prikazanih delova</w:t>
      </w:r>
      <w:r w:rsidR="00096BD5">
        <w:rPr>
          <w:rFonts w:ascii="Times New Roman" w:eastAsiaTheme="minorEastAsia" w:hAnsi="Times New Roman" w:cs="Times New Roman"/>
          <w:sz w:val="20"/>
        </w:rPr>
        <w:t xml:space="preserve"> </w:t>
      </w:r>
      <w:r w:rsidR="007B4939">
        <w:rPr>
          <w:rFonts w:ascii="Times New Roman" w:eastAsiaTheme="minorEastAsia" w:hAnsi="Times New Roman" w:cs="Times New Roman"/>
          <w:sz w:val="20"/>
        </w:rPr>
        <w:t>konzuma na slici</w:t>
      </w:r>
      <w:r w:rsidR="00F863C1">
        <w:rPr>
          <w:rFonts w:ascii="Times New Roman" w:eastAsiaTheme="minorEastAsia" w:hAnsi="Times New Roman" w:cs="Times New Roman"/>
          <w:sz w:val="20"/>
        </w:rPr>
        <w:t xml:space="preserve"> 1</w:t>
      </w:r>
      <w:r w:rsidR="00FD259D">
        <w:rPr>
          <w:rFonts w:ascii="Times New Roman" w:eastAsiaTheme="minorEastAsia" w:hAnsi="Times New Roman" w:cs="Times New Roman"/>
          <w:sz w:val="20"/>
        </w:rPr>
        <w:t>, može se reći da 1/</w:t>
      </w:r>
      <w:r w:rsidR="00F863C1">
        <w:rPr>
          <w:rFonts w:ascii="Times New Roman" w:eastAsiaTheme="minorEastAsia" w:hAnsi="Times New Roman" w:cs="Times New Roman"/>
          <w:sz w:val="20"/>
        </w:rPr>
        <w:t>3</w:t>
      </w:r>
      <w:r w:rsidR="00FD259D">
        <w:rPr>
          <w:rFonts w:ascii="Times New Roman" w:eastAsiaTheme="minorEastAsia" w:hAnsi="Times New Roman" w:cs="Times New Roman"/>
          <w:sz w:val="20"/>
        </w:rPr>
        <w:t xml:space="preserve"> distributivne mreže na području grada Zrenjanina radi </w:t>
      </w:r>
      <w:r w:rsidR="003F4823">
        <w:rPr>
          <w:rFonts w:ascii="Times New Roman" w:eastAsiaTheme="minorEastAsia" w:hAnsi="Times New Roman" w:cs="Times New Roman"/>
          <w:sz w:val="20"/>
        </w:rPr>
        <w:t>na</w:t>
      </w:r>
      <w:r w:rsidR="00FD259D">
        <w:rPr>
          <w:rFonts w:ascii="Times New Roman" w:eastAsiaTheme="minorEastAsia" w:hAnsi="Times New Roman" w:cs="Times New Roman"/>
          <w:sz w:val="20"/>
        </w:rPr>
        <w:t xml:space="preserve"> naponskom nivo</w:t>
      </w:r>
      <w:r w:rsidR="00C26AA0">
        <w:rPr>
          <w:rFonts w:ascii="Times New Roman" w:eastAsiaTheme="minorEastAsia" w:hAnsi="Times New Roman" w:cs="Times New Roman"/>
          <w:sz w:val="20"/>
        </w:rPr>
        <w:t>u</w:t>
      </w:r>
      <w:r w:rsidR="007B4939">
        <w:rPr>
          <w:rFonts w:ascii="Times New Roman" w:eastAsiaTheme="minorEastAsia" w:hAnsi="Times New Roman" w:cs="Times New Roman"/>
          <w:sz w:val="20"/>
        </w:rPr>
        <w:t>10 kV</w:t>
      </w:r>
      <w:r w:rsidR="00E34405">
        <w:rPr>
          <w:rFonts w:ascii="Times New Roman" w:eastAsiaTheme="minorEastAsia" w:hAnsi="Times New Roman" w:cs="Times New Roman"/>
          <w:sz w:val="20"/>
        </w:rPr>
        <w:t>.</w:t>
      </w:r>
    </w:p>
    <w:p w:rsidR="00F863C1" w:rsidRDefault="00F863C1" w:rsidP="00E34405">
      <w:pPr>
        <w:tabs>
          <w:tab w:val="left" w:pos="3256"/>
        </w:tabs>
        <w:spacing w:line="240" w:lineRule="auto"/>
        <w:jc w:val="both"/>
        <w:rPr>
          <w:rFonts w:ascii="Times New Roman" w:hAnsi="Times New Roman" w:cs="Times New Roman"/>
          <w:sz w:val="20"/>
        </w:rPr>
      </w:pPr>
    </w:p>
    <w:p w:rsidR="00986676" w:rsidRDefault="00D879F4" w:rsidP="00E45F7C">
      <w:pPr>
        <w:tabs>
          <w:tab w:val="left" w:pos="3256"/>
        </w:tabs>
        <w:spacing w:after="0" w:line="240" w:lineRule="auto"/>
        <w:rPr>
          <w:rFonts w:ascii="Times New Roman" w:hAnsi="Times New Roman" w:cs="Times New Roman"/>
          <w:b/>
          <w:sz w:val="20"/>
        </w:rPr>
      </w:pPr>
      <w:r>
        <w:rPr>
          <w:rFonts w:ascii="Times New Roman" w:hAnsi="Times New Roman" w:cs="Times New Roman"/>
          <w:b/>
          <w:noProof/>
          <w:sz w:val="20"/>
          <w:lang w:eastAsia="en-GB"/>
        </w:rPr>
        <w:lastRenderedPageBreak/>
        <w:drawing>
          <wp:inline distT="0" distB="0" distL="0" distR="0">
            <wp:extent cx="5676595" cy="3255264"/>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3255439"/>
                    </a:xfrm>
                    <a:prstGeom prst="rect">
                      <a:avLst/>
                    </a:prstGeom>
                    <a:noFill/>
                    <a:ln>
                      <a:noFill/>
                    </a:ln>
                  </pic:spPr>
                </pic:pic>
              </a:graphicData>
            </a:graphic>
          </wp:inline>
        </w:drawing>
      </w:r>
    </w:p>
    <w:p w:rsidR="00641214" w:rsidRPr="00E34405" w:rsidRDefault="00641214" w:rsidP="00641214">
      <w:pPr>
        <w:tabs>
          <w:tab w:val="left" w:pos="3256"/>
        </w:tabs>
        <w:spacing w:line="240" w:lineRule="auto"/>
        <w:jc w:val="both"/>
        <w:rPr>
          <w:rFonts w:ascii="Times New Roman" w:eastAsiaTheme="minorEastAsia" w:hAnsi="Times New Roman" w:cs="Times New Roman"/>
          <w:sz w:val="20"/>
        </w:rPr>
      </w:pPr>
      <w:r w:rsidRPr="007837AC">
        <w:rPr>
          <w:rFonts w:ascii="Times New Roman" w:hAnsi="Times New Roman" w:cs="Times New Roman"/>
          <w:sz w:val="20"/>
        </w:rPr>
        <w:t>SLIKA 1 –</w:t>
      </w:r>
      <w:r>
        <w:rPr>
          <w:rFonts w:ascii="Times New Roman" w:hAnsi="Times New Roman" w:cs="Times New Roman"/>
          <w:sz w:val="20"/>
        </w:rPr>
        <w:t>GEOGRAFSKA KAR</w:t>
      </w:r>
      <w:r w:rsidR="00096BD5">
        <w:rPr>
          <w:rFonts w:ascii="Times New Roman" w:hAnsi="Times New Roman" w:cs="Times New Roman"/>
          <w:sz w:val="20"/>
        </w:rPr>
        <w:t>TA GRADA ZRENJANINA SA PRIPDAJUĆ</w:t>
      </w:r>
      <w:r>
        <w:rPr>
          <w:rFonts w:ascii="Times New Roman" w:hAnsi="Times New Roman" w:cs="Times New Roman"/>
          <w:sz w:val="20"/>
        </w:rPr>
        <w:t>IM TRAFOSTANICAMA</w:t>
      </w:r>
    </w:p>
    <w:p w:rsidR="00986676" w:rsidRDefault="00986676" w:rsidP="006442C9">
      <w:pPr>
        <w:tabs>
          <w:tab w:val="left" w:pos="3256"/>
        </w:tabs>
        <w:spacing w:after="0" w:line="240" w:lineRule="auto"/>
        <w:jc w:val="both"/>
        <w:rPr>
          <w:rFonts w:ascii="Times New Roman" w:hAnsi="Times New Roman" w:cs="Times New Roman"/>
          <w:b/>
          <w:sz w:val="20"/>
        </w:rPr>
      </w:pPr>
    </w:p>
    <w:p w:rsidR="005F182E" w:rsidRDefault="006442C9" w:rsidP="006442C9">
      <w:pPr>
        <w:tabs>
          <w:tab w:val="left" w:pos="3256"/>
        </w:tabs>
        <w:spacing w:after="0" w:line="240" w:lineRule="auto"/>
        <w:jc w:val="both"/>
        <w:rPr>
          <w:rFonts w:ascii="Times New Roman" w:hAnsi="Times New Roman" w:cs="Times New Roman"/>
          <w:b/>
          <w:sz w:val="20"/>
        </w:rPr>
      </w:pPr>
      <w:r w:rsidRPr="006442C9">
        <w:rPr>
          <w:rFonts w:ascii="Times New Roman" w:hAnsi="Times New Roman" w:cs="Times New Roman"/>
          <w:b/>
          <w:sz w:val="20"/>
        </w:rPr>
        <w:t xml:space="preserve">PREDLOG REŠENJA ETAPNOG PRELAZKA DELOVA KONZUMA SA 10 kV DISTRIBUTIVNOG NAPONA NA 20 kV </w:t>
      </w:r>
      <w:r>
        <w:rPr>
          <w:rFonts w:ascii="Times New Roman" w:hAnsi="Times New Roman" w:cs="Times New Roman"/>
          <w:b/>
          <w:sz w:val="20"/>
        </w:rPr>
        <w:t>DISTRIBUTIVNI NAPON</w:t>
      </w:r>
      <w:r w:rsidR="00C97C09">
        <w:rPr>
          <w:rFonts w:ascii="Times New Roman" w:hAnsi="Times New Roman" w:cs="Times New Roman"/>
          <w:b/>
          <w:sz w:val="20"/>
        </w:rPr>
        <w:t xml:space="preserve"> NA PODRUČIJU GRADA ZRENJANINA</w:t>
      </w:r>
    </w:p>
    <w:p w:rsidR="006442C9" w:rsidRDefault="006442C9" w:rsidP="006442C9">
      <w:pPr>
        <w:tabs>
          <w:tab w:val="left" w:pos="3256"/>
        </w:tabs>
        <w:spacing w:after="0" w:line="240" w:lineRule="auto"/>
        <w:jc w:val="both"/>
        <w:rPr>
          <w:rFonts w:ascii="Times New Roman" w:hAnsi="Times New Roman" w:cs="Times New Roman"/>
          <w:b/>
          <w:sz w:val="20"/>
        </w:rPr>
      </w:pPr>
    </w:p>
    <w:p w:rsidR="006442C9" w:rsidRDefault="006442C9" w:rsidP="006442C9">
      <w:pPr>
        <w:tabs>
          <w:tab w:val="left" w:pos="3256"/>
        </w:tabs>
        <w:spacing w:after="0" w:line="240" w:lineRule="auto"/>
        <w:jc w:val="both"/>
        <w:rPr>
          <w:rFonts w:ascii="Times New Roman" w:hAnsi="Times New Roman" w:cs="Times New Roman"/>
          <w:b/>
          <w:sz w:val="20"/>
        </w:rPr>
      </w:pPr>
    </w:p>
    <w:p w:rsidR="006442C9" w:rsidRDefault="00327F56" w:rsidP="006442C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 xml:space="preserve">Zbog </w:t>
      </w:r>
      <w:r w:rsidR="00641214">
        <w:rPr>
          <w:rFonts w:ascii="Times New Roman" w:hAnsi="Times New Roman" w:cs="Times New Roman"/>
          <w:sz w:val="20"/>
        </w:rPr>
        <w:t>ograničenih</w:t>
      </w:r>
      <w:r w:rsidR="00FE5B68">
        <w:rPr>
          <w:rFonts w:ascii="Times New Roman" w:hAnsi="Times New Roman" w:cs="Times New Roman"/>
          <w:sz w:val="20"/>
        </w:rPr>
        <w:t xml:space="preserve"> </w:t>
      </w:r>
      <w:r w:rsidR="00376147">
        <w:rPr>
          <w:rFonts w:ascii="Times New Roman" w:hAnsi="Times New Roman" w:cs="Times New Roman"/>
          <w:sz w:val="20"/>
        </w:rPr>
        <w:t>finansijskih</w:t>
      </w:r>
      <w:r>
        <w:rPr>
          <w:rFonts w:ascii="Times New Roman" w:hAnsi="Times New Roman" w:cs="Times New Roman"/>
          <w:sz w:val="20"/>
        </w:rPr>
        <w:t xml:space="preserve"> sredstava za intezivnije investicije u projek</w:t>
      </w:r>
      <w:r w:rsidR="00C60E40">
        <w:rPr>
          <w:rFonts w:ascii="Times New Roman" w:hAnsi="Times New Roman" w:cs="Times New Roman"/>
          <w:sz w:val="20"/>
        </w:rPr>
        <w:t>at</w:t>
      </w:r>
      <w:r w:rsidR="00096BD5">
        <w:rPr>
          <w:rFonts w:ascii="Times New Roman" w:hAnsi="Times New Roman" w:cs="Times New Roman"/>
          <w:sz w:val="20"/>
        </w:rPr>
        <w:t xml:space="preserve"> kompletnog prelas</w:t>
      </w:r>
      <w:r>
        <w:rPr>
          <w:rFonts w:ascii="Times New Roman" w:hAnsi="Times New Roman" w:cs="Times New Roman"/>
          <w:sz w:val="20"/>
        </w:rPr>
        <w:t>ka sa  10 kV na  20 kV distributivni napon,</w:t>
      </w:r>
      <w:r w:rsidR="00FA77AD">
        <w:rPr>
          <w:rFonts w:ascii="Times New Roman" w:hAnsi="Times New Roman" w:cs="Times New Roman"/>
          <w:sz w:val="20"/>
        </w:rPr>
        <w:t xml:space="preserve"> krenulo se u razvoj novog </w:t>
      </w:r>
      <w:r>
        <w:rPr>
          <w:rFonts w:ascii="Times New Roman" w:hAnsi="Times New Roman" w:cs="Times New Roman"/>
          <w:sz w:val="20"/>
        </w:rPr>
        <w:t>rešenj</w:t>
      </w:r>
      <w:r w:rsidR="00B430BE">
        <w:rPr>
          <w:rFonts w:ascii="Times New Roman" w:hAnsi="Times New Roman" w:cs="Times New Roman"/>
          <w:sz w:val="20"/>
        </w:rPr>
        <w:t>a</w:t>
      </w:r>
      <w:r>
        <w:rPr>
          <w:rFonts w:ascii="Times New Roman" w:hAnsi="Times New Roman" w:cs="Times New Roman"/>
          <w:sz w:val="20"/>
        </w:rPr>
        <w:t xml:space="preserve"> </w:t>
      </w:r>
      <w:r w:rsidR="00FA77AD">
        <w:rPr>
          <w:rFonts w:ascii="Times New Roman" w:hAnsi="Times New Roman" w:cs="Times New Roman"/>
          <w:sz w:val="20"/>
        </w:rPr>
        <w:t>za</w:t>
      </w:r>
      <w:r w:rsidR="00096BD5">
        <w:rPr>
          <w:rFonts w:ascii="Times New Roman" w:hAnsi="Times New Roman" w:cs="Times New Roman"/>
          <w:sz w:val="20"/>
        </w:rPr>
        <w:t xml:space="preserve"> etapni prela</w:t>
      </w:r>
      <w:r w:rsidR="00B430BE">
        <w:rPr>
          <w:rFonts w:ascii="Times New Roman" w:hAnsi="Times New Roman" w:cs="Times New Roman"/>
          <w:sz w:val="20"/>
        </w:rPr>
        <w:t>z</w:t>
      </w:r>
      <w:r>
        <w:rPr>
          <w:rFonts w:ascii="Times New Roman" w:hAnsi="Times New Roman" w:cs="Times New Roman"/>
          <w:sz w:val="20"/>
        </w:rPr>
        <w:t>ak na 20 kV distibutivni napon</w:t>
      </w:r>
      <w:r w:rsidR="00FA77AD">
        <w:rPr>
          <w:rFonts w:ascii="Times New Roman" w:hAnsi="Times New Roman" w:cs="Times New Roman"/>
          <w:sz w:val="20"/>
        </w:rPr>
        <w:t xml:space="preserve"> delova konzuma na području grada Zrenjanina,</w:t>
      </w:r>
      <w:r w:rsidR="00C60E40">
        <w:rPr>
          <w:rFonts w:ascii="Times New Roman" w:hAnsi="Times New Roman" w:cs="Times New Roman"/>
          <w:sz w:val="20"/>
        </w:rPr>
        <w:t xml:space="preserve"> pri čemu </w:t>
      </w:r>
      <w:r w:rsidR="00FA77AD">
        <w:rPr>
          <w:rFonts w:ascii="Times New Roman" w:hAnsi="Times New Roman" w:cs="Times New Roman"/>
          <w:sz w:val="20"/>
        </w:rPr>
        <w:t>se vodilo računa o</w:t>
      </w:r>
      <w:r w:rsidR="00C60E40">
        <w:rPr>
          <w:rFonts w:ascii="Times New Roman" w:hAnsi="Times New Roman" w:cs="Times New Roman"/>
          <w:sz w:val="20"/>
        </w:rPr>
        <w:t xml:space="preserve"> ne </w:t>
      </w:r>
      <w:r w:rsidR="00FA77AD">
        <w:rPr>
          <w:rFonts w:ascii="Times New Roman" w:hAnsi="Times New Roman" w:cs="Times New Roman"/>
          <w:sz w:val="20"/>
        </w:rPr>
        <w:t>narušavanju</w:t>
      </w:r>
      <w:r w:rsidR="00C60E40">
        <w:rPr>
          <w:rFonts w:ascii="Times New Roman" w:hAnsi="Times New Roman" w:cs="Times New Roman"/>
          <w:sz w:val="20"/>
        </w:rPr>
        <w:t xml:space="preserve"> pouzdanost</w:t>
      </w:r>
      <w:r w:rsidR="00FA77AD">
        <w:rPr>
          <w:rFonts w:ascii="Times New Roman" w:hAnsi="Times New Roman" w:cs="Times New Roman"/>
          <w:sz w:val="20"/>
        </w:rPr>
        <w:t>i</w:t>
      </w:r>
      <w:r w:rsidR="00C60E40">
        <w:rPr>
          <w:rFonts w:ascii="Times New Roman" w:hAnsi="Times New Roman" w:cs="Times New Roman"/>
          <w:sz w:val="20"/>
        </w:rPr>
        <w:t xml:space="preserve"> i rezervisanj</w:t>
      </w:r>
      <w:r w:rsidR="00B430BE">
        <w:rPr>
          <w:rFonts w:ascii="Times New Roman" w:hAnsi="Times New Roman" w:cs="Times New Roman"/>
          <w:sz w:val="20"/>
        </w:rPr>
        <w:t>u</w:t>
      </w:r>
      <w:r w:rsidR="00C60E40">
        <w:rPr>
          <w:rFonts w:ascii="Times New Roman" w:hAnsi="Times New Roman" w:cs="Times New Roman"/>
          <w:sz w:val="20"/>
        </w:rPr>
        <w:t xml:space="preserve"> napajanja određenih traf</w:t>
      </w:r>
      <w:r w:rsidR="00096BD5">
        <w:rPr>
          <w:rFonts w:ascii="Times New Roman" w:hAnsi="Times New Roman" w:cs="Times New Roman"/>
          <w:sz w:val="20"/>
        </w:rPr>
        <w:t>ostanica i izvoda. Etapni prela</w:t>
      </w:r>
      <w:r w:rsidR="00B430BE">
        <w:rPr>
          <w:rFonts w:ascii="Times New Roman" w:hAnsi="Times New Roman" w:cs="Times New Roman"/>
          <w:sz w:val="20"/>
        </w:rPr>
        <w:t>z</w:t>
      </w:r>
      <w:r w:rsidR="00C60E40">
        <w:rPr>
          <w:rFonts w:ascii="Times New Roman" w:hAnsi="Times New Roman" w:cs="Times New Roman"/>
          <w:sz w:val="20"/>
        </w:rPr>
        <w:t>ak osmišljen je tako, da</w:t>
      </w:r>
      <w:r w:rsidR="00C96904">
        <w:rPr>
          <w:rFonts w:ascii="Times New Roman" w:hAnsi="Times New Roman" w:cs="Times New Roman"/>
          <w:sz w:val="20"/>
        </w:rPr>
        <w:t xml:space="preserve"> se</w:t>
      </w:r>
      <w:r w:rsidR="00C60E40">
        <w:rPr>
          <w:rFonts w:ascii="Times New Roman" w:hAnsi="Times New Roman" w:cs="Times New Roman"/>
          <w:sz w:val="20"/>
        </w:rPr>
        <w:t xml:space="preserve"> korišćenjem postojećeih naponjnih trafostanica 110/20 kV/kV</w:t>
      </w:r>
      <w:r w:rsidR="00580BFF">
        <w:rPr>
          <w:rFonts w:ascii="Times New Roman" w:hAnsi="Times New Roman" w:cs="Times New Roman"/>
          <w:sz w:val="20"/>
        </w:rPr>
        <w:t xml:space="preserve"> (TS „Zrenjanin 3“ i TS „Zrenjani 4</w:t>
      </w:r>
      <w:r w:rsidR="00B430BE">
        <w:rPr>
          <w:rFonts w:ascii="Times New Roman" w:hAnsi="Times New Roman" w:cs="Times New Roman"/>
          <w:sz w:val="20"/>
        </w:rPr>
        <w:t>”</w:t>
      </w:r>
      <w:r w:rsidR="00504CB6">
        <w:rPr>
          <w:rFonts w:ascii="Times New Roman" w:hAnsi="Times New Roman" w:cs="Times New Roman"/>
          <w:sz w:val="20"/>
        </w:rPr>
        <w:t>) pre</w:t>
      </w:r>
      <w:r w:rsidR="00C96904">
        <w:rPr>
          <w:rFonts w:ascii="Times New Roman" w:hAnsi="Times New Roman" w:cs="Times New Roman"/>
          <w:sz w:val="20"/>
        </w:rPr>
        <w:t>u</w:t>
      </w:r>
      <w:r w:rsidR="00504CB6">
        <w:rPr>
          <w:rFonts w:ascii="Times New Roman" w:hAnsi="Times New Roman" w:cs="Times New Roman"/>
          <w:sz w:val="20"/>
        </w:rPr>
        <w:t>izima</w:t>
      </w:r>
      <w:r w:rsidR="00C96904">
        <w:rPr>
          <w:rFonts w:ascii="Times New Roman" w:hAnsi="Times New Roman" w:cs="Times New Roman"/>
          <w:sz w:val="20"/>
        </w:rPr>
        <w:t>ju</w:t>
      </w:r>
      <w:r w:rsidR="00504CB6">
        <w:rPr>
          <w:rFonts w:ascii="Times New Roman" w:hAnsi="Times New Roman" w:cs="Times New Roman"/>
          <w:sz w:val="20"/>
        </w:rPr>
        <w:t xml:space="preserve"> etapno delov</w:t>
      </w:r>
      <w:r w:rsidR="00C96904">
        <w:rPr>
          <w:rFonts w:ascii="Times New Roman" w:hAnsi="Times New Roman" w:cs="Times New Roman"/>
          <w:sz w:val="20"/>
        </w:rPr>
        <w:t>i</w:t>
      </w:r>
      <w:r w:rsidR="00504CB6">
        <w:rPr>
          <w:rFonts w:ascii="Times New Roman" w:hAnsi="Times New Roman" w:cs="Times New Roman"/>
          <w:sz w:val="20"/>
        </w:rPr>
        <w:t xml:space="preserve"> konzuma nakon</w:t>
      </w:r>
      <w:r w:rsidR="00C96904">
        <w:rPr>
          <w:rFonts w:ascii="Times New Roman" w:hAnsi="Times New Roman" w:cs="Times New Roman"/>
          <w:sz w:val="20"/>
        </w:rPr>
        <w:t xml:space="preserve"> njihove</w:t>
      </w:r>
      <w:r w:rsidR="00504CB6">
        <w:rPr>
          <w:rFonts w:ascii="Times New Roman" w:hAnsi="Times New Roman" w:cs="Times New Roman"/>
          <w:sz w:val="20"/>
        </w:rPr>
        <w:t xml:space="preserve"> adaptacije</w:t>
      </w:r>
      <w:r w:rsidR="00C96904">
        <w:rPr>
          <w:rFonts w:ascii="Times New Roman" w:hAnsi="Times New Roman" w:cs="Times New Roman"/>
          <w:sz w:val="20"/>
        </w:rPr>
        <w:t xml:space="preserve"> za 20 kV distributivni napon</w:t>
      </w:r>
      <w:r w:rsidR="00504CB6">
        <w:rPr>
          <w:rFonts w:ascii="Times New Roman" w:hAnsi="Times New Roman" w:cs="Times New Roman"/>
          <w:sz w:val="20"/>
        </w:rPr>
        <w:t>. Na ovaj način bi</w:t>
      </w:r>
      <w:r w:rsidR="005C45A6">
        <w:rPr>
          <w:rFonts w:ascii="Times New Roman" w:hAnsi="Times New Roman" w:cs="Times New Roman"/>
          <w:sz w:val="20"/>
        </w:rPr>
        <w:t xml:space="preserve"> se</w:t>
      </w:r>
      <w:r w:rsidR="00504CB6">
        <w:rPr>
          <w:rFonts w:ascii="Times New Roman" w:hAnsi="Times New Roman" w:cs="Times New Roman"/>
          <w:sz w:val="20"/>
        </w:rPr>
        <w:t xml:space="preserve"> smanjilo opterećenje trafostanice „Zrenjanin 1“ 110/</w:t>
      </w:r>
      <w:r w:rsidR="00FA77AD">
        <w:rPr>
          <w:rFonts w:ascii="Times New Roman" w:hAnsi="Times New Roman" w:cs="Times New Roman"/>
          <w:sz w:val="20"/>
        </w:rPr>
        <w:t>35 kV/kV</w:t>
      </w:r>
      <w:r w:rsidR="005C45A6">
        <w:rPr>
          <w:rFonts w:ascii="Times New Roman" w:hAnsi="Times New Roman" w:cs="Times New Roman"/>
          <w:sz w:val="20"/>
        </w:rPr>
        <w:t>,</w:t>
      </w:r>
      <w:r w:rsidR="00FA77AD">
        <w:rPr>
          <w:rFonts w:ascii="Times New Roman" w:hAnsi="Times New Roman" w:cs="Times New Roman"/>
          <w:sz w:val="20"/>
        </w:rPr>
        <w:t xml:space="preserve"> a time i njen</w:t>
      </w:r>
      <w:r w:rsidR="005C45A6">
        <w:rPr>
          <w:rFonts w:ascii="Times New Roman" w:hAnsi="Times New Roman" w:cs="Times New Roman"/>
          <w:sz w:val="20"/>
        </w:rPr>
        <w:t>o</w:t>
      </w:r>
      <w:r w:rsidR="00FA77AD">
        <w:rPr>
          <w:rFonts w:ascii="Times New Roman" w:hAnsi="Times New Roman" w:cs="Times New Roman"/>
          <w:sz w:val="20"/>
        </w:rPr>
        <w:t xml:space="preserve"> učešće i uloga u napajanju određenih delova grad Zrenjanina.</w:t>
      </w:r>
      <w:r w:rsidR="00FE5B68">
        <w:rPr>
          <w:rFonts w:ascii="Times New Roman" w:hAnsi="Times New Roman" w:cs="Times New Roman"/>
          <w:sz w:val="20"/>
        </w:rPr>
        <w:t xml:space="preserve"> </w:t>
      </w:r>
      <w:r w:rsidR="00271BAC">
        <w:rPr>
          <w:rFonts w:ascii="Times New Roman" w:hAnsi="Times New Roman" w:cs="Times New Roman"/>
          <w:sz w:val="20"/>
        </w:rPr>
        <w:t>Ovaj način pre</w:t>
      </w:r>
      <w:r w:rsidR="00B430BE">
        <w:rPr>
          <w:rFonts w:ascii="Times New Roman" w:hAnsi="Times New Roman" w:cs="Times New Roman"/>
          <w:sz w:val="20"/>
        </w:rPr>
        <w:t>d</w:t>
      </w:r>
      <w:r w:rsidR="00271BAC">
        <w:rPr>
          <w:rFonts w:ascii="Times New Roman" w:hAnsi="Times New Roman" w:cs="Times New Roman"/>
          <w:sz w:val="20"/>
        </w:rPr>
        <w:t xml:space="preserve">stavlja prelazno rešenje koje bi trebalo da poveća pouzdanost rada distributivne mreže gde bi postepeno ukinuli distributivni napon </w:t>
      </w:r>
      <w:r w:rsidR="00EC07EF">
        <w:rPr>
          <w:rFonts w:ascii="Times New Roman" w:hAnsi="Times New Roman" w:cs="Times New Roman"/>
          <w:sz w:val="20"/>
        </w:rPr>
        <w:t>10</w:t>
      </w:r>
      <w:r w:rsidR="00271BAC">
        <w:rPr>
          <w:rFonts w:ascii="Times New Roman" w:hAnsi="Times New Roman" w:cs="Times New Roman"/>
          <w:sz w:val="20"/>
        </w:rPr>
        <w:t xml:space="preserve"> kV, do kon</w:t>
      </w:r>
      <w:r w:rsidR="00B430BE">
        <w:rPr>
          <w:rFonts w:ascii="Times New Roman" w:hAnsi="Times New Roman" w:cs="Times New Roman"/>
          <w:sz w:val="20"/>
        </w:rPr>
        <w:t>a</w:t>
      </w:r>
      <w:r w:rsidR="00B430BE">
        <w:rPr>
          <w:rFonts w:ascii="Times New Roman" w:hAnsi="Times New Roman" w:cs="Times New Roman"/>
          <w:sz w:val="20"/>
          <w:lang w:val="sr-Latn-RS"/>
        </w:rPr>
        <w:t>č</w:t>
      </w:r>
      <w:r w:rsidR="00271BAC">
        <w:rPr>
          <w:rFonts w:ascii="Times New Roman" w:hAnsi="Times New Roman" w:cs="Times New Roman"/>
          <w:sz w:val="20"/>
        </w:rPr>
        <w:t xml:space="preserve">nog rešenja kad se planira </w:t>
      </w:r>
      <w:r w:rsidR="00EC07EF">
        <w:rPr>
          <w:rFonts w:ascii="Times New Roman" w:hAnsi="Times New Roman" w:cs="Times New Roman"/>
          <w:sz w:val="20"/>
        </w:rPr>
        <w:t>izgradnja nove trafostanice TS „Zrenjani 1“ 110/20 kV/kV kao i potpuno ukidanje trafostanica 35/10 kV/kV (TS „Cent</w:t>
      </w:r>
      <w:r w:rsidR="005C45A6">
        <w:rPr>
          <w:rFonts w:ascii="Times New Roman" w:hAnsi="Times New Roman" w:cs="Times New Roman"/>
          <w:sz w:val="20"/>
        </w:rPr>
        <w:t>ar</w:t>
      </w:r>
      <w:r w:rsidR="00EC07EF">
        <w:rPr>
          <w:rFonts w:ascii="Times New Roman" w:hAnsi="Times New Roman" w:cs="Times New Roman"/>
          <w:sz w:val="20"/>
        </w:rPr>
        <w:t>“, TS „Sever“, TS „Industrija“) i njihovo prilagođavanje u odgovarajuća razvodna postrojenja.</w:t>
      </w:r>
      <w:r w:rsidR="00FE5B68">
        <w:rPr>
          <w:rFonts w:ascii="Times New Roman" w:hAnsi="Times New Roman" w:cs="Times New Roman"/>
          <w:sz w:val="20"/>
        </w:rPr>
        <w:t xml:space="preserve"> </w:t>
      </w:r>
      <w:r w:rsidR="00265149">
        <w:rPr>
          <w:rFonts w:ascii="Times New Roman" w:hAnsi="Times New Roman" w:cs="Times New Roman"/>
          <w:sz w:val="20"/>
        </w:rPr>
        <w:t>Da bi se kren</w:t>
      </w:r>
      <w:r w:rsidR="00B66273">
        <w:rPr>
          <w:rFonts w:ascii="Times New Roman" w:hAnsi="Times New Roman" w:cs="Times New Roman"/>
          <w:sz w:val="20"/>
        </w:rPr>
        <w:t>ulo u re</w:t>
      </w:r>
      <w:r w:rsidR="00B430BE">
        <w:rPr>
          <w:rFonts w:ascii="Times New Roman" w:hAnsi="Times New Roman" w:cs="Times New Roman"/>
          <w:sz w:val="20"/>
        </w:rPr>
        <w:t>al</w:t>
      </w:r>
      <w:r w:rsidR="00B66273">
        <w:rPr>
          <w:rFonts w:ascii="Times New Roman" w:hAnsi="Times New Roman" w:cs="Times New Roman"/>
          <w:sz w:val="20"/>
        </w:rPr>
        <w:t>izaciju planira</w:t>
      </w:r>
      <w:r w:rsidR="00096BD5">
        <w:rPr>
          <w:rFonts w:ascii="Times New Roman" w:hAnsi="Times New Roman" w:cs="Times New Roman"/>
          <w:sz w:val="20"/>
        </w:rPr>
        <w:t>nja prelas</w:t>
      </w:r>
      <w:r w:rsidR="00265149">
        <w:rPr>
          <w:rFonts w:ascii="Times New Roman" w:hAnsi="Times New Roman" w:cs="Times New Roman"/>
          <w:sz w:val="20"/>
        </w:rPr>
        <w:t xml:space="preserve">ka određenog dela konzuma grada na 20 kV distributivni napon moraju se ustavnoviti određena ograničenja, koja za cilj imaju </w:t>
      </w:r>
      <w:r w:rsidR="00B430BE">
        <w:rPr>
          <w:rFonts w:ascii="Times New Roman" w:hAnsi="Times New Roman" w:cs="Times New Roman"/>
          <w:sz w:val="20"/>
        </w:rPr>
        <w:t xml:space="preserve">zadržavanje postojeće </w:t>
      </w:r>
      <w:r w:rsidR="00265149">
        <w:rPr>
          <w:rFonts w:ascii="Times New Roman" w:hAnsi="Times New Roman" w:cs="Times New Roman"/>
          <w:sz w:val="20"/>
        </w:rPr>
        <w:t xml:space="preserve"> pouzdanosti i sigurnosti napaj</w:t>
      </w:r>
      <w:r w:rsidR="00717F52">
        <w:rPr>
          <w:rFonts w:ascii="Times New Roman" w:hAnsi="Times New Roman" w:cs="Times New Roman"/>
          <w:sz w:val="20"/>
        </w:rPr>
        <w:t>a</w:t>
      </w:r>
      <w:r w:rsidR="00265149">
        <w:rPr>
          <w:rFonts w:ascii="Times New Roman" w:hAnsi="Times New Roman" w:cs="Times New Roman"/>
          <w:sz w:val="20"/>
        </w:rPr>
        <w:t>nja tokom izvođenja radova kao i nakon prelazka</w:t>
      </w:r>
      <w:r w:rsidR="00B66273">
        <w:rPr>
          <w:rFonts w:ascii="Times New Roman" w:hAnsi="Times New Roman" w:cs="Times New Roman"/>
          <w:sz w:val="20"/>
        </w:rPr>
        <w:t xml:space="preserve"> određenog konzuma sa 10 kV na 20 kv distributivni napon.</w:t>
      </w:r>
      <w:r w:rsidR="00717F52">
        <w:rPr>
          <w:rFonts w:ascii="Times New Roman" w:hAnsi="Times New Roman" w:cs="Times New Roman"/>
          <w:sz w:val="20"/>
        </w:rPr>
        <w:t xml:space="preserve"> Takođe je potrebeno da se za sve radove na adaptaciji jednog</w:t>
      </w:r>
      <w:r w:rsidR="00641214">
        <w:rPr>
          <w:rFonts w:ascii="Times New Roman" w:hAnsi="Times New Roman" w:cs="Times New Roman"/>
          <w:sz w:val="20"/>
        </w:rPr>
        <w:t xml:space="preserve"> dela</w:t>
      </w:r>
      <w:r w:rsidR="00717F52">
        <w:rPr>
          <w:rFonts w:ascii="Times New Roman" w:hAnsi="Times New Roman" w:cs="Times New Roman"/>
          <w:sz w:val="20"/>
        </w:rPr>
        <w:t xml:space="preserve"> konzuma</w:t>
      </w:r>
      <w:r w:rsidR="005C45A6">
        <w:rPr>
          <w:rFonts w:ascii="Times New Roman" w:hAnsi="Times New Roman" w:cs="Times New Roman"/>
          <w:sz w:val="20"/>
        </w:rPr>
        <w:t>,</w:t>
      </w:r>
      <w:r w:rsidR="00717F52">
        <w:rPr>
          <w:rFonts w:ascii="Times New Roman" w:hAnsi="Times New Roman" w:cs="Times New Roman"/>
          <w:sz w:val="20"/>
        </w:rPr>
        <w:t xml:space="preserve"> ustanovi dinamika radova i ulaganja finasi</w:t>
      </w:r>
      <w:r w:rsidR="00FE5B68">
        <w:rPr>
          <w:rFonts w:ascii="Times New Roman" w:hAnsi="Times New Roman" w:cs="Times New Roman"/>
          <w:sz w:val="20"/>
        </w:rPr>
        <w:t>j</w:t>
      </w:r>
      <w:r w:rsidR="00717F52">
        <w:rPr>
          <w:rFonts w:ascii="Times New Roman" w:hAnsi="Times New Roman" w:cs="Times New Roman"/>
          <w:sz w:val="20"/>
        </w:rPr>
        <w:t>skih sredstava.</w:t>
      </w:r>
      <w:r w:rsidR="00060FAF">
        <w:rPr>
          <w:rFonts w:ascii="Times New Roman" w:hAnsi="Times New Roman" w:cs="Times New Roman"/>
          <w:sz w:val="20"/>
        </w:rPr>
        <w:t xml:space="preserve"> Da bi odab</w:t>
      </w:r>
      <w:r w:rsidR="00E32883">
        <w:rPr>
          <w:rFonts w:ascii="Times New Roman" w:hAnsi="Times New Roman" w:cs="Times New Roman"/>
          <w:sz w:val="20"/>
        </w:rPr>
        <w:t>rali deo konzuma na području g</w:t>
      </w:r>
      <w:r w:rsidR="00060FAF">
        <w:rPr>
          <w:rFonts w:ascii="Times New Roman" w:hAnsi="Times New Roman" w:cs="Times New Roman"/>
          <w:sz w:val="20"/>
        </w:rPr>
        <w:t>rad</w:t>
      </w:r>
      <w:r w:rsidR="00B430BE">
        <w:rPr>
          <w:rFonts w:ascii="Times New Roman" w:hAnsi="Times New Roman" w:cs="Times New Roman"/>
          <w:sz w:val="20"/>
        </w:rPr>
        <w:t>a</w:t>
      </w:r>
      <w:r w:rsidR="00060FAF">
        <w:rPr>
          <w:rFonts w:ascii="Times New Roman" w:hAnsi="Times New Roman" w:cs="Times New Roman"/>
          <w:sz w:val="20"/>
        </w:rPr>
        <w:t xml:space="preserve"> za koji se p</w:t>
      </w:r>
      <w:r w:rsidR="00B430BE">
        <w:rPr>
          <w:rFonts w:ascii="Times New Roman" w:hAnsi="Times New Roman" w:cs="Times New Roman"/>
          <w:sz w:val="20"/>
        </w:rPr>
        <w:t>la</w:t>
      </w:r>
      <w:r w:rsidR="00060FAF">
        <w:rPr>
          <w:rFonts w:ascii="Times New Roman" w:hAnsi="Times New Roman" w:cs="Times New Roman"/>
          <w:sz w:val="20"/>
        </w:rPr>
        <w:t xml:space="preserve">nira </w:t>
      </w:r>
      <w:r w:rsidR="00872717">
        <w:rPr>
          <w:rFonts w:ascii="Times New Roman" w:hAnsi="Times New Roman" w:cs="Times New Roman"/>
          <w:sz w:val="20"/>
        </w:rPr>
        <w:t>ad</w:t>
      </w:r>
      <w:r w:rsidR="00641214">
        <w:rPr>
          <w:rFonts w:ascii="Times New Roman" w:hAnsi="Times New Roman" w:cs="Times New Roman"/>
          <w:sz w:val="20"/>
        </w:rPr>
        <w:t>a</w:t>
      </w:r>
      <w:r w:rsidR="00060FAF">
        <w:rPr>
          <w:rFonts w:ascii="Times New Roman" w:hAnsi="Times New Roman" w:cs="Times New Roman"/>
          <w:sz w:val="20"/>
        </w:rPr>
        <w:t>ptacija za 20 kV distributivni napon uslovi za formiranj</w:t>
      </w:r>
      <w:r w:rsidR="00B430BE">
        <w:rPr>
          <w:rFonts w:ascii="Times New Roman" w:hAnsi="Times New Roman" w:cs="Times New Roman"/>
          <w:sz w:val="20"/>
        </w:rPr>
        <w:t>e</w:t>
      </w:r>
      <w:r w:rsidR="00060FAF">
        <w:rPr>
          <w:rFonts w:ascii="Times New Roman" w:hAnsi="Times New Roman" w:cs="Times New Roman"/>
          <w:sz w:val="20"/>
        </w:rPr>
        <w:t xml:space="preserve"> dela konzuma</w:t>
      </w:r>
      <w:r w:rsidR="00872717">
        <w:rPr>
          <w:rFonts w:ascii="Times New Roman" w:hAnsi="Times New Roman" w:cs="Times New Roman"/>
          <w:sz w:val="20"/>
        </w:rPr>
        <w:t xml:space="preserve"> za adaptaciju</w:t>
      </w:r>
      <w:r w:rsidR="00060FAF">
        <w:rPr>
          <w:rFonts w:ascii="Times New Roman" w:hAnsi="Times New Roman" w:cs="Times New Roman"/>
          <w:sz w:val="20"/>
        </w:rPr>
        <w:t xml:space="preserve"> su sledeći:</w:t>
      </w:r>
    </w:p>
    <w:p w:rsidR="00060FAF" w:rsidRDefault="00872717" w:rsidP="00872717">
      <w:pPr>
        <w:tabs>
          <w:tab w:val="left" w:pos="3256"/>
        </w:tabs>
        <w:spacing w:after="0" w:line="240" w:lineRule="auto"/>
        <w:jc w:val="both"/>
        <w:rPr>
          <w:rFonts w:ascii="Times New Roman" w:hAnsi="Times New Roman" w:cs="Times New Roman"/>
          <w:sz w:val="20"/>
        </w:rPr>
      </w:pPr>
      <w:r w:rsidRPr="00872717">
        <w:rPr>
          <w:rFonts w:ascii="Times New Roman" w:hAnsi="Times New Roman" w:cs="Times New Roman"/>
          <w:sz w:val="20"/>
        </w:rPr>
        <w:t>1.</w:t>
      </w:r>
      <w:r>
        <w:rPr>
          <w:rFonts w:ascii="Times New Roman" w:hAnsi="Times New Roman" w:cs="Times New Roman"/>
          <w:sz w:val="20"/>
        </w:rPr>
        <w:t xml:space="preserve"> D</w:t>
      </w:r>
      <w:r w:rsidRPr="00872717">
        <w:rPr>
          <w:rFonts w:ascii="Times New Roman" w:hAnsi="Times New Roman" w:cs="Times New Roman"/>
          <w:sz w:val="20"/>
        </w:rPr>
        <w:t xml:space="preserve">eo </w:t>
      </w:r>
      <w:r>
        <w:rPr>
          <w:rFonts w:ascii="Times New Roman" w:hAnsi="Times New Roman" w:cs="Times New Roman"/>
          <w:sz w:val="20"/>
        </w:rPr>
        <w:t>konzuma za adaptaciju na 20 kV distributivni napon se formira na mestima gde postoji 10 kV aktivn</w:t>
      </w:r>
      <w:r w:rsidR="006C58C7">
        <w:rPr>
          <w:rFonts w:ascii="Times New Roman" w:hAnsi="Times New Roman" w:cs="Times New Roman"/>
          <w:sz w:val="20"/>
        </w:rPr>
        <w:t>a</w:t>
      </w:r>
      <w:r>
        <w:rPr>
          <w:rFonts w:ascii="Times New Roman" w:hAnsi="Times New Roman" w:cs="Times New Roman"/>
          <w:sz w:val="20"/>
        </w:rPr>
        <w:t xml:space="preserve"> distributivn</w:t>
      </w:r>
      <w:r w:rsidR="00B430BE">
        <w:rPr>
          <w:rFonts w:ascii="Times New Roman" w:hAnsi="Times New Roman" w:cs="Times New Roman"/>
          <w:sz w:val="20"/>
        </w:rPr>
        <w:t>a</w:t>
      </w:r>
      <w:r>
        <w:rPr>
          <w:rFonts w:ascii="Times New Roman" w:hAnsi="Times New Roman" w:cs="Times New Roman"/>
          <w:sz w:val="20"/>
        </w:rPr>
        <w:t xml:space="preserve"> mreža (trafostanice, kablovski vodovi, nadaz</w:t>
      </w:r>
      <w:r w:rsidR="00B913B9">
        <w:rPr>
          <w:rFonts w:ascii="Times New Roman" w:hAnsi="Times New Roman" w:cs="Times New Roman"/>
          <w:sz w:val="20"/>
        </w:rPr>
        <w:t>em</w:t>
      </w:r>
      <w:r w:rsidR="00B430BE">
        <w:rPr>
          <w:rFonts w:ascii="Times New Roman" w:hAnsi="Times New Roman" w:cs="Times New Roman"/>
          <w:sz w:val="20"/>
        </w:rPr>
        <w:t>na</w:t>
      </w:r>
      <w:r w:rsidR="00B913B9">
        <w:rPr>
          <w:rFonts w:ascii="Times New Roman" w:hAnsi="Times New Roman" w:cs="Times New Roman"/>
          <w:sz w:val="20"/>
        </w:rPr>
        <w:t xml:space="preserve"> mreža). Površina ovako for</w:t>
      </w:r>
      <w:r>
        <w:rPr>
          <w:rFonts w:ascii="Times New Roman" w:hAnsi="Times New Roman" w:cs="Times New Roman"/>
          <w:sz w:val="20"/>
        </w:rPr>
        <w:t>miranog dela konzuma</w:t>
      </w:r>
      <w:r w:rsidR="006C58C7">
        <w:rPr>
          <w:rFonts w:ascii="Times New Roman" w:hAnsi="Times New Roman" w:cs="Times New Roman"/>
          <w:sz w:val="20"/>
        </w:rPr>
        <w:t xml:space="preserve"> zahvat</w:t>
      </w:r>
      <w:r w:rsidR="00B430BE">
        <w:rPr>
          <w:rFonts w:ascii="Times New Roman" w:hAnsi="Times New Roman" w:cs="Times New Roman"/>
          <w:sz w:val="20"/>
        </w:rPr>
        <w:t>a</w:t>
      </w:r>
      <w:r w:rsidR="006C58C7">
        <w:rPr>
          <w:rFonts w:ascii="Times New Roman" w:hAnsi="Times New Roman" w:cs="Times New Roman"/>
          <w:sz w:val="20"/>
        </w:rPr>
        <w:t xml:space="preserve"> jedan izvod iz napojne TS 35/10 kV/kV, sa svim pripadjućim distributivnim trafostanicama.</w:t>
      </w:r>
    </w:p>
    <w:p w:rsidR="006C58C7" w:rsidRDefault="00641214" w:rsidP="00872717">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2. Potrebno je da ov</w:t>
      </w:r>
      <w:r w:rsidR="006C58C7">
        <w:rPr>
          <w:rFonts w:ascii="Times New Roman" w:hAnsi="Times New Roman" w:cs="Times New Roman"/>
          <w:sz w:val="20"/>
        </w:rPr>
        <w:t>ako formirani konzum i</w:t>
      </w:r>
      <w:r w:rsidR="005A0D4B">
        <w:rPr>
          <w:rFonts w:ascii="Times New Roman" w:hAnsi="Times New Roman" w:cs="Times New Roman"/>
          <w:sz w:val="20"/>
        </w:rPr>
        <w:t>ma</w:t>
      </w:r>
      <w:r w:rsidR="006C58C7">
        <w:rPr>
          <w:rFonts w:ascii="Times New Roman" w:hAnsi="Times New Roman" w:cs="Times New Roman"/>
          <w:sz w:val="20"/>
        </w:rPr>
        <w:t xml:space="preserve"> mogućnost napajanja sa dva izvoda</w:t>
      </w:r>
      <w:r w:rsidR="005A0D4B">
        <w:rPr>
          <w:rFonts w:ascii="Times New Roman" w:hAnsi="Times New Roman" w:cs="Times New Roman"/>
          <w:sz w:val="20"/>
        </w:rPr>
        <w:t>, čime se zadovoljava uslov sigrunosti napajanja „N-1“</w:t>
      </w:r>
      <w:r w:rsidR="0094232D">
        <w:rPr>
          <w:rFonts w:ascii="Times New Roman" w:hAnsi="Times New Roman" w:cs="Times New Roman"/>
          <w:sz w:val="20"/>
        </w:rPr>
        <w:t>.</w:t>
      </w:r>
    </w:p>
    <w:p w:rsidR="00CF5641" w:rsidRDefault="0094232D" w:rsidP="00B913B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 xml:space="preserve">3. </w:t>
      </w:r>
      <w:r w:rsidR="00DD17E9">
        <w:rPr>
          <w:rFonts w:ascii="Times New Roman" w:hAnsi="Times New Roman" w:cs="Times New Roman"/>
          <w:sz w:val="20"/>
        </w:rPr>
        <w:t>Nako</w:t>
      </w:r>
      <w:r w:rsidR="00B430BE">
        <w:rPr>
          <w:rFonts w:ascii="Times New Roman" w:hAnsi="Times New Roman" w:cs="Times New Roman"/>
          <w:sz w:val="20"/>
        </w:rPr>
        <w:t>n</w:t>
      </w:r>
      <w:r w:rsidR="00DD17E9">
        <w:rPr>
          <w:rFonts w:ascii="Times New Roman" w:hAnsi="Times New Roman" w:cs="Times New Roman"/>
          <w:sz w:val="20"/>
        </w:rPr>
        <w:t xml:space="preserve"> ispunjavanja </w:t>
      </w:r>
      <w:r w:rsidR="00B913B9">
        <w:rPr>
          <w:rFonts w:ascii="Times New Roman" w:hAnsi="Times New Roman" w:cs="Times New Roman"/>
          <w:sz w:val="20"/>
        </w:rPr>
        <w:t xml:space="preserve">prehodno </w:t>
      </w:r>
      <w:r w:rsidR="00DD17E9">
        <w:rPr>
          <w:rFonts w:ascii="Times New Roman" w:hAnsi="Times New Roman" w:cs="Times New Roman"/>
          <w:sz w:val="20"/>
        </w:rPr>
        <w:t>navedena</w:t>
      </w:r>
      <w:r w:rsidR="005C45A6">
        <w:rPr>
          <w:rFonts w:ascii="Times New Roman" w:hAnsi="Times New Roman" w:cs="Times New Roman"/>
          <w:sz w:val="20"/>
        </w:rPr>
        <w:t xml:space="preserve"> dva</w:t>
      </w:r>
      <w:r w:rsidR="00DD17E9">
        <w:rPr>
          <w:rFonts w:ascii="Times New Roman" w:hAnsi="Times New Roman" w:cs="Times New Roman"/>
          <w:sz w:val="20"/>
        </w:rPr>
        <w:t xml:space="preserve"> uslova, kreće se u prikupljanje tehničkih i energetskih pokazatelja za odbarani konzum za adaptaciju</w:t>
      </w:r>
      <w:r w:rsidR="002619D1">
        <w:rPr>
          <w:rFonts w:ascii="Times New Roman" w:hAnsi="Times New Roman" w:cs="Times New Roman"/>
          <w:sz w:val="20"/>
        </w:rPr>
        <w:t xml:space="preserve"> </w:t>
      </w:r>
      <w:r w:rsidR="00DD17E9">
        <w:rPr>
          <w:rFonts w:ascii="Times New Roman" w:hAnsi="Times New Roman" w:cs="Times New Roman"/>
          <w:sz w:val="20"/>
        </w:rPr>
        <w:t xml:space="preserve">(instalisana snaga konzuma, maksimalno opterećenje izvoda sa koga se napaja konzum, određivanje tipa kablova </w:t>
      </w:r>
      <w:r w:rsidR="00E32883">
        <w:rPr>
          <w:rFonts w:ascii="Times New Roman" w:hAnsi="Times New Roman" w:cs="Times New Roman"/>
          <w:sz w:val="20"/>
        </w:rPr>
        <w:t>instalisanih</w:t>
      </w:r>
      <w:r w:rsidR="00DD17E9">
        <w:rPr>
          <w:rFonts w:ascii="Times New Roman" w:hAnsi="Times New Roman" w:cs="Times New Roman"/>
          <w:sz w:val="20"/>
        </w:rPr>
        <w:t xml:space="preserve"> u tom konzumu ili </w:t>
      </w:r>
      <w:r w:rsidR="00E32883">
        <w:rPr>
          <w:rFonts w:ascii="Times New Roman" w:hAnsi="Times New Roman" w:cs="Times New Roman"/>
          <w:sz w:val="20"/>
        </w:rPr>
        <w:t>tip</w:t>
      </w:r>
      <w:r w:rsidR="00DD17E9">
        <w:rPr>
          <w:rFonts w:ascii="Times New Roman" w:hAnsi="Times New Roman" w:cs="Times New Roman"/>
          <w:sz w:val="20"/>
        </w:rPr>
        <w:t xml:space="preserve"> izo</w:t>
      </w:r>
      <w:r w:rsidR="003A1CA0">
        <w:rPr>
          <w:rFonts w:ascii="Times New Roman" w:hAnsi="Times New Roman" w:cs="Times New Roman"/>
          <w:sz w:val="20"/>
        </w:rPr>
        <w:t>latora i uzemljenja</w:t>
      </w:r>
      <w:r w:rsidR="00E32883">
        <w:rPr>
          <w:rFonts w:ascii="Times New Roman" w:hAnsi="Times New Roman" w:cs="Times New Roman"/>
          <w:sz w:val="20"/>
        </w:rPr>
        <w:t xml:space="preserve"> stubova</w:t>
      </w:r>
      <w:r w:rsidR="003A1CA0">
        <w:rPr>
          <w:rFonts w:ascii="Times New Roman" w:hAnsi="Times New Roman" w:cs="Times New Roman"/>
          <w:sz w:val="20"/>
        </w:rPr>
        <w:t xml:space="preserve"> nadzemne</w:t>
      </w:r>
      <w:r w:rsidR="00DD17E9">
        <w:rPr>
          <w:rFonts w:ascii="Times New Roman" w:hAnsi="Times New Roman" w:cs="Times New Roman"/>
          <w:sz w:val="20"/>
        </w:rPr>
        <w:t xml:space="preserve"> mreže,</w:t>
      </w:r>
      <w:r w:rsidR="002619D1">
        <w:rPr>
          <w:rFonts w:ascii="Times New Roman" w:hAnsi="Times New Roman" w:cs="Times New Roman"/>
          <w:sz w:val="20"/>
        </w:rPr>
        <w:t xml:space="preserve"> </w:t>
      </w:r>
      <w:r w:rsidR="00137AB5">
        <w:rPr>
          <w:rFonts w:ascii="Times New Roman" w:hAnsi="Times New Roman" w:cs="Times New Roman"/>
          <w:sz w:val="20"/>
        </w:rPr>
        <w:t>pregled opreme u distributi</w:t>
      </w:r>
      <w:r w:rsidR="00B430BE">
        <w:rPr>
          <w:rFonts w:ascii="Times New Roman" w:hAnsi="Times New Roman" w:cs="Times New Roman"/>
          <w:sz w:val="20"/>
        </w:rPr>
        <w:t>v</w:t>
      </w:r>
      <w:r w:rsidR="00137AB5">
        <w:rPr>
          <w:rFonts w:ascii="Times New Roman" w:hAnsi="Times New Roman" w:cs="Times New Roman"/>
          <w:sz w:val="20"/>
        </w:rPr>
        <w:t>nim trafostanicama uz konstantaciju da li je potreb</w:t>
      </w:r>
      <w:r w:rsidR="005C45A6">
        <w:rPr>
          <w:rFonts w:ascii="Times New Roman" w:hAnsi="Times New Roman" w:cs="Times New Roman"/>
          <w:sz w:val="20"/>
        </w:rPr>
        <w:t>na</w:t>
      </w:r>
      <w:r w:rsidR="00137AB5">
        <w:rPr>
          <w:rFonts w:ascii="Times New Roman" w:hAnsi="Times New Roman" w:cs="Times New Roman"/>
          <w:sz w:val="20"/>
        </w:rPr>
        <w:t xml:space="preserve"> zamena srednjenaponskog bloka, pregled energetskih transformatora u s</w:t>
      </w:r>
      <w:r w:rsidR="002619D1">
        <w:rPr>
          <w:rFonts w:ascii="Times New Roman" w:hAnsi="Times New Roman" w:cs="Times New Roman"/>
          <w:sz w:val="20"/>
        </w:rPr>
        <w:t>mislu prilagodljivosti za prela</w:t>
      </w:r>
      <w:r w:rsidR="00B430BE">
        <w:rPr>
          <w:rFonts w:ascii="Times New Roman" w:hAnsi="Times New Roman" w:cs="Times New Roman"/>
          <w:sz w:val="20"/>
        </w:rPr>
        <w:t>z</w:t>
      </w:r>
      <w:r w:rsidR="00137AB5">
        <w:rPr>
          <w:rFonts w:ascii="Times New Roman" w:hAnsi="Times New Roman" w:cs="Times New Roman"/>
          <w:sz w:val="20"/>
        </w:rPr>
        <w:t>ak na 20 kV distributivni napon).</w:t>
      </w:r>
      <w:r w:rsidR="002619D1">
        <w:rPr>
          <w:rFonts w:ascii="Times New Roman" w:hAnsi="Times New Roman" w:cs="Times New Roman"/>
          <w:sz w:val="20"/>
        </w:rPr>
        <w:t xml:space="preserve"> </w:t>
      </w:r>
    </w:p>
    <w:p w:rsidR="007C212B" w:rsidRDefault="00137AB5" w:rsidP="00B913B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Nakon</w:t>
      </w:r>
      <w:r w:rsidR="003E2598">
        <w:rPr>
          <w:rFonts w:ascii="Times New Roman" w:hAnsi="Times New Roman" w:cs="Times New Roman"/>
          <w:sz w:val="20"/>
        </w:rPr>
        <w:t xml:space="preserve"> prikupljenih podataka i njihove analize, kreće se  u postupak p</w:t>
      </w:r>
      <w:r w:rsidR="00B430BE">
        <w:rPr>
          <w:rFonts w:ascii="Times New Roman" w:hAnsi="Times New Roman" w:cs="Times New Roman"/>
          <w:sz w:val="20"/>
        </w:rPr>
        <w:t>la</w:t>
      </w:r>
      <w:r w:rsidR="003E2598">
        <w:rPr>
          <w:rFonts w:ascii="Times New Roman" w:hAnsi="Times New Roman" w:cs="Times New Roman"/>
          <w:sz w:val="20"/>
        </w:rPr>
        <w:t>niranja adaptacije</w:t>
      </w:r>
      <w:r w:rsidR="002619D1">
        <w:rPr>
          <w:rFonts w:ascii="Times New Roman" w:hAnsi="Times New Roman" w:cs="Times New Roman"/>
          <w:sz w:val="20"/>
        </w:rPr>
        <w:t xml:space="preserve"> </w:t>
      </w:r>
      <w:r w:rsidR="003E2598">
        <w:rPr>
          <w:rFonts w:ascii="Times New Roman" w:hAnsi="Times New Roman" w:cs="Times New Roman"/>
          <w:sz w:val="20"/>
        </w:rPr>
        <w:t>i dinamike izvođenja radova</w:t>
      </w:r>
      <w:r w:rsidR="00330AC6">
        <w:rPr>
          <w:rFonts w:ascii="Times New Roman" w:hAnsi="Times New Roman" w:cs="Times New Roman"/>
          <w:sz w:val="20"/>
        </w:rPr>
        <w:t xml:space="preserve"> kroz nekoliko koraka</w:t>
      </w:r>
      <w:r w:rsidR="003E2598">
        <w:rPr>
          <w:rFonts w:ascii="Times New Roman" w:hAnsi="Times New Roman" w:cs="Times New Roman"/>
          <w:sz w:val="20"/>
        </w:rPr>
        <w:t>:</w:t>
      </w:r>
    </w:p>
    <w:p w:rsidR="00593F03" w:rsidRDefault="00593F03" w:rsidP="00593F03">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1</w:t>
      </w:r>
      <w:r w:rsidRPr="00593F03">
        <w:rPr>
          <w:rFonts w:ascii="Times New Roman" w:hAnsi="Times New Roman" w:cs="Times New Roman"/>
          <w:sz w:val="20"/>
        </w:rPr>
        <w:t>. Elektroenergetska analiza distributivne mreže</w:t>
      </w:r>
      <w:r w:rsidR="004224EA">
        <w:rPr>
          <w:rFonts w:ascii="Times New Roman" w:hAnsi="Times New Roman" w:cs="Times New Roman"/>
          <w:sz w:val="20"/>
        </w:rPr>
        <w:t xml:space="preserve"> pre i</w:t>
      </w:r>
      <w:r w:rsidRPr="00593F03">
        <w:rPr>
          <w:rFonts w:ascii="Times New Roman" w:hAnsi="Times New Roman" w:cs="Times New Roman"/>
          <w:sz w:val="20"/>
        </w:rPr>
        <w:t xml:space="preserve"> nakon prela</w:t>
      </w:r>
      <w:r w:rsidR="004756A9">
        <w:rPr>
          <w:rFonts w:ascii="Times New Roman" w:hAnsi="Times New Roman" w:cs="Times New Roman"/>
          <w:sz w:val="20"/>
        </w:rPr>
        <w:t>s</w:t>
      </w:r>
      <w:r w:rsidRPr="00593F03">
        <w:rPr>
          <w:rFonts w:ascii="Times New Roman" w:hAnsi="Times New Roman" w:cs="Times New Roman"/>
          <w:sz w:val="20"/>
        </w:rPr>
        <w:t>ka dela konzuma na 20 kV distributivni napon (tokovi snaga, pouzdanost, procena gubitaka električne energije).</w:t>
      </w:r>
    </w:p>
    <w:p w:rsidR="003E2598" w:rsidRDefault="00593F03" w:rsidP="00B913B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lastRenderedPageBreak/>
        <w:t>2</w:t>
      </w:r>
      <w:r w:rsidR="00B913B9" w:rsidRPr="00B913B9">
        <w:rPr>
          <w:rFonts w:ascii="Times New Roman" w:hAnsi="Times New Roman" w:cs="Times New Roman"/>
          <w:sz w:val="20"/>
        </w:rPr>
        <w:t>.</w:t>
      </w:r>
      <w:r w:rsidR="00DC6247">
        <w:rPr>
          <w:rFonts w:ascii="Times New Roman" w:hAnsi="Times New Roman" w:cs="Times New Roman"/>
          <w:sz w:val="20"/>
        </w:rPr>
        <w:t>Zamenu kab</w:t>
      </w:r>
      <w:r w:rsidR="003C2B03">
        <w:rPr>
          <w:rFonts w:ascii="Times New Roman" w:hAnsi="Times New Roman" w:cs="Times New Roman"/>
          <w:sz w:val="20"/>
        </w:rPr>
        <w:t>lova između distributivnih trafostanica započeti na sredini izv</w:t>
      </w:r>
      <w:r w:rsidR="00BF12A2">
        <w:rPr>
          <w:rFonts w:ascii="Times New Roman" w:hAnsi="Times New Roman" w:cs="Times New Roman"/>
          <w:sz w:val="20"/>
        </w:rPr>
        <w:t>oda koji napaja odabrani konzum. Razlog za ovakav način početka zamene neadekvatnih kablova ogleda se u u tome da se na ovaj način omogućava napajanje pot</w:t>
      </w:r>
      <w:r w:rsidR="00B430BE">
        <w:rPr>
          <w:rFonts w:ascii="Times New Roman" w:hAnsi="Times New Roman" w:cs="Times New Roman"/>
          <w:sz w:val="20"/>
        </w:rPr>
        <w:t>ro</w:t>
      </w:r>
      <w:r w:rsidR="00BF12A2">
        <w:rPr>
          <w:rFonts w:ascii="Times New Roman" w:hAnsi="Times New Roman" w:cs="Times New Roman"/>
          <w:sz w:val="20"/>
        </w:rPr>
        <w:t>šača bez prekida, pri čemu je preduslov z</w:t>
      </w:r>
      <w:r w:rsidR="00DC6247">
        <w:rPr>
          <w:rFonts w:ascii="Times New Roman" w:hAnsi="Times New Roman" w:cs="Times New Roman"/>
          <w:sz w:val="20"/>
        </w:rPr>
        <w:t>a</w:t>
      </w:r>
      <w:r w:rsidR="00BF12A2">
        <w:rPr>
          <w:rFonts w:ascii="Times New Roman" w:hAnsi="Times New Roman" w:cs="Times New Roman"/>
          <w:sz w:val="20"/>
        </w:rPr>
        <w:t xml:space="preserve"> neprekidno napajanje tokom izvođenja radova obezbed</w:t>
      </w:r>
      <w:r w:rsidR="00DC6247">
        <w:rPr>
          <w:rFonts w:ascii="Times New Roman" w:hAnsi="Times New Roman" w:cs="Times New Roman"/>
          <w:sz w:val="20"/>
        </w:rPr>
        <w:t>jivanje</w:t>
      </w:r>
      <w:r w:rsidR="00BF12A2">
        <w:rPr>
          <w:rFonts w:ascii="Times New Roman" w:hAnsi="Times New Roman" w:cs="Times New Roman"/>
          <w:sz w:val="20"/>
        </w:rPr>
        <w:t xml:space="preserve"> napaj</w:t>
      </w:r>
      <w:r w:rsidR="00B430BE">
        <w:rPr>
          <w:rFonts w:ascii="Times New Roman" w:hAnsi="Times New Roman" w:cs="Times New Roman"/>
          <w:sz w:val="20"/>
        </w:rPr>
        <w:t>a</w:t>
      </w:r>
      <w:r w:rsidR="00BF12A2">
        <w:rPr>
          <w:rFonts w:ascii="Times New Roman" w:hAnsi="Times New Roman" w:cs="Times New Roman"/>
          <w:sz w:val="20"/>
        </w:rPr>
        <w:t>nje sa dva izvoda</w:t>
      </w:r>
      <w:r w:rsidR="008D40EF">
        <w:rPr>
          <w:rFonts w:ascii="Times New Roman" w:hAnsi="Times New Roman" w:cs="Times New Roman"/>
          <w:sz w:val="20"/>
        </w:rPr>
        <w:t>.</w:t>
      </w:r>
    </w:p>
    <w:p w:rsidR="00DC6247" w:rsidRDefault="00593F03" w:rsidP="00B913B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3</w:t>
      </w:r>
      <w:r w:rsidR="00DC6247">
        <w:rPr>
          <w:rFonts w:ascii="Times New Roman" w:hAnsi="Times New Roman" w:cs="Times New Roman"/>
          <w:sz w:val="20"/>
        </w:rPr>
        <w:t>. Nakon izvršene zamene kablova na određenom</w:t>
      </w:r>
      <w:r w:rsidR="00235EEB">
        <w:rPr>
          <w:rFonts w:ascii="Times New Roman" w:hAnsi="Times New Roman" w:cs="Times New Roman"/>
          <w:sz w:val="20"/>
        </w:rPr>
        <w:t xml:space="preserve"> delu</w:t>
      </w:r>
      <w:r w:rsidR="00DC6247">
        <w:rPr>
          <w:rFonts w:ascii="Times New Roman" w:hAnsi="Times New Roman" w:cs="Times New Roman"/>
          <w:sz w:val="20"/>
        </w:rPr>
        <w:t xml:space="preserve"> konzum</w:t>
      </w:r>
      <w:r w:rsidR="00235EEB">
        <w:rPr>
          <w:rFonts w:ascii="Times New Roman" w:hAnsi="Times New Roman" w:cs="Times New Roman"/>
          <w:sz w:val="20"/>
        </w:rPr>
        <w:t>a</w:t>
      </w:r>
      <w:r w:rsidR="00DC6247">
        <w:rPr>
          <w:rFonts w:ascii="Times New Roman" w:hAnsi="Times New Roman" w:cs="Times New Roman"/>
          <w:sz w:val="20"/>
        </w:rPr>
        <w:t xml:space="preserve"> za adaptaciju, kreće se u z</w:t>
      </w:r>
      <w:r w:rsidR="00AB1509">
        <w:rPr>
          <w:rFonts w:ascii="Times New Roman" w:hAnsi="Times New Roman" w:cs="Times New Roman"/>
          <w:sz w:val="20"/>
        </w:rPr>
        <w:t>a</w:t>
      </w:r>
      <w:r w:rsidR="00DC6247">
        <w:rPr>
          <w:rFonts w:ascii="Times New Roman" w:hAnsi="Times New Roman" w:cs="Times New Roman"/>
          <w:sz w:val="20"/>
        </w:rPr>
        <w:t>m</w:t>
      </w:r>
      <w:r w:rsidR="00235EEB">
        <w:rPr>
          <w:rFonts w:ascii="Times New Roman" w:hAnsi="Times New Roman" w:cs="Times New Roman"/>
          <w:sz w:val="20"/>
        </w:rPr>
        <w:t>e</w:t>
      </w:r>
      <w:r w:rsidR="00DC6247">
        <w:rPr>
          <w:rFonts w:ascii="Times New Roman" w:hAnsi="Times New Roman" w:cs="Times New Roman"/>
          <w:sz w:val="20"/>
        </w:rPr>
        <w:t>nu</w:t>
      </w:r>
      <w:r w:rsidR="002619D1">
        <w:rPr>
          <w:rFonts w:ascii="Times New Roman" w:hAnsi="Times New Roman" w:cs="Times New Roman"/>
          <w:sz w:val="20"/>
        </w:rPr>
        <w:t xml:space="preserve"> </w:t>
      </w:r>
      <w:r w:rsidR="00DC6247">
        <w:rPr>
          <w:rFonts w:ascii="Times New Roman" w:hAnsi="Times New Roman" w:cs="Times New Roman"/>
          <w:sz w:val="20"/>
        </w:rPr>
        <w:t>srednjenaponskih blokova</w:t>
      </w:r>
      <w:r w:rsidR="002619D1">
        <w:rPr>
          <w:rFonts w:ascii="Times New Roman" w:hAnsi="Times New Roman" w:cs="Times New Roman"/>
          <w:sz w:val="20"/>
        </w:rPr>
        <w:t xml:space="preserve"> </w:t>
      </w:r>
      <w:r w:rsidR="00DC6247">
        <w:rPr>
          <w:rFonts w:ascii="Times New Roman" w:hAnsi="Times New Roman" w:cs="Times New Roman"/>
          <w:sz w:val="20"/>
        </w:rPr>
        <w:t>u distributivnim trafostanicama.</w:t>
      </w:r>
    </w:p>
    <w:p w:rsidR="00DC6247" w:rsidRDefault="00593F03" w:rsidP="00B913B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4</w:t>
      </w:r>
      <w:r w:rsidR="00DC6247">
        <w:rPr>
          <w:rFonts w:ascii="Times New Roman" w:hAnsi="Times New Roman" w:cs="Times New Roman"/>
          <w:sz w:val="20"/>
        </w:rPr>
        <w:t xml:space="preserve">. </w:t>
      </w:r>
      <w:r w:rsidR="00E32883">
        <w:rPr>
          <w:rFonts w:ascii="Times New Roman" w:hAnsi="Times New Roman" w:cs="Times New Roman"/>
          <w:sz w:val="20"/>
        </w:rPr>
        <w:t>Z</w:t>
      </w:r>
      <w:r w:rsidR="00E82D5A">
        <w:rPr>
          <w:rFonts w:ascii="Times New Roman" w:hAnsi="Times New Roman" w:cs="Times New Roman"/>
          <w:sz w:val="20"/>
        </w:rPr>
        <w:t>amena en</w:t>
      </w:r>
      <w:r w:rsidR="00235EEB">
        <w:rPr>
          <w:rFonts w:ascii="Times New Roman" w:hAnsi="Times New Roman" w:cs="Times New Roman"/>
          <w:sz w:val="20"/>
        </w:rPr>
        <w:t>e</w:t>
      </w:r>
      <w:r w:rsidR="004756A9">
        <w:rPr>
          <w:rFonts w:ascii="Times New Roman" w:hAnsi="Times New Roman" w:cs="Times New Roman"/>
          <w:sz w:val="20"/>
        </w:rPr>
        <w:t>r</w:t>
      </w:r>
      <w:r w:rsidR="00E82D5A">
        <w:rPr>
          <w:rFonts w:ascii="Times New Roman" w:hAnsi="Times New Roman" w:cs="Times New Roman"/>
          <w:sz w:val="20"/>
        </w:rPr>
        <w:t>gtskih transformatora koj</w:t>
      </w:r>
      <w:r w:rsidR="00235EEB">
        <w:rPr>
          <w:rFonts w:ascii="Times New Roman" w:hAnsi="Times New Roman" w:cs="Times New Roman"/>
          <w:sz w:val="20"/>
        </w:rPr>
        <w:t>i</w:t>
      </w:r>
      <w:r w:rsidR="00E82D5A">
        <w:rPr>
          <w:rFonts w:ascii="Times New Roman" w:hAnsi="Times New Roman" w:cs="Times New Roman"/>
          <w:sz w:val="20"/>
        </w:rPr>
        <w:t xml:space="preserve"> ne z</w:t>
      </w:r>
      <w:r w:rsidR="00235EEB">
        <w:rPr>
          <w:rFonts w:ascii="Times New Roman" w:hAnsi="Times New Roman" w:cs="Times New Roman"/>
          <w:sz w:val="20"/>
        </w:rPr>
        <w:t>a</w:t>
      </w:r>
      <w:r w:rsidR="00E82D5A">
        <w:rPr>
          <w:rFonts w:ascii="Times New Roman" w:hAnsi="Times New Roman" w:cs="Times New Roman"/>
          <w:sz w:val="20"/>
        </w:rPr>
        <w:t>dovoljavaju prenosni odnos 20/0,4 kV/kV.</w:t>
      </w:r>
    </w:p>
    <w:p w:rsidR="00E82D5A" w:rsidRDefault="00E0339A" w:rsidP="00B913B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5</w:t>
      </w:r>
      <w:r w:rsidR="00E82D5A">
        <w:rPr>
          <w:rFonts w:ascii="Times New Roman" w:hAnsi="Times New Roman" w:cs="Times New Roman"/>
          <w:sz w:val="20"/>
        </w:rPr>
        <w:t>. Nako</w:t>
      </w:r>
      <w:r w:rsidR="00B430BE">
        <w:rPr>
          <w:rFonts w:ascii="Times New Roman" w:hAnsi="Times New Roman" w:cs="Times New Roman"/>
          <w:sz w:val="20"/>
        </w:rPr>
        <w:t>n</w:t>
      </w:r>
      <w:r w:rsidR="00E82D5A">
        <w:rPr>
          <w:rFonts w:ascii="Times New Roman" w:hAnsi="Times New Roman" w:cs="Times New Roman"/>
          <w:sz w:val="20"/>
        </w:rPr>
        <w:t xml:space="preserve"> što smo ustanovili prehodno navedene korake krećemo u osmišlj</w:t>
      </w:r>
      <w:r w:rsidR="00235EEB">
        <w:rPr>
          <w:rFonts w:ascii="Times New Roman" w:hAnsi="Times New Roman" w:cs="Times New Roman"/>
          <w:sz w:val="20"/>
        </w:rPr>
        <w:t>a</w:t>
      </w:r>
      <w:r w:rsidR="00E82D5A">
        <w:rPr>
          <w:rFonts w:ascii="Times New Roman" w:hAnsi="Times New Roman" w:cs="Times New Roman"/>
          <w:sz w:val="20"/>
        </w:rPr>
        <w:t>vanj</w:t>
      </w:r>
      <w:r w:rsidR="00AB1509">
        <w:rPr>
          <w:rFonts w:ascii="Times New Roman" w:hAnsi="Times New Roman" w:cs="Times New Roman"/>
          <w:sz w:val="20"/>
        </w:rPr>
        <w:t>e</w:t>
      </w:r>
      <w:r w:rsidR="00E82D5A">
        <w:rPr>
          <w:rFonts w:ascii="Times New Roman" w:hAnsi="Times New Roman" w:cs="Times New Roman"/>
          <w:sz w:val="20"/>
        </w:rPr>
        <w:t xml:space="preserve"> dinamike izvođenja radova, uzimajući u ob</w:t>
      </w:r>
      <w:r w:rsidR="00B430BE">
        <w:rPr>
          <w:rFonts w:ascii="Times New Roman" w:hAnsi="Times New Roman" w:cs="Times New Roman"/>
          <w:sz w:val="20"/>
        </w:rPr>
        <w:t>z</w:t>
      </w:r>
      <w:r w:rsidR="00E82D5A">
        <w:rPr>
          <w:rFonts w:ascii="Times New Roman" w:hAnsi="Times New Roman" w:cs="Times New Roman"/>
          <w:sz w:val="20"/>
        </w:rPr>
        <w:t>ir sve moguće poteškoće koje se mogu javiti tokom izvođenja radova.</w:t>
      </w:r>
    </w:p>
    <w:p w:rsidR="00E82D5A" w:rsidRPr="00B913B9" w:rsidRDefault="00E0339A" w:rsidP="00B913B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6</w:t>
      </w:r>
      <w:r w:rsidR="00AB1509">
        <w:rPr>
          <w:rFonts w:ascii="Times New Roman" w:hAnsi="Times New Roman" w:cs="Times New Roman"/>
          <w:sz w:val="20"/>
        </w:rPr>
        <w:t xml:space="preserve">. </w:t>
      </w:r>
      <w:r w:rsidR="00235EEB">
        <w:rPr>
          <w:rFonts w:ascii="Times New Roman" w:hAnsi="Times New Roman" w:cs="Times New Roman"/>
          <w:sz w:val="20"/>
        </w:rPr>
        <w:t>P</w:t>
      </w:r>
      <w:r w:rsidR="00E82D5A">
        <w:rPr>
          <w:rFonts w:ascii="Times New Roman" w:hAnsi="Times New Roman" w:cs="Times New Roman"/>
          <w:sz w:val="20"/>
        </w:rPr>
        <w:t>rocena potrebanih fina</w:t>
      </w:r>
      <w:r w:rsidR="00B430BE">
        <w:rPr>
          <w:rFonts w:ascii="Times New Roman" w:hAnsi="Times New Roman" w:cs="Times New Roman"/>
          <w:sz w:val="20"/>
        </w:rPr>
        <w:t>n</w:t>
      </w:r>
      <w:r w:rsidR="00E82D5A">
        <w:rPr>
          <w:rFonts w:ascii="Times New Roman" w:hAnsi="Times New Roman" w:cs="Times New Roman"/>
          <w:sz w:val="20"/>
        </w:rPr>
        <w:t>si</w:t>
      </w:r>
      <w:r>
        <w:rPr>
          <w:rFonts w:ascii="Times New Roman" w:hAnsi="Times New Roman" w:cs="Times New Roman"/>
          <w:sz w:val="20"/>
        </w:rPr>
        <w:t>j</w:t>
      </w:r>
      <w:r w:rsidR="00E82D5A">
        <w:rPr>
          <w:rFonts w:ascii="Times New Roman" w:hAnsi="Times New Roman" w:cs="Times New Roman"/>
          <w:sz w:val="20"/>
        </w:rPr>
        <w:t xml:space="preserve">skih sredstava za </w:t>
      </w:r>
      <w:r>
        <w:rPr>
          <w:rFonts w:ascii="Times New Roman" w:hAnsi="Times New Roman" w:cs="Times New Roman"/>
          <w:sz w:val="20"/>
        </w:rPr>
        <w:t>izvođenje svih potrebnih radova na adapataciji od</w:t>
      </w:r>
      <w:r w:rsidR="00B430BE">
        <w:rPr>
          <w:rFonts w:ascii="Times New Roman" w:hAnsi="Times New Roman" w:cs="Times New Roman"/>
          <w:sz w:val="20"/>
        </w:rPr>
        <w:t>ab</w:t>
      </w:r>
      <w:r>
        <w:rPr>
          <w:rFonts w:ascii="Times New Roman" w:hAnsi="Times New Roman" w:cs="Times New Roman"/>
          <w:sz w:val="20"/>
        </w:rPr>
        <w:t>ranog konzuma.</w:t>
      </w:r>
    </w:p>
    <w:p w:rsidR="001D34AC" w:rsidRDefault="001D34AC" w:rsidP="001D34AC">
      <w:pPr>
        <w:tabs>
          <w:tab w:val="left" w:pos="3256"/>
        </w:tabs>
        <w:spacing w:after="0" w:line="240" w:lineRule="auto"/>
        <w:jc w:val="both"/>
        <w:rPr>
          <w:rFonts w:ascii="Times New Roman" w:hAnsi="Times New Roman" w:cs="Times New Roman"/>
          <w:b/>
          <w:sz w:val="20"/>
        </w:rPr>
      </w:pPr>
    </w:p>
    <w:p w:rsidR="001D34AC" w:rsidRDefault="001D34AC" w:rsidP="001D34AC">
      <w:pPr>
        <w:tabs>
          <w:tab w:val="left" w:pos="3256"/>
        </w:tabs>
        <w:spacing w:after="0" w:line="240" w:lineRule="auto"/>
        <w:jc w:val="both"/>
        <w:rPr>
          <w:rFonts w:ascii="Times New Roman" w:hAnsi="Times New Roman" w:cs="Times New Roman"/>
          <w:b/>
          <w:sz w:val="20"/>
        </w:rPr>
      </w:pPr>
    </w:p>
    <w:p w:rsidR="001D34AC" w:rsidRDefault="004756A9" w:rsidP="001D34AC">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 xml:space="preserve">PRIMER </w:t>
      </w:r>
      <w:r w:rsidR="001D34AC">
        <w:rPr>
          <w:rFonts w:ascii="Times New Roman" w:hAnsi="Times New Roman" w:cs="Times New Roman"/>
          <w:sz w:val="20"/>
        </w:rPr>
        <w:t>PRELA</w:t>
      </w:r>
      <w:r>
        <w:rPr>
          <w:rFonts w:ascii="Times New Roman" w:hAnsi="Times New Roman" w:cs="Times New Roman"/>
          <w:sz w:val="20"/>
        </w:rPr>
        <w:t>S</w:t>
      </w:r>
      <w:r w:rsidR="001D34AC">
        <w:rPr>
          <w:rFonts w:ascii="Times New Roman" w:hAnsi="Times New Roman" w:cs="Times New Roman"/>
          <w:sz w:val="20"/>
        </w:rPr>
        <w:t>KA DELA KONZUMA SA 10 kV NA 20 kV DISTRIBUTIVNI NAPON NA PODRUČJU GRADA ZRENJANINA</w:t>
      </w:r>
    </w:p>
    <w:p w:rsidR="000B2885" w:rsidRDefault="000B2885" w:rsidP="001D34AC">
      <w:pPr>
        <w:tabs>
          <w:tab w:val="left" w:pos="3256"/>
        </w:tabs>
        <w:spacing w:after="0" w:line="240" w:lineRule="auto"/>
        <w:jc w:val="both"/>
        <w:rPr>
          <w:rFonts w:ascii="Times New Roman" w:hAnsi="Times New Roman" w:cs="Times New Roman"/>
          <w:sz w:val="20"/>
        </w:rPr>
      </w:pPr>
    </w:p>
    <w:p w:rsidR="00460C7B" w:rsidRDefault="00235EEB" w:rsidP="001D34AC">
      <w:pPr>
        <w:tabs>
          <w:tab w:val="left" w:pos="3256"/>
        </w:tabs>
        <w:spacing w:after="0" w:line="240" w:lineRule="auto"/>
        <w:jc w:val="both"/>
        <w:rPr>
          <w:rFonts w:ascii="Times New Roman" w:eastAsiaTheme="minorEastAsia" w:hAnsi="Times New Roman" w:cs="Times New Roman"/>
          <w:sz w:val="20"/>
        </w:rPr>
      </w:pPr>
      <w:r>
        <w:rPr>
          <w:rFonts w:ascii="Times New Roman" w:hAnsi="Times New Roman" w:cs="Times New Roman"/>
          <w:sz w:val="20"/>
        </w:rPr>
        <w:t>N</w:t>
      </w:r>
      <w:r w:rsidR="005A0806">
        <w:rPr>
          <w:rFonts w:ascii="Times New Roman" w:hAnsi="Times New Roman" w:cs="Times New Roman"/>
          <w:sz w:val="20"/>
        </w:rPr>
        <w:t>avedene uslove i principe primenićemo na određeni deo konzuma koji želimo da adaptir</w:t>
      </w:r>
      <w:r w:rsidR="00B430BE">
        <w:rPr>
          <w:rFonts w:ascii="Times New Roman" w:hAnsi="Times New Roman" w:cs="Times New Roman"/>
          <w:sz w:val="20"/>
        </w:rPr>
        <w:t>a</w:t>
      </w:r>
      <w:r w:rsidR="005A0806">
        <w:rPr>
          <w:rFonts w:ascii="Times New Roman" w:hAnsi="Times New Roman" w:cs="Times New Roman"/>
          <w:sz w:val="20"/>
        </w:rPr>
        <w:t xml:space="preserve">mo </w:t>
      </w:r>
      <w:r>
        <w:rPr>
          <w:rFonts w:ascii="Times New Roman" w:hAnsi="Times New Roman" w:cs="Times New Roman"/>
          <w:sz w:val="20"/>
        </w:rPr>
        <w:t>na</w:t>
      </w:r>
      <w:r w:rsidR="005A0806">
        <w:rPr>
          <w:rFonts w:ascii="Times New Roman" w:hAnsi="Times New Roman" w:cs="Times New Roman"/>
          <w:sz w:val="20"/>
        </w:rPr>
        <w:t xml:space="preserve"> 20 kV distributivni napon</w:t>
      </w:r>
      <w:r w:rsidR="001F1B87">
        <w:rPr>
          <w:rFonts w:ascii="Times New Roman" w:hAnsi="Times New Roman" w:cs="Times New Roman"/>
          <w:sz w:val="20"/>
        </w:rPr>
        <w:t xml:space="preserve">. Na osnovu slike 1, </w:t>
      </w:r>
      <w:r w:rsidR="00576455">
        <w:rPr>
          <w:rFonts w:ascii="Times New Roman" w:hAnsi="Times New Roman" w:cs="Times New Roman"/>
          <w:sz w:val="20"/>
        </w:rPr>
        <w:t>i udela pojednih trafostanica 35/10 kV/kV</w:t>
      </w:r>
      <w:r w:rsidR="00D82AB6">
        <w:rPr>
          <w:rFonts w:ascii="Times New Roman" w:hAnsi="Times New Roman" w:cs="Times New Roman"/>
          <w:sz w:val="20"/>
        </w:rPr>
        <w:t xml:space="preserve"> u nap</w:t>
      </w:r>
      <w:r w:rsidR="00A63012">
        <w:rPr>
          <w:rFonts w:ascii="Times New Roman" w:hAnsi="Times New Roman" w:cs="Times New Roman"/>
          <w:sz w:val="20"/>
        </w:rPr>
        <w:t>aj</w:t>
      </w:r>
      <w:r w:rsidR="00B430BE">
        <w:rPr>
          <w:rFonts w:ascii="Times New Roman" w:hAnsi="Times New Roman" w:cs="Times New Roman"/>
          <w:sz w:val="20"/>
        </w:rPr>
        <w:t>a</w:t>
      </w:r>
      <w:r w:rsidR="00A63012">
        <w:rPr>
          <w:rFonts w:ascii="Times New Roman" w:hAnsi="Times New Roman" w:cs="Times New Roman"/>
          <w:sz w:val="20"/>
        </w:rPr>
        <w:t xml:space="preserve">nju određenih delova konzuma, </w:t>
      </w:r>
      <w:r w:rsidR="00D82AB6">
        <w:rPr>
          <w:rFonts w:ascii="Times New Roman" w:hAnsi="Times New Roman" w:cs="Times New Roman"/>
          <w:sz w:val="20"/>
        </w:rPr>
        <w:t xml:space="preserve">odlučili smo se da formiramo deo konzuma za adaptaciju na potezu šireg centra garada (naselje </w:t>
      </w:r>
      <w:r w:rsidR="006C6212">
        <w:rPr>
          <w:rFonts w:ascii="Times New Roman" w:hAnsi="Times New Roman" w:cs="Times New Roman"/>
          <w:sz w:val="20"/>
        </w:rPr>
        <w:t>„</w:t>
      </w:r>
      <w:r w:rsidR="00D82AB6">
        <w:rPr>
          <w:rFonts w:ascii="Times New Roman" w:hAnsi="Times New Roman" w:cs="Times New Roman"/>
          <w:sz w:val="20"/>
        </w:rPr>
        <w:t>Mala Amerika</w:t>
      </w:r>
      <w:r w:rsidR="006C6212">
        <w:rPr>
          <w:rFonts w:ascii="Times New Roman" w:hAnsi="Times New Roman" w:cs="Times New Roman"/>
          <w:sz w:val="20"/>
        </w:rPr>
        <w:t>“</w:t>
      </w:r>
      <w:r w:rsidR="00D82AB6">
        <w:rPr>
          <w:rFonts w:ascii="Times New Roman" w:hAnsi="Times New Roman" w:cs="Times New Roman"/>
          <w:sz w:val="20"/>
        </w:rPr>
        <w:t>). Ovaj deo konzuma napaja se iz trafostanice TS „Centar“ 35/10 kV/kV, preko izvoda RTS-53</w:t>
      </w:r>
      <w:r w:rsidR="00460C7B">
        <w:rPr>
          <w:rFonts w:ascii="Times New Roman" w:hAnsi="Times New Roman" w:cs="Times New Roman"/>
          <w:sz w:val="20"/>
        </w:rPr>
        <w:t xml:space="preserve">. </w:t>
      </w:r>
      <w:r>
        <w:rPr>
          <w:rFonts w:ascii="Times New Roman" w:hAnsi="Times New Roman" w:cs="Times New Roman"/>
          <w:sz w:val="20"/>
        </w:rPr>
        <w:t>E</w:t>
      </w:r>
      <w:r w:rsidR="00460C7B">
        <w:rPr>
          <w:rFonts w:ascii="Times New Roman" w:hAnsi="Times New Roman" w:cs="Times New Roman"/>
          <w:sz w:val="20"/>
        </w:rPr>
        <w:t>nerge</w:t>
      </w:r>
      <w:r>
        <w:rPr>
          <w:rFonts w:ascii="Times New Roman" w:hAnsi="Times New Roman" w:cs="Times New Roman"/>
          <w:sz w:val="20"/>
        </w:rPr>
        <w:t>t</w:t>
      </w:r>
      <w:r w:rsidR="00460C7B">
        <w:rPr>
          <w:rFonts w:ascii="Times New Roman" w:hAnsi="Times New Roman" w:cs="Times New Roman"/>
          <w:sz w:val="20"/>
        </w:rPr>
        <w:t>ski pokazatelji koji su karakteristični za ovaj izvod dati su</w:t>
      </w:r>
      <w:r w:rsidR="00AB1509">
        <w:rPr>
          <w:rFonts w:ascii="Times New Roman" w:hAnsi="Times New Roman" w:cs="Times New Roman"/>
          <w:sz w:val="20"/>
        </w:rPr>
        <w:t xml:space="preserve"> u</w:t>
      </w:r>
      <w:r w:rsidR="00B430BE">
        <w:rPr>
          <w:rFonts w:ascii="Times New Roman" w:hAnsi="Times New Roman" w:cs="Times New Roman"/>
          <w:sz w:val="20"/>
        </w:rPr>
        <w:t xml:space="preserve"> </w:t>
      </w:r>
      <w:r>
        <w:rPr>
          <w:rFonts w:ascii="Times New Roman" w:hAnsi="Times New Roman" w:cs="Times New Roman"/>
          <w:sz w:val="20"/>
        </w:rPr>
        <w:t xml:space="preserve">tabeli </w:t>
      </w:r>
      <w:r w:rsidR="00460C7B">
        <w:rPr>
          <w:rFonts w:ascii="Times New Roman" w:hAnsi="Times New Roman" w:cs="Times New Roman"/>
          <w:sz w:val="20"/>
        </w:rPr>
        <w:t xml:space="preserve">4, gde </w:t>
      </w:r>
      <w:r w:rsidR="004756A9">
        <w:rPr>
          <w:rFonts w:ascii="Times New Roman" w:hAnsi="Times New Roman" w:cs="Times New Roman"/>
          <w:sz w:val="20"/>
        </w:rPr>
        <w:t>se</w:t>
      </w:r>
      <w:r w:rsidR="00460C7B">
        <w:rPr>
          <w:rFonts w:ascii="Times New Roman" w:hAnsi="Times New Roman" w:cs="Times New Roman"/>
          <w:sz w:val="20"/>
        </w:rPr>
        <w:t xml:space="preserve"> vid</w:t>
      </w:r>
      <w:r w:rsidR="004756A9">
        <w:rPr>
          <w:rFonts w:ascii="Times New Roman" w:hAnsi="Times New Roman" w:cs="Times New Roman"/>
          <w:sz w:val="20"/>
        </w:rPr>
        <w:t>i</w:t>
      </w:r>
      <w:r w:rsidR="00460C7B">
        <w:rPr>
          <w:rFonts w:ascii="Times New Roman" w:hAnsi="Times New Roman" w:cs="Times New Roman"/>
          <w:sz w:val="20"/>
        </w:rPr>
        <w:t xml:space="preserve"> instalisan</w:t>
      </w:r>
      <w:r w:rsidR="004756A9">
        <w:rPr>
          <w:rFonts w:ascii="Times New Roman" w:hAnsi="Times New Roman" w:cs="Times New Roman"/>
          <w:sz w:val="20"/>
        </w:rPr>
        <w:t>a</w:t>
      </w:r>
      <w:r w:rsidR="00460C7B">
        <w:rPr>
          <w:rFonts w:ascii="Times New Roman" w:hAnsi="Times New Roman" w:cs="Times New Roman"/>
          <w:sz w:val="20"/>
        </w:rPr>
        <w:t xml:space="preserve"> snag</w:t>
      </w:r>
      <w:r w:rsidR="004756A9">
        <w:rPr>
          <w:rFonts w:ascii="Times New Roman" w:hAnsi="Times New Roman" w:cs="Times New Roman"/>
          <w:sz w:val="20"/>
        </w:rPr>
        <w:t>a</w:t>
      </w:r>
      <w:r w:rsidR="00460C7B">
        <w:rPr>
          <w:rFonts w:ascii="Times New Roman" w:hAnsi="Times New Roman" w:cs="Times New Roman"/>
          <w:sz w:val="20"/>
        </w:rPr>
        <w:t xml:space="preserve"> maksimaln</w:t>
      </w:r>
      <w:r w:rsidR="004756A9">
        <w:rPr>
          <w:rFonts w:ascii="Times New Roman" w:hAnsi="Times New Roman" w:cs="Times New Roman"/>
          <w:sz w:val="20"/>
        </w:rPr>
        <w:t>a</w:t>
      </w:r>
      <w:r w:rsidR="00460C7B">
        <w:rPr>
          <w:rFonts w:ascii="Times New Roman" w:hAnsi="Times New Roman" w:cs="Times New Roman"/>
          <w:sz w:val="20"/>
        </w:rPr>
        <w:t xml:space="preserve"> snag</w:t>
      </w:r>
      <w:r w:rsidR="004756A9">
        <w:rPr>
          <w:rFonts w:ascii="Times New Roman" w:hAnsi="Times New Roman" w:cs="Times New Roman"/>
          <w:sz w:val="20"/>
        </w:rPr>
        <w:t>a</w:t>
      </w:r>
      <w:r w:rsidR="005C66D5">
        <w:rPr>
          <w:rFonts w:ascii="Times New Roman" w:hAnsi="Times New Roman" w:cs="Times New Roman"/>
          <w:sz w:val="20"/>
        </w:rPr>
        <w:t xml:space="preserve"> (jednovremeno opterećenje)</w:t>
      </w:r>
      <w:r w:rsidR="004756A9">
        <w:rPr>
          <w:rFonts w:ascii="Times New Roman" w:hAnsi="Times New Roman" w:cs="Times New Roman"/>
          <w:sz w:val="20"/>
        </w:rPr>
        <w:t xml:space="preserve"> </w:t>
      </w:r>
      <w:r w:rsidR="00AC436C">
        <w:rPr>
          <w:rFonts w:ascii="Times New Roman" w:hAnsi="Times New Roman" w:cs="Times New Roman"/>
          <w:sz w:val="20"/>
        </w:rPr>
        <w:t>ovog izvoda</w:t>
      </w:r>
      <w:r w:rsidR="006C6212">
        <w:rPr>
          <w:rFonts w:ascii="Times New Roman" w:hAnsi="Times New Roman" w:cs="Times New Roman"/>
          <w:sz w:val="20"/>
        </w:rPr>
        <w:t>.</w:t>
      </w:r>
      <w:r w:rsidR="004756A9">
        <w:rPr>
          <w:rFonts w:ascii="Times New Roman" w:hAnsi="Times New Roman" w:cs="Times New Roman"/>
          <w:sz w:val="20"/>
        </w:rPr>
        <w:t xml:space="preserve"> </w:t>
      </w:r>
      <w:r w:rsidR="006C6212">
        <w:rPr>
          <w:rFonts w:ascii="Times New Roman" w:hAnsi="Times New Roman" w:cs="Times New Roman"/>
          <w:sz w:val="20"/>
        </w:rPr>
        <w:t>Na osnovu energetskih  pokazatelja možemo da predvidimo povećanje  opterećenja 1,82 MVA napojne trafostanice TS „Zrenjanin 4“ 110/20 kV/kV</w:t>
      </w:r>
      <w:r w:rsidR="0014075D">
        <w:rPr>
          <w:rFonts w:ascii="Times New Roman" w:hAnsi="Times New Roman" w:cs="Times New Roman"/>
          <w:sz w:val="20"/>
        </w:rPr>
        <w:t xml:space="preserve"> ili na TS „Zrenjanin 3“ 110/20 kV/kV</w:t>
      </w:r>
      <w:r w:rsidR="006C6212">
        <w:rPr>
          <w:rFonts w:ascii="Times New Roman" w:hAnsi="Times New Roman" w:cs="Times New Roman"/>
          <w:sz w:val="20"/>
        </w:rPr>
        <w:t xml:space="preserve"> i smanjenje opterećenja na t</w:t>
      </w:r>
      <w:r w:rsidR="00B430BE">
        <w:rPr>
          <w:rFonts w:ascii="Times New Roman" w:hAnsi="Times New Roman" w:cs="Times New Roman"/>
          <w:sz w:val="20"/>
        </w:rPr>
        <w:t>ra</w:t>
      </w:r>
      <w:r w:rsidR="006C6212">
        <w:rPr>
          <w:rFonts w:ascii="Times New Roman" w:hAnsi="Times New Roman" w:cs="Times New Roman"/>
          <w:sz w:val="20"/>
        </w:rPr>
        <w:t>fostanici TS „Zrenjanin 1“ 110/35 kV/kV što za posledicu ima povećanje pouzdanosti napajanja, jer će ovaj konzum moći da se napaja sa TS „Zrenjanin 3“ i TS „Zrenjanin 4“ nakon adaptacije čitavog konzuma za 20 kV napon.</w:t>
      </w:r>
      <w:r w:rsidR="00490673">
        <w:rPr>
          <w:rFonts w:ascii="Times New Roman" w:hAnsi="Times New Roman" w:cs="Times New Roman"/>
          <w:sz w:val="20"/>
        </w:rPr>
        <w:t xml:space="preserve"> Odabrani</w:t>
      </w:r>
      <w:r>
        <w:rPr>
          <w:rFonts w:ascii="Times New Roman" w:hAnsi="Times New Roman" w:cs="Times New Roman"/>
          <w:sz w:val="20"/>
        </w:rPr>
        <w:t xml:space="preserve"> konzum</w:t>
      </w:r>
      <w:r w:rsidR="00490673">
        <w:rPr>
          <w:rFonts w:ascii="Times New Roman" w:hAnsi="Times New Roman" w:cs="Times New Roman"/>
          <w:sz w:val="20"/>
        </w:rPr>
        <w:t xml:space="preserve"> ima mogućnost napajanja sa dva izvoda i to preko postojećeg izvoda RTS-53 iz trafostanice TS „Centar“ 35/10 i preko izvoda RTS-61 sa tercij</w:t>
      </w:r>
      <w:r w:rsidR="004B6D7C">
        <w:rPr>
          <w:rFonts w:ascii="Times New Roman" w:hAnsi="Times New Roman" w:cs="Times New Roman"/>
          <w:sz w:val="20"/>
        </w:rPr>
        <w:t>a</w:t>
      </w:r>
      <w:r w:rsidR="00490673">
        <w:rPr>
          <w:rFonts w:ascii="Times New Roman" w:hAnsi="Times New Roman" w:cs="Times New Roman"/>
          <w:sz w:val="20"/>
        </w:rPr>
        <w:t>ra trafost</w:t>
      </w:r>
      <w:r w:rsidR="004B6D7C">
        <w:rPr>
          <w:rFonts w:ascii="Times New Roman" w:hAnsi="Times New Roman" w:cs="Times New Roman"/>
          <w:sz w:val="20"/>
        </w:rPr>
        <w:t>a</w:t>
      </w:r>
      <w:r w:rsidR="00490673">
        <w:rPr>
          <w:rFonts w:ascii="Times New Roman" w:hAnsi="Times New Roman" w:cs="Times New Roman"/>
          <w:sz w:val="20"/>
        </w:rPr>
        <w:t>nice TS „Zrenjanin 3“ 110/20/10 kV/kV/kV.</w:t>
      </w:r>
      <w:r w:rsidR="00B1339A">
        <w:rPr>
          <w:rFonts w:ascii="Times New Roman" w:hAnsi="Times New Roman" w:cs="Times New Roman"/>
          <w:sz w:val="20"/>
        </w:rPr>
        <w:t xml:space="preserve"> Na odabranom konzumu za adapataciju, mreža je izvedena kablovski, tip kabla koji je najzastupljeniji je IPO 13 3x70 </w:t>
      </w:r>
      <m:oMath>
        <m:sSup>
          <m:sSupPr>
            <m:ctrlPr>
              <w:rPr>
                <w:rFonts w:ascii="Cambria Math" w:hAnsi="Cambria Math" w:cs="Times New Roman"/>
                <w:sz w:val="20"/>
              </w:rPr>
            </m:ctrlPr>
          </m:sSupPr>
          <m:e>
            <m:r>
              <m:rPr>
                <m:sty m:val="p"/>
              </m:rPr>
              <w:rPr>
                <w:rFonts w:ascii="Cambria Math" w:hAnsi="Cambria Math" w:cs="Times New Roman"/>
                <w:sz w:val="20"/>
              </w:rPr>
              <m:t>mm</m:t>
            </m:r>
          </m:e>
          <m:sup>
            <m:r>
              <m:rPr>
                <m:sty m:val="p"/>
              </m:rPr>
              <w:rPr>
                <w:rFonts w:ascii="Cambria Math" w:hAnsi="Cambria Math" w:cs="Times New Roman"/>
                <w:sz w:val="20"/>
              </w:rPr>
              <m:t>2</m:t>
            </m:r>
          </m:sup>
        </m:sSup>
      </m:oMath>
      <w:r w:rsidR="00AB1509">
        <w:rPr>
          <w:rFonts w:ascii="Times New Roman" w:eastAsiaTheme="minorEastAsia" w:hAnsi="Times New Roman" w:cs="Times New Roman"/>
          <w:sz w:val="20"/>
        </w:rPr>
        <w:t xml:space="preserve">. </w:t>
      </w:r>
      <w:r w:rsidR="00B1339A">
        <w:rPr>
          <w:rFonts w:ascii="Times New Roman" w:eastAsiaTheme="minorEastAsia" w:hAnsi="Times New Roman" w:cs="Times New Roman"/>
          <w:sz w:val="20"/>
        </w:rPr>
        <w:t>U naredn</w:t>
      </w:r>
      <w:r w:rsidR="00AB1509">
        <w:rPr>
          <w:rFonts w:ascii="Times New Roman" w:eastAsiaTheme="minorEastAsia" w:hAnsi="Times New Roman" w:cs="Times New Roman"/>
          <w:sz w:val="20"/>
        </w:rPr>
        <w:t>im</w:t>
      </w:r>
      <w:r w:rsidR="00B1339A">
        <w:rPr>
          <w:rFonts w:ascii="Times New Roman" w:eastAsiaTheme="minorEastAsia" w:hAnsi="Times New Roman" w:cs="Times New Roman"/>
          <w:sz w:val="20"/>
        </w:rPr>
        <w:t xml:space="preserve"> tabel</w:t>
      </w:r>
      <w:r w:rsidR="00AB1509">
        <w:rPr>
          <w:rFonts w:ascii="Times New Roman" w:eastAsiaTheme="minorEastAsia" w:hAnsi="Times New Roman" w:cs="Times New Roman"/>
          <w:sz w:val="20"/>
        </w:rPr>
        <w:t>ama</w:t>
      </w:r>
      <w:r w:rsidR="004756A9">
        <w:rPr>
          <w:rFonts w:ascii="Times New Roman" w:eastAsiaTheme="minorEastAsia" w:hAnsi="Times New Roman" w:cs="Times New Roman"/>
          <w:sz w:val="20"/>
        </w:rPr>
        <w:t xml:space="preserve"> </w:t>
      </w:r>
      <w:r>
        <w:rPr>
          <w:rFonts w:ascii="Times New Roman" w:eastAsiaTheme="minorEastAsia" w:hAnsi="Times New Roman" w:cs="Times New Roman"/>
          <w:sz w:val="20"/>
        </w:rPr>
        <w:t>prikazani</w:t>
      </w:r>
      <w:r w:rsidR="004756A9">
        <w:rPr>
          <w:rFonts w:ascii="Times New Roman" w:eastAsiaTheme="minorEastAsia" w:hAnsi="Times New Roman" w:cs="Times New Roman"/>
          <w:sz w:val="20"/>
        </w:rPr>
        <w:t xml:space="preserve"> </w:t>
      </w:r>
      <w:r w:rsidR="00AB1509">
        <w:rPr>
          <w:rFonts w:ascii="Times New Roman" w:eastAsiaTheme="minorEastAsia" w:hAnsi="Times New Roman" w:cs="Times New Roman"/>
          <w:sz w:val="20"/>
        </w:rPr>
        <w:t>su</w:t>
      </w:r>
      <w:r w:rsidR="00B1339A">
        <w:rPr>
          <w:rFonts w:ascii="Times New Roman" w:eastAsiaTheme="minorEastAsia" w:hAnsi="Times New Roman" w:cs="Times New Roman"/>
          <w:sz w:val="20"/>
        </w:rPr>
        <w:t xml:space="preserve"> podaci vezani za tipove kablova između distributivnih tarafostanica sa re</w:t>
      </w:r>
      <w:r w:rsidR="004B6D7C">
        <w:rPr>
          <w:rFonts w:ascii="Times New Roman" w:eastAsiaTheme="minorEastAsia" w:hAnsi="Times New Roman" w:cs="Times New Roman"/>
          <w:sz w:val="20"/>
        </w:rPr>
        <w:t>a</w:t>
      </w:r>
      <w:r w:rsidR="00B430BE">
        <w:rPr>
          <w:rFonts w:ascii="Times New Roman" w:eastAsiaTheme="minorEastAsia" w:hAnsi="Times New Roman" w:cs="Times New Roman"/>
          <w:sz w:val="20"/>
        </w:rPr>
        <w:t>l</w:t>
      </w:r>
      <w:r w:rsidR="00B1339A">
        <w:rPr>
          <w:rFonts w:ascii="Times New Roman" w:eastAsiaTheme="minorEastAsia" w:hAnsi="Times New Roman" w:cs="Times New Roman"/>
          <w:sz w:val="20"/>
        </w:rPr>
        <w:t xml:space="preserve">nim dužinama, tipove distributivnih trafostanica, </w:t>
      </w:r>
      <w:r w:rsidR="00E4385B">
        <w:rPr>
          <w:rFonts w:ascii="Times New Roman" w:eastAsiaTheme="minorEastAsia" w:hAnsi="Times New Roman" w:cs="Times New Roman"/>
          <w:sz w:val="20"/>
        </w:rPr>
        <w:t>mogućnost pr</w:t>
      </w:r>
      <w:r w:rsidR="002619D1">
        <w:rPr>
          <w:rFonts w:ascii="Times New Roman" w:eastAsiaTheme="minorEastAsia" w:hAnsi="Times New Roman" w:cs="Times New Roman"/>
          <w:sz w:val="20"/>
        </w:rPr>
        <w:t>evezivanja ili preklapanja namot</w:t>
      </w:r>
      <w:r w:rsidR="00E4385B">
        <w:rPr>
          <w:rFonts w:ascii="Times New Roman" w:eastAsiaTheme="minorEastAsia" w:hAnsi="Times New Roman" w:cs="Times New Roman"/>
          <w:sz w:val="20"/>
        </w:rPr>
        <w:t>aja energetskih transformatora, kao i podaci vezani za srednjenaponske blokove.</w:t>
      </w:r>
    </w:p>
    <w:p w:rsidR="00E4385B" w:rsidRDefault="00E4385B" w:rsidP="001D34AC">
      <w:pPr>
        <w:tabs>
          <w:tab w:val="left" w:pos="3256"/>
        </w:tabs>
        <w:spacing w:after="0" w:line="240" w:lineRule="auto"/>
        <w:jc w:val="both"/>
        <w:rPr>
          <w:rFonts w:ascii="Times New Roman" w:eastAsiaTheme="minorEastAsia" w:hAnsi="Times New Roman" w:cs="Times New Roman"/>
          <w:sz w:val="20"/>
        </w:rPr>
      </w:pPr>
      <w:r>
        <w:rPr>
          <w:rFonts w:ascii="Times New Roman" w:eastAsiaTheme="minorEastAsia" w:hAnsi="Times New Roman" w:cs="Times New Roman"/>
          <w:sz w:val="20"/>
        </w:rPr>
        <w:t xml:space="preserve">TABELA 5 </w:t>
      </w:r>
      <w:r w:rsidR="009609AE">
        <w:rPr>
          <w:rFonts w:ascii="Times New Roman" w:eastAsiaTheme="minorEastAsia" w:hAnsi="Times New Roman" w:cs="Times New Roman"/>
          <w:sz w:val="20"/>
        </w:rPr>
        <w:t>–</w:t>
      </w:r>
      <w:r w:rsidR="00DF5388">
        <w:rPr>
          <w:rFonts w:ascii="Times New Roman" w:eastAsiaTheme="minorEastAsia" w:hAnsi="Times New Roman" w:cs="Times New Roman"/>
          <w:sz w:val="20"/>
        </w:rPr>
        <w:t>OSNOVNI PODACI IZVODA RTS-53</w:t>
      </w:r>
    </w:p>
    <w:tbl>
      <w:tblPr>
        <w:tblStyle w:val="TableGrid"/>
        <w:tblW w:w="9072" w:type="dxa"/>
        <w:tblInd w:w="108" w:type="dxa"/>
        <w:tblLook w:val="04A0" w:firstRow="1" w:lastRow="0" w:firstColumn="1" w:lastColumn="0" w:noHBand="0" w:noVBand="1"/>
      </w:tblPr>
      <w:tblGrid>
        <w:gridCol w:w="1570"/>
        <w:gridCol w:w="1407"/>
        <w:gridCol w:w="2126"/>
        <w:gridCol w:w="1418"/>
        <w:gridCol w:w="2551"/>
      </w:tblGrid>
      <w:tr w:rsidR="00E4385B" w:rsidTr="00593A88">
        <w:tc>
          <w:tcPr>
            <w:tcW w:w="9072" w:type="dxa"/>
            <w:gridSpan w:val="5"/>
            <w:shd w:val="clear" w:color="auto" w:fill="FFFFFF" w:themeFill="background1"/>
          </w:tcPr>
          <w:p w:rsidR="00E4385B" w:rsidRPr="00E4385B" w:rsidRDefault="00CE426C" w:rsidP="00CE426C">
            <w:pPr>
              <w:jc w:val="center"/>
              <w:rPr>
                <w:rFonts w:ascii="Times New Roman" w:hAnsi="Times New Roman" w:cs="Times New Roman"/>
                <w:b/>
                <w:sz w:val="20"/>
                <w:szCs w:val="20"/>
              </w:rPr>
            </w:pPr>
            <w:r>
              <w:rPr>
                <w:rFonts w:ascii="Times New Roman" w:hAnsi="Times New Roman" w:cs="Times New Roman"/>
                <w:b/>
                <w:sz w:val="20"/>
                <w:szCs w:val="20"/>
              </w:rPr>
              <w:t>Izvod</w:t>
            </w:r>
            <w:r w:rsidR="00E4385B" w:rsidRPr="00E4385B">
              <w:rPr>
                <w:rFonts w:ascii="Times New Roman" w:hAnsi="Times New Roman" w:cs="Times New Roman"/>
                <w:b/>
                <w:sz w:val="20"/>
                <w:szCs w:val="20"/>
              </w:rPr>
              <w:t xml:space="preserve">: </w:t>
            </w:r>
            <w:r>
              <w:rPr>
                <w:rFonts w:ascii="Times New Roman" w:hAnsi="Times New Roman" w:cs="Times New Roman"/>
                <w:b/>
                <w:sz w:val="20"/>
                <w:szCs w:val="20"/>
              </w:rPr>
              <w:t>RTS</w:t>
            </w:r>
            <w:r w:rsidR="00E4385B" w:rsidRPr="00E4385B">
              <w:rPr>
                <w:rFonts w:ascii="Times New Roman" w:hAnsi="Times New Roman" w:cs="Times New Roman"/>
                <w:b/>
                <w:sz w:val="20"/>
                <w:szCs w:val="20"/>
              </w:rPr>
              <w:t xml:space="preserve"> 53</w:t>
            </w:r>
          </w:p>
        </w:tc>
      </w:tr>
      <w:tr w:rsidR="00593A88" w:rsidTr="00593A88">
        <w:tc>
          <w:tcPr>
            <w:tcW w:w="1570" w:type="dxa"/>
            <w:shd w:val="clear" w:color="auto" w:fill="FFFFFF" w:themeFill="background1"/>
            <w:vAlign w:val="center"/>
          </w:tcPr>
          <w:p w:rsidR="00E4385B" w:rsidRPr="00CE426C" w:rsidRDefault="00CE426C" w:rsidP="00CE426C">
            <w:pPr>
              <w:jc w:val="center"/>
              <w:rPr>
                <w:rFonts w:ascii="Times New Roman" w:hAnsi="Times New Roman" w:cs="Times New Roman"/>
                <w:sz w:val="20"/>
                <w:szCs w:val="20"/>
              </w:rPr>
            </w:pPr>
            <w:r>
              <w:rPr>
                <w:rFonts w:ascii="Times New Roman" w:hAnsi="Times New Roman" w:cs="Times New Roman"/>
                <w:sz w:val="20"/>
                <w:szCs w:val="20"/>
              </w:rPr>
              <w:t>Naziv tafostanice</w:t>
            </w:r>
          </w:p>
        </w:tc>
        <w:tc>
          <w:tcPr>
            <w:tcW w:w="1407" w:type="dxa"/>
            <w:shd w:val="clear" w:color="auto" w:fill="FFFFFF" w:themeFill="background1"/>
            <w:vAlign w:val="center"/>
          </w:tcPr>
          <w:p w:rsidR="00E4385B" w:rsidRPr="00CE426C" w:rsidRDefault="00CE426C" w:rsidP="00CE426C">
            <w:pPr>
              <w:jc w:val="center"/>
              <w:rPr>
                <w:rFonts w:ascii="Times New Roman" w:hAnsi="Times New Roman" w:cs="Times New Roman"/>
                <w:sz w:val="20"/>
                <w:szCs w:val="20"/>
              </w:rPr>
            </w:pPr>
            <w:r>
              <w:rPr>
                <w:rFonts w:ascii="Times New Roman" w:hAnsi="Times New Roman" w:cs="Times New Roman"/>
                <w:sz w:val="20"/>
                <w:szCs w:val="20"/>
              </w:rPr>
              <w:t>Vlasništvo</w:t>
            </w:r>
          </w:p>
        </w:tc>
        <w:tc>
          <w:tcPr>
            <w:tcW w:w="2126" w:type="dxa"/>
            <w:shd w:val="clear" w:color="auto" w:fill="FFFFFF" w:themeFill="background1"/>
            <w:vAlign w:val="center"/>
          </w:tcPr>
          <w:p w:rsidR="00E4385B" w:rsidRPr="00CE426C" w:rsidRDefault="00CE426C" w:rsidP="00CE426C">
            <w:pPr>
              <w:jc w:val="center"/>
              <w:rPr>
                <w:rFonts w:ascii="Times New Roman" w:hAnsi="Times New Roman" w:cs="Times New Roman"/>
                <w:sz w:val="20"/>
                <w:szCs w:val="20"/>
              </w:rPr>
            </w:pPr>
            <w:r>
              <w:rPr>
                <w:rFonts w:ascii="Times New Roman" w:hAnsi="Times New Roman" w:cs="Times New Roman"/>
                <w:sz w:val="20"/>
                <w:szCs w:val="20"/>
              </w:rPr>
              <w:t>Tip trafostanice</w:t>
            </w:r>
          </w:p>
        </w:tc>
        <w:tc>
          <w:tcPr>
            <w:tcW w:w="1418" w:type="dxa"/>
            <w:shd w:val="clear" w:color="auto" w:fill="FFFFFF" w:themeFill="background1"/>
            <w:vAlign w:val="center"/>
          </w:tcPr>
          <w:p w:rsidR="00E4385B" w:rsidRPr="00CE426C" w:rsidRDefault="00DF5388" w:rsidP="00CE426C">
            <w:pPr>
              <w:jc w:val="center"/>
              <w:rPr>
                <w:rFonts w:ascii="Times New Roman" w:hAnsi="Times New Roman" w:cs="Times New Roman"/>
                <w:sz w:val="20"/>
                <w:szCs w:val="20"/>
              </w:rPr>
            </w:pPr>
            <w:r>
              <w:rPr>
                <w:rFonts w:ascii="Times New Roman" w:hAnsi="Times New Roman" w:cs="Times New Roman"/>
                <w:sz w:val="20"/>
                <w:szCs w:val="20"/>
              </w:rPr>
              <w:t>ET p</w:t>
            </w:r>
            <w:r w:rsidR="00CE426C">
              <w:rPr>
                <w:rFonts w:ascii="Times New Roman" w:hAnsi="Times New Roman" w:cs="Times New Roman"/>
                <w:sz w:val="20"/>
                <w:szCs w:val="20"/>
              </w:rPr>
              <w:t>reklopiv</w:t>
            </w:r>
          </w:p>
          <w:p w:rsidR="00E4385B" w:rsidRPr="00E4385B" w:rsidRDefault="00E4385B" w:rsidP="00CE426C">
            <w:pPr>
              <w:jc w:val="center"/>
              <w:rPr>
                <w:rFonts w:ascii="Times New Roman" w:hAnsi="Times New Roman" w:cs="Times New Roman"/>
                <w:sz w:val="20"/>
                <w:szCs w:val="20"/>
              </w:rPr>
            </w:pPr>
            <w:r w:rsidRPr="00E4385B">
              <w:rPr>
                <w:rFonts w:ascii="Times New Roman" w:hAnsi="Times New Roman" w:cs="Times New Roman"/>
                <w:sz w:val="20"/>
                <w:szCs w:val="20"/>
              </w:rPr>
              <w:t>(</w:t>
            </w:r>
            <w:r w:rsidR="00CE426C">
              <w:rPr>
                <w:rFonts w:ascii="Times New Roman" w:hAnsi="Times New Roman" w:cs="Times New Roman"/>
                <w:sz w:val="20"/>
                <w:szCs w:val="20"/>
              </w:rPr>
              <w:t>Preveziv</w:t>
            </w:r>
            <w:r w:rsidRPr="00E4385B">
              <w:rPr>
                <w:rFonts w:ascii="Times New Roman" w:hAnsi="Times New Roman" w:cs="Times New Roman"/>
                <w:sz w:val="20"/>
                <w:szCs w:val="20"/>
              </w:rPr>
              <w:t>)</w:t>
            </w:r>
          </w:p>
        </w:tc>
        <w:tc>
          <w:tcPr>
            <w:tcW w:w="2551" w:type="dxa"/>
            <w:shd w:val="clear" w:color="auto" w:fill="FFFFFF" w:themeFill="background1"/>
          </w:tcPr>
          <w:p w:rsidR="00E4385B" w:rsidRPr="00E4385B" w:rsidRDefault="00CE426C" w:rsidP="00F863C1">
            <w:pPr>
              <w:rPr>
                <w:rFonts w:ascii="Times New Roman" w:hAnsi="Times New Roman" w:cs="Times New Roman"/>
                <w:sz w:val="20"/>
                <w:szCs w:val="20"/>
              </w:rPr>
            </w:pPr>
            <w:r>
              <w:rPr>
                <w:rFonts w:ascii="Times New Roman" w:hAnsi="Times New Roman" w:cs="Times New Roman"/>
                <w:sz w:val="20"/>
                <w:szCs w:val="20"/>
              </w:rPr>
              <w:t>Potrebna je rekonstrukcija trafostanice</w:t>
            </w:r>
            <w:r w:rsidR="00E4385B" w:rsidRPr="00E4385B">
              <w:rPr>
                <w:rFonts w:ascii="Times New Roman" w:hAnsi="Times New Roman" w:cs="Times New Roman"/>
                <w:sz w:val="20"/>
                <w:szCs w:val="20"/>
              </w:rPr>
              <w:t xml:space="preserve"> 20 kV</w:t>
            </w:r>
          </w:p>
        </w:tc>
      </w:tr>
      <w:tr w:rsidR="00E4385B" w:rsidTr="00593A88">
        <w:tc>
          <w:tcPr>
            <w:tcW w:w="1570" w:type="dxa"/>
          </w:tcPr>
          <w:p w:rsidR="00E4385B" w:rsidRPr="00CE426C" w:rsidRDefault="00E4385B" w:rsidP="00CE426C">
            <w:pPr>
              <w:rPr>
                <w:rFonts w:ascii="Times New Roman" w:hAnsi="Times New Roman" w:cs="Times New Roman"/>
                <w:sz w:val="20"/>
                <w:szCs w:val="20"/>
              </w:rPr>
            </w:pPr>
            <w:r w:rsidRPr="00E4385B">
              <w:rPr>
                <w:rFonts w:ascii="Times New Roman" w:hAnsi="Times New Roman" w:cs="Times New Roman"/>
                <w:sz w:val="20"/>
                <w:szCs w:val="20"/>
              </w:rPr>
              <w:t xml:space="preserve">51 </w:t>
            </w:r>
            <w:r w:rsidR="00CE426C">
              <w:rPr>
                <w:rFonts w:ascii="Times New Roman" w:hAnsi="Times New Roman" w:cs="Times New Roman"/>
                <w:sz w:val="20"/>
                <w:szCs w:val="20"/>
              </w:rPr>
              <w:t>ZR</w:t>
            </w:r>
          </w:p>
        </w:tc>
        <w:tc>
          <w:tcPr>
            <w:tcW w:w="1407" w:type="dxa"/>
          </w:tcPr>
          <w:p w:rsidR="00E4385B" w:rsidRPr="00CE426C" w:rsidRDefault="00CE426C" w:rsidP="00F863C1">
            <w:pPr>
              <w:jc w:val="center"/>
              <w:rPr>
                <w:rFonts w:ascii="Times New Roman" w:hAnsi="Times New Roman" w:cs="Times New Roman"/>
                <w:sz w:val="20"/>
                <w:szCs w:val="20"/>
              </w:rPr>
            </w:pPr>
            <w:r>
              <w:rPr>
                <w:rFonts w:ascii="Times New Roman" w:hAnsi="Times New Roman" w:cs="Times New Roman"/>
                <w:sz w:val="20"/>
                <w:szCs w:val="20"/>
              </w:rPr>
              <w:t>EV</w:t>
            </w:r>
          </w:p>
        </w:tc>
        <w:tc>
          <w:tcPr>
            <w:tcW w:w="2126" w:type="dxa"/>
          </w:tcPr>
          <w:p w:rsidR="00E4385B" w:rsidRPr="00E4385B" w:rsidRDefault="00FD51B5" w:rsidP="00FD51B5">
            <w:pPr>
              <w:jc w:val="center"/>
              <w:rPr>
                <w:rFonts w:ascii="Times New Roman" w:hAnsi="Times New Roman" w:cs="Times New Roman"/>
                <w:sz w:val="20"/>
                <w:szCs w:val="20"/>
              </w:rPr>
            </w:pPr>
            <w:r>
              <w:rPr>
                <w:rFonts w:ascii="Times New Roman" w:hAnsi="Times New Roman" w:cs="Times New Roman"/>
                <w:sz w:val="20"/>
                <w:szCs w:val="20"/>
              </w:rPr>
              <w:t>Zidana TS</w:t>
            </w:r>
          </w:p>
        </w:tc>
        <w:tc>
          <w:tcPr>
            <w:tcW w:w="1418" w:type="dxa"/>
          </w:tcPr>
          <w:p w:rsidR="00E4385B" w:rsidRPr="00CE426C" w:rsidRDefault="00CE426C" w:rsidP="00F863C1">
            <w:pPr>
              <w:jc w:val="center"/>
              <w:rPr>
                <w:rFonts w:ascii="Times New Roman" w:hAnsi="Times New Roman" w:cs="Times New Roman"/>
                <w:sz w:val="20"/>
                <w:szCs w:val="20"/>
              </w:rPr>
            </w:pPr>
            <w:r>
              <w:rPr>
                <w:rFonts w:ascii="Times New Roman" w:hAnsi="Times New Roman" w:cs="Times New Roman"/>
                <w:sz w:val="20"/>
                <w:szCs w:val="20"/>
              </w:rPr>
              <w:t>ne</w:t>
            </w:r>
          </w:p>
        </w:tc>
        <w:tc>
          <w:tcPr>
            <w:tcW w:w="2551" w:type="dxa"/>
          </w:tcPr>
          <w:p w:rsidR="00E4385B" w:rsidRPr="00E4385B" w:rsidRDefault="00CE426C" w:rsidP="00CE426C">
            <w:pPr>
              <w:jc w:val="center"/>
              <w:rPr>
                <w:rFonts w:ascii="Times New Roman" w:hAnsi="Times New Roman" w:cs="Times New Roman"/>
                <w:sz w:val="20"/>
                <w:szCs w:val="20"/>
              </w:rPr>
            </w:pPr>
            <w:r>
              <w:rPr>
                <w:rFonts w:ascii="Times New Roman" w:hAnsi="Times New Roman" w:cs="Times New Roman"/>
                <w:sz w:val="20"/>
                <w:szCs w:val="20"/>
              </w:rPr>
              <w:t>Oprema</w:t>
            </w:r>
            <w:r w:rsidR="00E4385B" w:rsidRPr="00E4385B">
              <w:rPr>
                <w:rFonts w:ascii="Times New Roman" w:hAnsi="Times New Roman" w:cs="Times New Roman"/>
                <w:sz w:val="20"/>
                <w:szCs w:val="20"/>
              </w:rPr>
              <w:t xml:space="preserve"> 10 kV</w:t>
            </w:r>
          </w:p>
        </w:tc>
      </w:tr>
      <w:tr w:rsidR="00E4385B" w:rsidTr="00593A88">
        <w:tc>
          <w:tcPr>
            <w:tcW w:w="1570" w:type="dxa"/>
          </w:tcPr>
          <w:p w:rsidR="00E4385B" w:rsidRPr="00E4385B" w:rsidRDefault="00E4385B" w:rsidP="00F863C1">
            <w:pPr>
              <w:rPr>
                <w:rFonts w:ascii="Times New Roman" w:hAnsi="Times New Roman" w:cs="Times New Roman"/>
                <w:sz w:val="20"/>
                <w:szCs w:val="20"/>
              </w:rPr>
            </w:pPr>
            <w:r w:rsidRPr="00E4385B">
              <w:rPr>
                <w:rFonts w:ascii="Times New Roman" w:hAnsi="Times New Roman" w:cs="Times New Roman"/>
                <w:sz w:val="20"/>
                <w:szCs w:val="20"/>
              </w:rPr>
              <w:t xml:space="preserve">52 </w:t>
            </w:r>
            <w:r w:rsidR="00CE426C">
              <w:rPr>
                <w:rFonts w:ascii="Times New Roman" w:hAnsi="Times New Roman" w:cs="Times New Roman"/>
                <w:sz w:val="20"/>
                <w:szCs w:val="20"/>
              </w:rPr>
              <w:t>ZR</w:t>
            </w:r>
          </w:p>
        </w:tc>
        <w:tc>
          <w:tcPr>
            <w:tcW w:w="1407"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EV</w:t>
            </w:r>
          </w:p>
        </w:tc>
        <w:tc>
          <w:tcPr>
            <w:tcW w:w="2126" w:type="dxa"/>
          </w:tcPr>
          <w:p w:rsidR="00E4385B" w:rsidRPr="00FD51B5" w:rsidRDefault="00FD51B5" w:rsidP="00F863C1">
            <w:pPr>
              <w:jc w:val="center"/>
              <w:rPr>
                <w:rFonts w:ascii="Times New Roman" w:hAnsi="Times New Roman" w:cs="Times New Roman"/>
                <w:sz w:val="20"/>
                <w:szCs w:val="20"/>
              </w:rPr>
            </w:pPr>
            <w:r>
              <w:rPr>
                <w:rFonts w:ascii="Times New Roman" w:hAnsi="Times New Roman" w:cs="Times New Roman"/>
                <w:sz w:val="20"/>
                <w:szCs w:val="20"/>
              </w:rPr>
              <w:t>Montažno-betonska TS</w:t>
            </w:r>
          </w:p>
        </w:tc>
        <w:tc>
          <w:tcPr>
            <w:tcW w:w="1418" w:type="dxa"/>
          </w:tcPr>
          <w:p w:rsidR="00E4385B" w:rsidRPr="00CE426C" w:rsidRDefault="00CE426C" w:rsidP="00F863C1">
            <w:pPr>
              <w:jc w:val="center"/>
              <w:rPr>
                <w:rFonts w:ascii="Times New Roman" w:hAnsi="Times New Roman" w:cs="Times New Roman"/>
                <w:sz w:val="20"/>
                <w:szCs w:val="20"/>
              </w:rPr>
            </w:pPr>
            <w:r>
              <w:rPr>
                <w:rFonts w:ascii="Times New Roman" w:hAnsi="Times New Roman" w:cs="Times New Roman"/>
                <w:sz w:val="20"/>
                <w:szCs w:val="20"/>
              </w:rPr>
              <w:t>da</w:t>
            </w:r>
          </w:p>
        </w:tc>
        <w:tc>
          <w:tcPr>
            <w:tcW w:w="2551"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Oprema</w:t>
            </w:r>
            <w:r w:rsidR="00E4385B" w:rsidRPr="00E4385B">
              <w:rPr>
                <w:rFonts w:ascii="Times New Roman" w:hAnsi="Times New Roman" w:cs="Times New Roman"/>
                <w:sz w:val="20"/>
                <w:szCs w:val="20"/>
              </w:rPr>
              <w:t xml:space="preserve">  20 kV</w:t>
            </w:r>
          </w:p>
        </w:tc>
      </w:tr>
      <w:tr w:rsidR="00E4385B" w:rsidTr="00593A88">
        <w:tc>
          <w:tcPr>
            <w:tcW w:w="1570" w:type="dxa"/>
          </w:tcPr>
          <w:p w:rsidR="00E4385B" w:rsidRPr="00E4385B" w:rsidRDefault="00E4385B" w:rsidP="00F863C1">
            <w:pPr>
              <w:rPr>
                <w:rFonts w:ascii="Times New Roman" w:hAnsi="Times New Roman" w:cs="Times New Roman"/>
                <w:sz w:val="20"/>
                <w:szCs w:val="20"/>
              </w:rPr>
            </w:pPr>
            <w:r w:rsidRPr="00E4385B">
              <w:rPr>
                <w:rFonts w:ascii="Times New Roman" w:hAnsi="Times New Roman" w:cs="Times New Roman"/>
                <w:sz w:val="20"/>
                <w:szCs w:val="20"/>
              </w:rPr>
              <w:t xml:space="preserve">53 </w:t>
            </w:r>
            <w:r w:rsidR="00CE426C">
              <w:rPr>
                <w:rFonts w:ascii="Times New Roman" w:hAnsi="Times New Roman" w:cs="Times New Roman"/>
                <w:sz w:val="20"/>
                <w:szCs w:val="20"/>
              </w:rPr>
              <w:t>ZR</w:t>
            </w:r>
          </w:p>
        </w:tc>
        <w:tc>
          <w:tcPr>
            <w:tcW w:w="1407"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EV</w:t>
            </w:r>
          </w:p>
        </w:tc>
        <w:tc>
          <w:tcPr>
            <w:tcW w:w="2126" w:type="dxa"/>
          </w:tcPr>
          <w:p w:rsidR="00E4385B" w:rsidRPr="00E4385B" w:rsidRDefault="00FD51B5" w:rsidP="00F863C1">
            <w:pPr>
              <w:jc w:val="center"/>
              <w:rPr>
                <w:rFonts w:ascii="Times New Roman" w:hAnsi="Times New Roman" w:cs="Times New Roman"/>
                <w:sz w:val="20"/>
                <w:szCs w:val="20"/>
              </w:rPr>
            </w:pPr>
            <w:r>
              <w:rPr>
                <w:rFonts w:ascii="Times New Roman" w:hAnsi="Times New Roman" w:cs="Times New Roman"/>
                <w:sz w:val="20"/>
                <w:szCs w:val="20"/>
              </w:rPr>
              <w:t>Zidana TS</w:t>
            </w:r>
          </w:p>
        </w:tc>
        <w:tc>
          <w:tcPr>
            <w:tcW w:w="1418" w:type="dxa"/>
          </w:tcPr>
          <w:p w:rsidR="00E4385B" w:rsidRPr="00CE426C" w:rsidRDefault="00CE426C" w:rsidP="00F863C1">
            <w:pPr>
              <w:jc w:val="center"/>
              <w:rPr>
                <w:rFonts w:ascii="Times New Roman" w:hAnsi="Times New Roman" w:cs="Times New Roman"/>
                <w:sz w:val="20"/>
                <w:szCs w:val="20"/>
              </w:rPr>
            </w:pPr>
            <w:r>
              <w:rPr>
                <w:rFonts w:ascii="Times New Roman" w:hAnsi="Times New Roman" w:cs="Times New Roman"/>
                <w:sz w:val="20"/>
                <w:szCs w:val="20"/>
              </w:rPr>
              <w:t>ne</w:t>
            </w:r>
          </w:p>
        </w:tc>
        <w:tc>
          <w:tcPr>
            <w:tcW w:w="2551"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Oprema</w:t>
            </w:r>
            <w:r w:rsidR="00E4385B" w:rsidRPr="00E4385B">
              <w:rPr>
                <w:rFonts w:ascii="Times New Roman" w:hAnsi="Times New Roman" w:cs="Times New Roman"/>
                <w:sz w:val="20"/>
                <w:szCs w:val="20"/>
              </w:rPr>
              <w:t xml:space="preserve"> 10 kV</w:t>
            </w:r>
          </w:p>
        </w:tc>
      </w:tr>
      <w:tr w:rsidR="00E4385B" w:rsidTr="00593A88">
        <w:tc>
          <w:tcPr>
            <w:tcW w:w="1570" w:type="dxa"/>
          </w:tcPr>
          <w:p w:rsidR="00E4385B" w:rsidRPr="00E4385B" w:rsidRDefault="00E4385B" w:rsidP="00F863C1">
            <w:pPr>
              <w:rPr>
                <w:rFonts w:ascii="Times New Roman" w:hAnsi="Times New Roman" w:cs="Times New Roman"/>
                <w:sz w:val="20"/>
                <w:szCs w:val="20"/>
              </w:rPr>
            </w:pPr>
            <w:r w:rsidRPr="00E4385B">
              <w:rPr>
                <w:rFonts w:ascii="Times New Roman" w:hAnsi="Times New Roman" w:cs="Times New Roman"/>
                <w:sz w:val="20"/>
                <w:szCs w:val="20"/>
              </w:rPr>
              <w:t xml:space="preserve">54 </w:t>
            </w:r>
            <w:r w:rsidR="00CE426C">
              <w:rPr>
                <w:rFonts w:ascii="Times New Roman" w:hAnsi="Times New Roman" w:cs="Times New Roman"/>
                <w:sz w:val="20"/>
                <w:szCs w:val="20"/>
              </w:rPr>
              <w:t>ZR</w:t>
            </w:r>
          </w:p>
        </w:tc>
        <w:tc>
          <w:tcPr>
            <w:tcW w:w="1407"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EV</w:t>
            </w:r>
          </w:p>
        </w:tc>
        <w:tc>
          <w:tcPr>
            <w:tcW w:w="2126" w:type="dxa"/>
          </w:tcPr>
          <w:p w:rsidR="00E4385B" w:rsidRPr="00E4385B" w:rsidRDefault="00FD51B5" w:rsidP="00F863C1">
            <w:pPr>
              <w:jc w:val="center"/>
              <w:rPr>
                <w:rFonts w:ascii="Times New Roman" w:hAnsi="Times New Roman" w:cs="Times New Roman"/>
                <w:sz w:val="20"/>
                <w:szCs w:val="20"/>
              </w:rPr>
            </w:pPr>
            <w:r>
              <w:rPr>
                <w:rFonts w:ascii="Times New Roman" w:hAnsi="Times New Roman" w:cs="Times New Roman"/>
                <w:sz w:val="20"/>
                <w:szCs w:val="20"/>
              </w:rPr>
              <w:t>Montažno-betonska TS</w:t>
            </w:r>
          </w:p>
        </w:tc>
        <w:tc>
          <w:tcPr>
            <w:tcW w:w="1418" w:type="dxa"/>
          </w:tcPr>
          <w:p w:rsidR="00E4385B" w:rsidRPr="00CE426C" w:rsidRDefault="00CE426C" w:rsidP="00F863C1">
            <w:pPr>
              <w:jc w:val="center"/>
              <w:rPr>
                <w:rFonts w:ascii="Times New Roman" w:hAnsi="Times New Roman" w:cs="Times New Roman"/>
                <w:sz w:val="20"/>
                <w:szCs w:val="20"/>
              </w:rPr>
            </w:pPr>
            <w:r>
              <w:rPr>
                <w:rFonts w:ascii="Times New Roman" w:hAnsi="Times New Roman" w:cs="Times New Roman"/>
                <w:sz w:val="20"/>
                <w:szCs w:val="20"/>
              </w:rPr>
              <w:t>ne</w:t>
            </w:r>
          </w:p>
        </w:tc>
        <w:tc>
          <w:tcPr>
            <w:tcW w:w="2551"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Oprema</w:t>
            </w:r>
            <w:r w:rsidR="00E4385B" w:rsidRPr="00E4385B">
              <w:rPr>
                <w:rFonts w:ascii="Times New Roman" w:hAnsi="Times New Roman" w:cs="Times New Roman"/>
                <w:sz w:val="20"/>
                <w:szCs w:val="20"/>
              </w:rPr>
              <w:t xml:space="preserve">  20 kV</w:t>
            </w:r>
          </w:p>
        </w:tc>
      </w:tr>
      <w:tr w:rsidR="00E4385B" w:rsidTr="00593A88">
        <w:tc>
          <w:tcPr>
            <w:tcW w:w="1570" w:type="dxa"/>
          </w:tcPr>
          <w:p w:rsidR="00E4385B" w:rsidRPr="00E4385B" w:rsidRDefault="00E4385B" w:rsidP="00F863C1">
            <w:pPr>
              <w:rPr>
                <w:rFonts w:ascii="Times New Roman" w:hAnsi="Times New Roman" w:cs="Times New Roman"/>
                <w:sz w:val="20"/>
                <w:szCs w:val="20"/>
              </w:rPr>
            </w:pPr>
            <w:r w:rsidRPr="00E4385B">
              <w:rPr>
                <w:rFonts w:ascii="Times New Roman" w:hAnsi="Times New Roman" w:cs="Times New Roman"/>
                <w:sz w:val="20"/>
                <w:szCs w:val="20"/>
              </w:rPr>
              <w:t xml:space="preserve">56 </w:t>
            </w:r>
            <w:r w:rsidR="00CE426C">
              <w:rPr>
                <w:rFonts w:ascii="Times New Roman" w:hAnsi="Times New Roman" w:cs="Times New Roman"/>
                <w:sz w:val="20"/>
                <w:szCs w:val="20"/>
              </w:rPr>
              <w:t>ZR</w:t>
            </w:r>
          </w:p>
        </w:tc>
        <w:tc>
          <w:tcPr>
            <w:tcW w:w="1407"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EV</w:t>
            </w:r>
          </w:p>
        </w:tc>
        <w:tc>
          <w:tcPr>
            <w:tcW w:w="2126" w:type="dxa"/>
          </w:tcPr>
          <w:p w:rsidR="00E4385B" w:rsidRPr="00E4385B" w:rsidRDefault="00FD51B5" w:rsidP="00F863C1">
            <w:pPr>
              <w:jc w:val="center"/>
              <w:rPr>
                <w:rFonts w:ascii="Times New Roman" w:hAnsi="Times New Roman" w:cs="Times New Roman"/>
                <w:sz w:val="20"/>
                <w:szCs w:val="20"/>
              </w:rPr>
            </w:pPr>
            <w:r>
              <w:rPr>
                <w:rFonts w:ascii="Times New Roman" w:hAnsi="Times New Roman" w:cs="Times New Roman"/>
                <w:sz w:val="20"/>
                <w:szCs w:val="20"/>
              </w:rPr>
              <w:t>Montažno-betonska TS</w:t>
            </w:r>
          </w:p>
        </w:tc>
        <w:tc>
          <w:tcPr>
            <w:tcW w:w="1418" w:type="dxa"/>
          </w:tcPr>
          <w:p w:rsidR="00E4385B" w:rsidRPr="00CE426C" w:rsidRDefault="00CE426C" w:rsidP="00F863C1">
            <w:pPr>
              <w:jc w:val="center"/>
              <w:rPr>
                <w:rFonts w:ascii="Times New Roman" w:hAnsi="Times New Roman" w:cs="Times New Roman"/>
                <w:sz w:val="20"/>
                <w:szCs w:val="20"/>
              </w:rPr>
            </w:pPr>
            <w:r>
              <w:rPr>
                <w:rFonts w:ascii="Times New Roman" w:hAnsi="Times New Roman" w:cs="Times New Roman"/>
                <w:sz w:val="20"/>
                <w:szCs w:val="20"/>
              </w:rPr>
              <w:t>da</w:t>
            </w:r>
          </w:p>
        </w:tc>
        <w:tc>
          <w:tcPr>
            <w:tcW w:w="2551"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Oprema</w:t>
            </w:r>
            <w:r w:rsidR="00E4385B" w:rsidRPr="00E4385B">
              <w:rPr>
                <w:rFonts w:ascii="Times New Roman" w:hAnsi="Times New Roman" w:cs="Times New Roman"/>
                <w:sz w:val="20"/>
                <w:szCs w:val="20"/>
              </w:rPr>
              <w:t xml:space="preserve">  20 kV</w:t>
            </w:r>
          </w:p>
        </w:tc>
      </w:tr>
      <w:tr w:rsidR="00E4385B" w:rsidTr="00593A88">
        <w:trPr>
          <w:trHeight w:val="237"/>
        </w:trPr>
        <w:tc>
          <w:tcPr>
            <w:tcW w:w="1570" w:type="dxa"/>
          </w:tcPr>
          <w:p w:rsidR="00E4385B" w:rsidRPr="00E4385B" w:rsidRDefault="00E4385B" w:rsidP="00F863C1">
            <w:pPr>
              <w:rPr>
                <w:rFonts w:ascii="Times New Roman" w:hAnsi="Times New Roman" w:cs="Times New Roman"/>
                <w:sz w:val="20"/>
                <w:szCs w:val="20"/>
              </w:rPr>
            </w:pPr>
            <w:r w:rsidRPr="00E4385B">
              <w:rPr>
                <w:rFonts w:ascii="Times New Roman" w:hAnsi="Times New Roman" w:cs="Times New Roman"/>
                <w:sz w:val="20"/>
                <w:szCs w:val="20"/>
              </w:rPr>
              <w:t xml:space="preserve">57 </w:t>
            </w:r>
            <w:r w:rsidR="00CE426C">
              <w:rPr>
                <w:rFonts w:ascii="Times New Roman" w:hAnsi="Times New Roman" w:cs="Times New Roman"/>
                <w:sz w:val="20"/>
                <w:szCs w:val="20"/>
              </w:rPr>
              <w:t>ZR</w:t>
            </w:r>
          </w:p>
        </w:tc>
        <w:tc>
          <w:tcPr>
            <w:tcW w:w="1407"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EV</w:t>
            </w:r>
          </w:p>
        </w:tc>
        <w:tc>
          <w:tcPr>
            <w:tcW w:w="2126" w:type="dxa"/>
          </w:tcPr>
          <w:p w:rsidR="00E4385B" w:rsidRPr="00E4385B" w:rsidRDefault="00FD51B5" w:rsidP="00F863C1">
            <w:pPr>
              <w:jc w:val="center"/>
              <w:rPr>
                <w:rFonts w:ascii="Times New Roman" w:hAnsi="Times New Roman" w:cs="Times New Roman"/>
                <w:sz w:val="20"/>
                <w:szCs w:val="20"/>
              </w:rPr>
            </w:pPr>
            <w:r>
              <w:rPr>
                <w:rFonts w:ascii="Times New Roman" w:hAnsi="Times New Roman" w:cs="Times New Roman"/>
                <w:sz w:val="20"/>
                <w:szCs w:val="20"/>
              </w:rPr>
              <w:t>Montažno-betonska TS</w:t>
            </w:r>
          </w:p>
        </w:tc>
        <w:tc>
          <w:tcPr>
            <w:tcW w:w="1418" w:type="dxa"/>
          </w:tcPr>
          <w:p w:rsidR="00E4385B" w:rsidRPr="00CE426C" w:rsidRDefault="00CE426C" w:rsidP="00F863C1">
            <w:pPr>
              <w:jc w:val="center"/>
              <w:rPr>
                <w:rFonts w:ascii="Times New Roman" w:hAnsi="Times New Roman" w:cs="Times New Roman"/>
                <w:sz w:val="20"/>
                <w:szCs w:val="20"/>
              </w:rPr>
            </w:pPr>
            <w:r>
              <w:rPr>
                <w:rFonts w:ascii="Times New Roman" w:hAnsi="Times New Roman" w:cs="Times New Roman"/>
                <w:sz w:val="20"/>
                <w:szCs w:val="20"/>
              </w:rPr>
              <w:t>da</w:t>
            </w:r>
          </w:p>
        </w:tc>
        <w:tc>
          <w:tcPr>
            <w:tcW w:w="2551"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Oprema</w:t>
            </w:r>
            <w:r w:rsidR="00E4385B" w:rsidRPr="00E4385B">
              <w:rPr>
                <w:rFonts w:ascii="Times New Roman" w:hAnsi="Times New Roman" w:cs="Times New Roman"/>
                <w:sz w:val="20"/>
                <w:szCs w:val="20"/>
              </w:rPr>
              <w:t xml:space="preserve">  20 kV</w:t>
            </w:r>
          </w:p>
        </w:tc>
      </w:tr>
      <w:tr w:rsidR="00E4385B" w:rsidTr="00593A88">
        <w:tc>
          <w:tcPr>
            <w:tcW w:w="1570" w:type="dxa"/>
          </w:tcPr>
          <w:p w:rsidR="00E4385B" w:rsidRPr="00E4385B" w:rsidRDefault="00E4385B" w:rsidP="00F863C1">
            <w:pPr>
              <w:rPr>
                <w:rFonts w:ascii="Times New Roman" w:hAnsi="Times New Roman" w:cs="Times New Roman"/>
                <w:sz w:val="20"/>
                <w:szCs w:val="20"/>
              </w:rPr>
            </w:pPr>
            <w:r w:rsidRPr="00E4385B">
              <w:rPr>
                <w:rFonts w:ascii="Times New Roman" w:hAnsi="Times New Roman" w:cs="Times New Roman"/>
                <w:sz w:val="20"/>
                <w:szCs w:val="20"/>
              </w:rPr>
              <w:t xml:space="preserve">105 </w:t>
            </w:r>
            <w:r w:rsidR="00CE426C">
              <w:rPr>
                <w:rFonts w:ascii="Times New Roman" w:hAnsi="Times New Roman" w:cs="Times New Roman"/>
                <w:sz w:val="20"/>
                <w:szCs w:val="20"/>
              </w:rPr>
              <w:t>ZR</w:t>
            </w:r>
          </w:p>
        </w:tc>
        <w:tc>
          <w:tcPr>
            <w:tcW w:w="1407"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EV</w:t>
            </w:r>
          </w:p>
        </w:tc>
        <w:tc>
          <w:tcPr>
            <w:tcW w:w="2126" w:type="dxa"/>
          </w:tcPr>
          <w:p w:rsidR="00E4385B" w:rsidRPr="00FD51B5" w:rsidRDefault="00FD51B5" w:rsidP="00F863C1">
            <w:pPr>
              <w:jc w:val="center"/>
              <w:rPr>
                <w:rFonts w:ascii="Times New Roman" w:hAnsi="Times New Roman" w:cs="Times New Roman"/>
                <w:sz w:val="20"/>
                <w:szCs w:val="20"/>
              </w:rPr>
            </w:pPr>
            <w:r>
              <w:rPr>
                <w:rFonts w:ascii="Times New Roman" w:hAnsi="Times New Roman" w:cs="Times New Roman"/>
                <w:sz w:val="20"/>
                <w:szCs w:val="20"/>
              </w:rPr>
              <w:t>U objektu</w:t>
            </w:r>
          </w:p>
        </w:tc>
        <w:tc>
          <w:tcPr>
            <w:tcW w:w="1418" w:type="dxa"/>
          </w:tcPr>
          <w:p w:rsidR="00E4385B" w:rsidRPr="00CE426C" w:rsidRDefault="00CE426C" w:rsidP="00F863C1">
            <w:pPr>
              <w:jc w:val="center"/>
              <w:rPr>
                <w:rFonts w:ascii="Times New Roman" w:hAnsi="Times New Roman" w:cs="Times New Roman"/>
                <w:sz w:val="20"/>
                <w:szCs w:val="20"/>
              </w:rPr>
            </w:pPr>
            <w:r>
              <w:rPr>
                <w:rFonts w:ascii="Times New Roman" w:hAnsi="Times New Roman" w:cs="Times New Roman"/>
                <w:sz w:val="20"/>
                <w:szCs w:val="20"/>
              </w:rPr>
              <w:t>ne</w:t>
            </w:r>
          </w:p>
        </w:tc>
        <w:tc>
          <w:tcPr>
            <w:tcW w:w="2551" w:type="dxa"/>
          </w:tcPr>
          <w:p w:rsidR="00E4385B" w:rsidRPr="000159CC" w:rsidRDefault="000159CC" w:rsidP="000159CC">
            <w:pPr>
              <w:jc w:val="center"/>
              <w:rPr>
                <w:rFonts w:ascii="Times New Roman" w:hAnsi="Times New Roman" w:cs="Times New Roman"/>
                <w:sz w:val="20"/>
                <w:szCs w:val="20"/>
              </w:rPr>
            </w:pPr>
            <w:r>
              <w:rPr>
                <w:rFonts w:ascii="Times New Roman" w:hAnsi="Times New Roman" w:cs="Times New Roman"/>
                <w:sz w:val="20"/>
                <w:szCs w:val="20"/>
              </w:rPr>
              <w:t>Oprema</w:t>
            </w:r>
            <w:r w:rsidRPr="00E4385B">
              <w:rPr>
                <w:rFonts w:ascii="Times New Roman" w:hAnsi="Times New Roman" w:cs="Times New Roman"/>
                <w:sz w:val="20"/>
                <w:szCs w:val="20"/>
              </w:rPr>
              <w:t xml:space="preserve"> 10 kV</w:t>
            </w:r>
          </w:p>
        </w:tc>
      </w:tr>
      <w:tr w:rsidR="00E4385B" w:rsidTr="00593A88">
        <w:tc>
          <w:tcPr>
            <w:tcW w:w="1570" w:type="dxa"/>
          </w:tcPr>
          <w:p w:rsidR="00E4385B" w:rsidRPr="00E4385B" w:rsidRDefault="00E4385B" w:rsidP="00F863C1">
            <w:pPr>
              <w:rPr>
                <w:rFonts w:ascii="Times New Roman" w:hAnsi="Times New Roman" w:cs="Times New Roman"/>
                <w:sz w:val="20"/>
                <w:szCs w:val="20"/>
              </w:rPr>
            </w:pPr>
            <w:r w:rsidRPr="00E4385B">
              <w:rPr>
                <w:rFonts w:ascii="Times New Roman" w:hAnsi="Times New Roman" w:cs="Times New Roman"/>
                <w:sz w:val="20"/>
                <w:szCs w:val="20"/>
              </w:rPr>
              <w:t xml:space="preserve">108 </w:t>
            </w:r>
            <w:r w:rsidR="00CE426C">
              <w:rPr>
                <w:rFonts w:ascii="Times New Roman" w:hAnsi="Times New Roman" w:cs="Times New Roman"/>
                <w:sz w:val="20"/>
                <w:szCs w:val="20"/>
              </w:rPr>
              <w:t>ZR</w:t>
            </w:r>
          </w:p>
        </w:tc>
        <w:tc>
          <w:tcPr>
            <w:tcW w:w="1407"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EV</w:t>
            </w:r>
          </w:p>
        </w:tc>
        <w:tc>
          <w:tcPr>
            <w:tcW w:w="2126" w:type="dxa"/>
          </w:tcPr>
          <w:p w:rsidR="00E4385B" w:rsidRPr="00E4385B" w:rsidRDefault="00FD51B5" w:rsidP="00F863C1">
            <w:pPr>
              <w:jc w:val="center"/>
              <w:rPr>
                <w:rFonts w:ascii="Times New Roman" w:hAnsi="Times New Roman" w:cs="Times New Roman"/>
                <w:sz w:val="20"/>
                <w:szCs w:val="20"/>
              </w:rPr>
            </w:pPr>
            <w:r>
              <w:rPr>
                <w:rFonts w:ascii="Times New Roman" w:hAnsi="Times New Roman" w:cs="Times New Roman"/>
                <w:sz w:val="20"/>
                <w:szCs w:val="20"/>
              </w:rPr>
              <w:t>U objektu</w:t>
            </w:r>
          </w:p>
        </w:tc>
        <w:tc>
          <w:tcPr>
            <w:tcW w:w="1418" w:type="dxa"/>
          </w:tcPr>
          <w:p w:rsidR="00E4385B" w:rsidRPr="00CE426C" w:rsidRDefault="00CE426C" w:rsidP="00F863C1">
            <w:pPr>
              <w:jc w:val="center"/>
              <w:rPr>
                <w:rFonts w:ascii="Times New Roman" w:hAnsi="Times New Roman" w:cs="Times New Roman"/>
                <w:sz w:val="20"/>
                <w:szCs w:val="20"/>
              </w:rPr>
            </w:pPr>
            <w:r>
              <w:rPr>
                <w:rFonts w:ascii="Times New Roman" w:hAnsi="Times New Roman" w:cs="Times New Roman"/>
                <w:sz w:val="20"/>
                <w:szCs w:val="20"/>
              </w:rPr>
              <w:t>ne</w:t>
            </w:r>
          </w:p>
        </w:tc>
        <w:tc>
          <w:tcPr>
            <w:tcW w:w="2551"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Oprema</w:t>
            </w:r>
            <w:r w:rsidR="00E4385B" w:rsidRPr="00E4385B">
              <w:rPr>
                <w:rFonts w:ascii="Times New Roman" w:hAnsi="Times New Roman" w:cs="Times New Roman"/>
                <w:sz w:val="20"/>
                <w:szCs w:val="20"/>
              </w:rPr>
              <w:t xml:space="preserve">  20 kV</w:t>
            </w:r>
          </w:p>
        </w:tc>
      </w:tr>
      <w:tr w:rsidR="00E4385B" w:rsidTr="00593A88">
        <w:trPr>
          <w:trHeight w:val="239"/>
        </w:trPr>
        <w:tc>
          <w:tcPr>
            <w:tcW w:w="1570" w:type="dxa"/>
          </w:tcPr>
          <w:p w:rsidR="00E4385B" w:rsidRPr="00E4385B" w:rsidRDefault="00E4385B" w:rsidP="00F863C1">
            <w:pPr>
              <w:rPr>
                <w:rFonts w:ascii="Times New Roman" w:hAnsi="Times New Roman" w:cs="Times New Roman"/>
                <w:sz w:val="20"/>
                <w:szCs w:val="20"/>
              </w:rPr>
            </w:pPr>
            <w:r w:rsidRPr="00E4385B">
              <w:rPr>
                <w:rFonts w:ascii="Times New Roman" w:hAnsi="Times New Roman" w:cs="Times New Roman"/>
                <w:sz w:val="20"/>
                <w:szCs w:val="20"/>
              </w:rPr>
              <w:t xml:space="preserve">160 </w:t>
            </w:r>
            <w:r w:rsidR="00CE426C">
              <w:rPr>
                <w:rFonts w:ascii="Times New Roman" w:hAnsi="Times New Roman" w:cs="Times New Roman"/>
                <w:sz w:val="20"/>
                <w:szCs w:val="20"/>
              </w:rPr>
              <w:t>ZR</w:t>
            </w:r>
          </w:p>
        </w:tc>
        <w:tc>
          <w:tcPr>
            <w:tcW w:w="1407"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EV</w:t>
            </w:r>
          </w:p>
        </w:tc>
        <w:tc>
          <w:tcPr>
            <w:tcW w:w="2126" w:type="dxa"/>
          </w:tcPr>
          <w:p w:rsidR="00E4385B" w:rsidRPr="00E4385B" w:rsidRDefault="00FD51B5" w:rsidP="00F863C1">
            <w:pPr>
              <w:jc w:val="center"/>
              <w:rPr>
                <w:rFonts w:ascii="Times New Roman" w:hAnsi="Times New Roman" w:cs="Times New Roman"/>
                <w:sz w:val="20"/>
                <w:szCs w:val="20"/>
              </w:rPr>
            </w:pPr>
            <w:r>
              <w:rPr>
                <w:rFonts w:ascii="Times New Roman" w:hAnsi="Times New Roman" w:cs="Times New Roman"/>
                <w:sz w:val="20"/>
                <w:szCs w:val="20"/>
              </w:rPr>
              <w:t>U objektu</w:t>
            </w:r>
          </w:p>
        </w:tc>
        <w:tc>
          <w:tcPr>
            <w:tcW w:w="1418" w:type="dxa"/>
          </w:tcPr>
          <w:p w:rsidR="00E4385B" w:rsidRPr="00CE426C" w:rsidRDefault="00CE426C" w:rsidP="00F863C1">
            <w:pPr>
              <w:jc w:val="center"/>
              <w:rPr>
                <w:rFonts w:ascii="Times New Roman" w:hAnsi="Times New Roman" w:cs="Times New Roman"/>
                <w:sz w:val="20"/>
                <w:szCs w:val="20"/>
              </w:rPr>
            </w:pPr>
            <w:r>
              <w:rPr>
                <w:rFonts w:ascii="Times New Roman" w:hAnsi="Times New Roman" w:cs="Times New Roman"/>
                <w:sz w:val="20"/>
                <w:szCs w:val="20"/>
              </w:rPr>
              <w:t>da</w:t>
            </w:r>
          </w:p>
        </w:tc>
        <w:tc>
          <w:tcPr>
            <w:tcW w:w="2551" w:type="dxa"/>
          </w:tcPr>
          <w:p w:rsidR="00E4385B" w:rsidRPr="00E4385B" w:rsidRDefault="00CE426C" w:rsidP="00F863C1">
            <w:pPr>
              <w:jc w:val="center"/>
              <w:rPr>
                <w:rFonts w:ascii="Times New Roman" w:hAnsi="Times New Roman" w:cs="Times New Roman"/>
                <w:sz w:val="20"/>
                <w:szCs w:val="20"/>
              </w:rPr>
            </w:pPr>
            <w:r>
              <w:rPr>
                <w:rFonts w:ascii="Times New Roman" w:hAnsi="Times New Roman" w:cs="Times New Roman"/>
                <w:sz w:val="20"/>
                <w:szCs w:val="20"/>
              </w:rPr>
              <w:t>Oprema</w:t>
            </w:r>
            <w:r w:rsidR="00E4385B" w:rsidRPr="00E4385B">
              <w:rPr>
                <w:rFonts w:ascii="Times New Roman" w:hAnsi="Times New Roman" w:cs="Times New Roman"/>
                <w:sz w:val="20"/>
                <w:szCs w:val="20"/>
              </w:rPr>
              <w:t xml:space="preserve">  20 kV</w:t>
            </w:r>
          </w:p>
        </w:tc>
      </w:tr>
    </w:tbl>
    <w:p w:rsidR="004C198D" w:rsidRDefault="004C198D" w:rsidP="001D34AC">
      <w:pPr>
        <w:tabs>
          <w:tab w:val="left" w:pos="3256"/>
        </w:tabs>
        <w:spacing w:after="0" w:line="240" w:lineRule="auto"/>
        <w:jc w:val="both"/>
        <w:rPr>
          <w:rFonts w:ascii="Times New Roman" w:hAnsi="Times New Roman" w:cs="Times New Roman"/>
          <w:sz w:val="20"/>
        </w:rPr>
      </w:pPr>
    </w:p>
    <w:p w:rsidR="00593A88" w:rsidRPr="001D34AC" w:rsidRDefault="00593A88" w:rsidP="001D34AC">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 xml:space="preserve">TABELA 6 </w:t>
      </w:r>
      <w:r w:rsidR="00DF5388">
        <w:rPr>
          <w:rFonts w:ascii="Times New Roman" w:hAnsi="Times New Roman" w:cs="Times New Roman"/>
          <w:sz w:val="20"/>
        </w:rPr>
        <w:t>–PODACI O TIPOVIMA KABLOVA I RASTOJAN</w:t>
      </w:r>
      <w:r w:rsidR="00AB1509">
        <w:rPr>
          <w:rFonts w:ascii="Times New Roman" w:hAnsi="Times New Roman" w:cs="Times New Roman"/>
          <w:sz w:val="20"/>
        </w:rPr>
        <w:t>J</w:t>
      </w:r>
      <w:r w:rsidR="00DF5388">
        <w:rPr>
          <w:rFonts w:ascii="Times New Roman" w:hAnsi="Times New Roman" w:cs="Times New Roman"/>
          <w:sz w:val="20"/>
        </w:rPr>
        <w:t>IMA IZMEĐU TS</w:t>
      </w:r>
    </w:p>
    <w:tbl>
      <w:tblPr>
        <w:tblStyle w:val="TableGrid"/>
        <w:tblW w:w="0" w:type="auto"/>
        <w:tblInd w:w="108" w:type="dxa"/>
        <w:tblLook w:val="04A0" w:firstRow="1" w:lastRow="0" w:firstColumn="1" w:lastColumn="0" w:noHBand="0" w:noVBand="1"/>
      </w:tblPr>
      <w:tblGrid>
        <w:gridCol w:w="2835"/>
        <w:gridCol w:w="2835"/>
        <w:gridCol w:w="2694"/>
      </w:tblGrid>
      <w:tr w:rsidR="00593A88" w:rsidTr="002100A6">
        <w:tc>
          <w:tcPr>
            <w:tcW w:w="8364" w:type="dxa"/>
            <w:gridSpan w:val="3"/>
            <w:shd w:val="clear" w:color="auto" w:fill="FFFFFF" w:themeFill="background1"/>
          </w:tcPr>
          <w:p w:rsidR="00593A88" w:rsidRPr="00593A88" w:rsidRDefault="00593A88" w:rsidP="00986676">
            <w:pPr>
              <w:jc w:val="center"/>
              <w:rPr>
                <w:rFonts w:ascii="Times New Roman" w:hAnsi="Times New Roman" w:cs="Times New Roman"/>
                <w:sz w:val="20"/>
                <w:szCs w:val="20"/>
              </w:rPr>
            </w:pPr>
            <w:r>
              <w:rPr>
                <w:rFonts w:ascii="Times New Roman" w:hAnsi="Times New Roman" w:cs="Times New Roman"/>
                <w:b/>
                <w:sz w:val="20"/>
                <w:szCs w:val="20"/>
              </w:rPr>
              <w:t>Izvod</w:t>
            </w:r>
            <w:r w:rsidRPr="00593A88">
              <w:rPr>
                <w:rFonts w:ascii="Times New Roman" w:hAnsi="Times New Roman" w:cs="Times New Roman"/>
                <w:b/>
                <w:sz w:val="20"/>
                <w:szCs w:val="20"/>
              </w:rPr>
              <w:t xml:space="preserve">: </w:t>
            </w:r>
            <w:r w:rsidR="00986676">
              <w:rPr>
                <w:rFonts w:ascii="Times New Roman" w:hAnsi="Times New Roman" w:cs="Times New Roman"/>
                <w:b/>
                <w:sz w:val="20"/>
                <w:szCs w:val="20"/>
              </w:rPr>
              <w:t>RTS</w:t>
            </w:r>
            <w:r w:rsidRPr="00593A88">
              <w:rPr>
                <w:rFonts w:ascii="Times New Roman" w:hAnsi="Times New Roman" w:cs="Times New Roman"/>
                <w:b/>
                <w:sz w:val="20"/>
                <w:szCs w:val="20"/>
              </w:rPr>
              <w:t xml:space="preserve"> 53</w:t>
            </w:r>
          </w:p>
        </w:tc>
      </w:tr>
      <w:tr w:rsidR="00593A88" w:rsidTr="002100A6">
        <w:tc>
          <w:tcPr>
            <w:tcW w:w="2835" w:type="dxa"/>
            <w:shd w:val="clear" w:color="auto" w:fill="FFFFFF" w:themeFill="background1"/>
          </w:tcPr>
          <w:p w:rsidR="00593A88" w:rsidRPr="00593A88" w:rsidRDefault="00593A88" w:rsidP="00593A88">
            <w:pPr>
              <w:jc w:val="center"/>
              <w:rPr>
                <w:rFonts w:ascii="Times New Roman" w:hAnsi="Times New Roman" w:cs="Times New Roman"/>
                <w:sz w:val="20"/>
                <w:szCs w:val="20"/>
              </w:rPr>
            </w:pPr>
            <w:r>
              <w:rPr>
                <w:rFonts w:ascii="Times New Roman" w:hAnsi="Times New Roman" w:cs="Times New Roman"/>
                <w:sz w:val="20"/>
                <w:szCs w:val="20"/>
              </w:rPr>
              <w:t>Etapeod</w:t>
            </w:r>
            <w:r w:rsidRPr="00593A88">
              <w:rPr>
                <w:rFonts w:ascii="Times New Roman" w:hAnsi="Times New Roman" w:cs="Times New Roman"/>
                <w:b/>
                <w:sz w:val="20"/>
                <w:szCs w:val="20"/>
              </w:rPr>
              <w:t>Х ТС</w:t>
            </w:r>
            <w:r>
              <w:rPr>
                <w:rFonts w:ascii="Times New Roman" w:hAnsi="Times New Roman" w:cs="Times New Roman"/>
                <w:sz w:val="20"/>
                <w:szCs w:val="20"/>
              </w:rPr>
              <w:t>do</w:t>
            </w:r>
            <w:r w:rsidRPr="00593A88">
              <w:rPr>
                <w:rFonts w:ascii="Times New Roman" w:hAnsi="Times New Roman" w:cs="Times New Roman"/>
                <w:b/>
                <w:sz w:val="20"/>
                <w:szCs w:val="20"/>
              </w:rPr>
              <w:t>Y ТС</w:t>
            </w:r>
          </w:p>
        </w:tc>
        <w:tc>
          <w:tcPr>
            <w:tcW w:w="2835" w:type="dxa"/>
            <w:shd w:val="clear" w:color="auto" w:fill="FFFFFF" w:themeFill="background1"/>
          </w:tcPr>
          <w:p w:rsidR="00593A88" w:rsidRPr="00593A88" w:rsidRDefault="00593A88" w:rsidP="00F863C1">
            <w:pPr>
              <w:jc w:val="center"/>
              <w:rPr>
                <w:rFonts w:ascii="Times New Roman" w:hAnsi="Times New Roman" w:cs="Times New Roman"/>
                <w:sz w:val="20"/>
                <w:szCs w:val="20"/>
              </w:rPr>
            </w:pPr>
            <w:r>
              <w:rPr>
                <w:rFonts w:ascii="Times New Roman" w:hAnsi="Times New Roman" w:cs="Times New Roman"/>
                <w:sz w:val="20"/>
                <w:szCs w:val="20"/>
              </w:rPr>
              <w:t>Tip kabla</w:t>
            </w:r>
          </w:p>
        </w:tc>
        <w:tc>
          <w:tcPr>
            <w:tcW w:w="2694" w:type="dxa"/>
            <w:shd w:val="clear" w:color="auto" w:fill="FFFFFF" w:themeFill="background1"/>
          </w:tcPr>
          <w:p w:rsidR="00593A88" w:rsidRPr="00593A88" w:rsidRDefault="00593A88" w:rsidP="00F863C1">
            <w:pPr>
              <w:jc w:val="center"/>
              <w:rPr>
                <w:rFonts w:ascii="Times New Roman" w:hAnsi="Times New Roman" w:cs="Times New Roman"/>
                <w:sz w:val="20"/>
                <w:szCs w:val="20"/>
                <w:lang w:val="en-US"/>
              </w:rPr>
            </w:pPr>
            <w:r>
              <w:rPr>
                <w:rFonts w:ascii="Times New Roman" w:hAnsi="Times New Roman" w:cs="Times New Roman"/>
                <w:sz w:val="20"/>
                <w:szCs w:val="20"/>
              </w:rPr>
              <w:t>Rastojanje</w:t>
            </w:r>
            <w:r w:rsidRPr="00593A88">
              <w:rPr>
                <w:rFonts w:ascii="Times New Roman" w:hAnsi="Times New Roman" w:cs="Times New Roman"/>
                <w:sz w:val="20"/>
                <w:szCs w:val="20"/>
                <w:lang w:val="en-US"/>
              </w:rPr>
              <w:t>[m]</w:t>
            </w:r>
          </w:p>
        </w:tc>
      </w:tr>
      <w:tr w:rsidR="00593A88" w:rsidTr="002100A6">
        <w:tc>
          <w:tcPr>
            <w:tcW w:w="2835" w:type="dxa"/>
          </w:tcPr>
          <w:p w:rsidR="00593A88" w:rsidRPr="00593A88" w:rsidRDefault="00593A88" w:rsidP="00593A88">
            <w:pPr>
              <w:jc w:val="center"/>
              <w:rPr>
                <w:rFonts w:ascii="Times New Roman" w:hAnsi="Times New Roman" w:cs="Times New Roman"/>
                <w:sz w:val="20"/>
                <w:szCs w:val="20"/>
              </w:rPr>
            </w:pPr>
            <w:r w:rsidRPr="00593A88">
              <w:rPr>
                <w:rFonts w:ascii="Times New Roman" w:hAnsi="Times New Roman" w:cs="Times New Roman"/>
                <w:sz w:val="20"/>
                <w:szCs w:val="20"/>
              </w:rPr>
              <w:t>ТС „</w:t>
            </w:r>
            <w:r>
              <w:rPr>
                <w:rFonts w:ascii="Times New Roman" w:hAnsi="Times New Roman" w:cs="Times New Roman"/>
                <w:sz w:val="20"/>
                <w:szCs w:val="20"/>
              </w:rPr>
              <w:t>Centar</w:t>
            </w:r>
            <w:r w:rsidRPr="00593A88">
              <w:rPr>
                <w:rFonts w:ascii="Times New Roman" w:hAnsi="Times New Roman" w:cs="Times New Roman"/>
                <w:sz w:val="20"/>
                <w:szCs w:val="20"/>
              </w:rPr>
              <w:t xml:space="preserve">“- 51 </w:t>
            </w:r>
            <w:r>
              <w:rPr>
                <w:rFonts w:ascii="Times New Roman" w:hAnsi="Times New Roman" w:cs="Times New Roman"/>
                <w:sz w:val="20"/>
                <w:szCs w:val="20"/>
              </w:rPr>
              <w:t>ZR</w:t>
            </w:r>
          </w:p>
        </w:tc>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IPO 13 70/10</w:t>
            </w:r>
          </w:p>
        </w:tc>
        <w:tc>
          <w:tcPr>
            <w:tcW w:w="2694"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600</w:t>
            </w:r>
          </w:p>
        </w:tc>
      </w:tr>
      <w:tr w:rsidR="00593A88" w:rsidTr="002100A6">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 xml:space="preserve">51 </w:t>
            </w:r>
            <w:r>
              <w:rPr>
                <w:rFonts w:ascii="Times New Roman" w:hAnsi="Times New Roman" w:cs="Times New Roman"/>
                <w:sz w:val="20"/>
                <w:szCs w:val="20"/>
              </w:rPr>
              <w:t>ZR</w:t>
            </w:r>
            <w:r w:rsidRPr="00593A88">
              <w:rPr>
                <w:rFonts w:ascii="Times New Roman" w:hAnsi="Times New Roman" w:cs="Times New Roman"/>
                <w:sz w:val="20"/>
                <w:szCs w:val="20"/>
              </w:rPr>
              <w:t xml:space="preserve"> – 160 </w:t>
            </w:r>
            <w:r>
              <w:rPr>
                <w:rFonts w:ascii="Times New Roman" w:hAnsi="Times New Roman" w:cs="Times New Roman"/>
                <w:sz w:val="20"/>
                <w:szCs w:val="20"/>
              </w:rPr>
              <w:t>ZR</w:t>
            </w:r>
          </w:p>
        </w:tc>
        <w:tc>
          <w:tcPr>
            <w:tcW w:w="2835" w:type="dxa"/>
          </w:tcPr>
          <w:p w:rsidR="00593A88" w:rsidRPr="00593A88" w:rsidRDefault="008A1D62" w:rsidP="00F863C1">
            <w:pPr>
              <w:jc w:val="center"/>
              <w:rPr>
                <w:rFonts w:ascii="Times New Roman" w:hAnsi="Times New Roman" w:cs="Times New Roman"/>
                <w:sz w:val="20"/>
                <w:szCs w:val="20"/>
              </w:rPr>
            </w:pPr>
            <w:r w:rsidRPr="00593A88">
              <w:rPr>
                <w:rFonts w:ascii="Times New Roman" w:hAnsi="Times New Roman" w:cs="Times New Roman"/>
                <w:sz w:val="20"/>
                <w:szCs w:val="20"/>
              </w:rPr>
              <w:t>IPO 13 70/10</w:t>
            </w:r>
          </w:p>
        </w:tc>
        <w:tc>
          <w:tcPr>
            <w:tcW w:w="2694"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260</w:t>
            </w:r>
          </w:p>
        </w:tc>
      </w:tr>
      <w:tr w:rsidR="00593A88" w:rsidTr="002100A6">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 xml:space="preserve">51 </w:t>
            </w:r>
            <w:r>
              <w:rPr>
                <w:rFonts w:ascii="Times New Roman" w:hAnsi="Times New Roman" w:cs="Times New Roman"/>
                <w:sz w:val="20"/>
                <w:szCs w:val="20"/>
              </w:rPr>
              <w:t>ZR</w:t>
            </w:r>
            <w:r w:rsidRPr="00593A88">
              <w:rPr>
                <w:rFonts w:ascii="Times New Roman" w:hAnsi="Times New Roman" w:cs="Times New Roman"/>
                <w:sz w:val="20"/>
                <w:szCs w:val="20"/>
              </w:rPr>
              <w:t xml:space="preserve"> - 52 </w:t>
            </w:r>
            <w:r>
              <w:rPr>
                <w:rFonts w:ascii="Times New Roman" w:hAnsi="Times New Roman" w:cs="Times New Roman"/>
                <w:sz w:val="20"/>
                <w:szCs w:val="20"/>
              </w:rPr>
              <w:t>ZR</w:t>
            </w:r>
          </w:p>
        </w:tc>
        <w:tc>
          <w:tcPr>
            <w:tcW w:w="2835" w:type="dxa"/>
          </w:tcPr>
          <w:p w:rsidR="00593A88" w:rsidRPr="00593A88" w:rsidRDefault="00593A88" w:rsidP="008A1D62">
            <w:pPr>
              <w:jc w:val="center"/>
              <w:rPr>
                <w:rFonts w:ascii="Times New Roman" w:hAnsi="Times New Roman" w:cs="Times New Roman"/>
                <w:sz w:val="20"/>
                <w:szCs w:val="20"/>
              </w:rPr>
            </w:pPr>
            <w:r w:rsidRPr="00593A88">
              <w:rPr>
                <w:rFonts w:ascii="Times New Roman" w:hAnsi="Times New Roman" w:cs="Times New Roman"/>
                <w:sz w:val="20"/>
                <w:szCs w:val="20"/>
              </w:rPr>
              <w:t>IPO 13 70/10</w:t>
            </w:r>
          </w:p>
        </w:tc>
        <w:tc>
          <w:tcPr>
            <w:tcW w:w="2694"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550</w:t>
            </w:r>
          </w:p>
        </w:tc>
      </w:tr>
      <w:tr w:rsidR="00593A88" w:rsidTr="002100A6">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 xml:space="preserve">52 </w:t>
            </w:r>
            <w:r>
              <w:rPr>
                <w:rFonts w:ascii="Times New Roman" w:hAnsi="Times New Roman" w:cs="Times New Roman"/>
                <w:sz w:val="20"/>
                <w:szCs w:val="20"/>
              </w:rPr>
              <w:t>ZR</w:t>
            </w:r>
            <w:r w:rsidRPr="00593A88">
              <w:rPr>
                <w:rFonts w:ascii="Times New Roman" w:hAnsi="Times New Roman" w:cs="Times New Roman"/>
                <w:sz w:val="20"/>
                <w:szCs w:val="20"/>
              </w:rPr>
              <w:t xml:space="preserve"> – 54 </w:t>
            </w:r>
            <w:r>
              <w:rPr>
                <w:rFonts w:ascii="Times New Roman" w:hAnsi="Times New Roman" w:cs="Times New Roman"/>
                <w:sz w:val="20"/>
                <w:szCs w:val="20"/>
              </w:rPr>
              <w:t>ZR</w:t>
            </w:r>
          </w:p>
        </w:tc>
        <w:tc>
          <w:tcPr>
            <w:tcW w:w="2835" w:type="dxa"/>
          </w:tcPr>
          <w:p w:rsidR="00593A88" w:rsidRPr="00593A88" w:rsidRDefault="008A1D62" w:rsidP="00F863C1">
            <w:pPr>
              <w:jc w:val="center"/>
              <w:rPr>
                <w:rFonts w:ascii="Times New Roman" w:hAnsi="Times New Roman" w:cs="Times New Roman"/>
                <w:sz w:val="20"/>
                <w:szCs w:val="20"/>
              </w:rPr>
            </w:pPr>
            <w:r w:rsidRPr="00593A88">
              <w:rPr>
                <w:rFonts w:ascii="Times New Roman" w:hAnsi="Times New Roman" w:cs="Times New Roman"/>
                <w:sz w:val="20"/>
                <w:szCs w:val="20"/>
              </w:rPr>
              <w:t>IPO 13 70/10</w:t>
            </w:r>
          </w:p>
        </w:tc>
        <w:tc>
          <w:tcPr>
            <w:tcW w:w="2694"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200</w:t>
            </w:r>
          </w:p>
        </w:tc>
      </w:tr>
      <w:tr w:rsidR="00593A88" w:rsidTr="002100A6">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 xml:space="preserve">54 </w:t>
            </w:r>
            <w:r>
              <w:rPr>
                <w:rFonts w:ascii="Times New Roman" w:hAnsi="Times New Roman" w:cs="Times New Roman"/>
                <w:sz w:val="20"/>
                <w:szCs w:val="20"/>
              </w:rPr>
              <w:t>ZR</w:t>
            </w:r>
            <w:r w:rsidRPr="00593A88">
              <w:rPr>
                <w:rFonts w:ascii="Times New Roman" w:hAnsi="Times New Roman" w:cs="Times New Roman"/>
                <w:sz w:val="20"/>
                <w:szCs w:val="20"/>
              </w:rPr>
              <w:t xml:space="preserve"> – 56 </w:t>
            </w:r>
            <w:r>
              <w:rPr>
                <w:rFonts w:ascii="Times New Roman" w:hAnsi="Times New Roman" w:cs="Times New Roman"/>
                <w:sz w:val="20"/>
                <w:szCs w:val="20"/>
              </w:rPr>
              <w:t>ZR</w:t>
            </w:r>
          </w:p>
        </w:tc>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IPO 13 70/10</w:t>
            </w:r>
          </w:p>
        </w:tc>
        <w:tc>
          <w:tcPr>
            <w:tcW w:w="2694"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280</w:t>
            </w:r>
          </w:p>
        </w:tc>
      </w:tr>
      <w:tr w:rsidR="00593A88" w:rsidTr="002100A6">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 xml:space="preserve">56 </w:t>
            </w:r>
            <w:r>
              <w:rPr>
                <w:rFonts w:ascii="Times New Roman" w:hAnsi="Times New Roman" w:cs="Times New Roman"/>
                <w:sz w:val="20"/>
                <w:szCs w:val="20"/>
              </w:rPr>
              <w:t>ZR</w:t>
            </w:r>
            <w:r w:rsidRPr="00593A88">
              <w:rPr>
                <w:rFonts w:ascii="Times New Roman" w:hAnsi="Times New Roman" w:cs="Times New Roman"/>
                <w:sz w:val="20"/>
                <w:szCs w:val="20"/>
              </w:rPr>
              <w:t xml:space="preserve"> – 57 </w:t>
            </w:r>
            <w:r>
              <w:rPr>
                <w:rFonts w:ascii="Times New Roman" w:hAnsi="Times New Roman" w:cs="Times New Roman"/>
                <w:sz w:val="20"/>
                <w:szCs w:val="20"/>
              </w:rPr>
              <w:t>ZR</w:t>
            </w:r>
          </w:p>
        </w:tc>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IPO 13 70/10</w:t>
            </w:r>
          </w:p>
        </w:tc>
        <w:tc>
          <w:tcPr>
            <w:tcW w:w="2694"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190</w:t>
            </w:r>
          </w:p>
        </w:tc>
      </w:tr>
      <w:tr w:rsidR="00593A88" w:rsidTr="002100A6">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 xml:space="preserve">57 </w:t>
            </w:r>
            <w:r>
              <w:rPr>
                <w:rFonts w:ascii="Times New Roman" w:hAnsi="Times New Roman" w:cs="Times New Roman"/>
                <w:sz w:val="20"/>
                <w:szCs w:val="20"/>
              </w:rPr>
              <w:t>ZR</w:t>
            </w:r>
            <w:r w:rsidRPr="00593A88">
              <w:rPr>
                <w:rFonts w:ascii="Times New Roman" w:hAnsi="Times New Roman" w:cs="Times New Roman"/>
                <w:sz w:val="20"/>
                <w:szCs w:val="20"/>
              </w:rPr>
              <w:t xml:space="preserve"> – 108 </w:t>
            </w:r>
            <w:r>
              <w:rPr>
                <w:rFonts w:ascii="Times New Roman" w:hAnsi="Times New Roman" w:cs="Times New Roman"/>
                <w:sz w:val="20"/>
                <w:szCs w:val="20"/>
              </w:rPr>
              <w:t>ZR</w:t>
            </w:r>
          </w:p>
        </w:tc>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IPO 13 70/10</w:t>
            </w:r>
          </w:p>
        </w:tc>
        <w:tc>
          <w:tcPr>
            <w:tcW w:w="2694"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205</w:t>
            </w:r>
          </w:p>
        </w:tc>
      </w:tr>
      <w:tr w:rsidR="00593A88" w:rsidTr="002100A6">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 xml:space="preserve">56 </w:t>
            </w:r>
            <w:r>
              <w:rPr>
                <w:rFonts w:ascii="Times New Roman" w:hAnsi="Times New Roman" w:cs="Times New Roman"/>
                <w:sz w:val="20"/>
                <w:szCs w:val="20"/>
              </w:rPr>
              <w:t>ZR</w:t>
            </w:r>
            <w:r w:rsidRPr="00593A88">
              <w:rPr>
                <w:rFonts w:ascii="Times New Roman" w:hAnsi="Times New Roman" w:cs="Times New Roman"/>
                <w:sz w:val="20"/>
                <w:szCs w:val="20"/>
              </w:rPr>
              <w:t xml:space="preserve"> -105 </w:t>
            </w:r>
            <w:r>
              <w:rPr>
                <w:rFonts w:ascii="Times New Roman" w:hAnsi="Times New Roman" w:cs="Times New Roman"/>
                <w:sz w:val="20"/>
                <w:szCs w:val="20"/>
              </w:rPr>
              <w:t>ZR</w:t>
            </w:r>
          </w:p>
        </w:tc>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IPO 13 70/10</w:t>
            </w:r>
          </w:p>
        </w:tc>
        <w:tc>
          <w:tcPr>
            <w:tcW w:w="2694"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430</w:t>
            </w:r>
          </w:p>
        </w:tc>
      </w:tr>
      <w:tr w:rsidR="00593A88" w:rsidTr="002100A6">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 xml:space="preserve">105 </w:t>
            </w:r>
            <w:r>
              <w:rPr>
                <w:rFonts w:ascii="Times New Roman" w:hAnsi="Times New Roman" w:cs="Times New Roman"/>
                <w:sz w:val="20"/>
                <w:szCs w:val="20"/>
              </w:rPr>
              <w:t>ZR</w:t>
            </w:r>
            <w:r w:rsidRPr="00593A88">
              <w:rPr>
                <w:rFonts w:ascii="Times New Roman" w:hAnsi="Times New Roman" w:cs="Times New Roman"/>
                <w:sz w:val="20"/>
                <w:szCs w:val="20"/>
              </w:rPr>
              <w:t xml:space="preserve"> – 53 </w:t>
            </w:r>
            <w:r>
              <w:rPr>
                <w:rFonts w:ascii="Times New Roman" w:hAnsi="Times New Roman" w:cs="Times New Roman"/>
                <w:sz w:val="20"/>
                <w:szCs w:val="20"/>
              </w:rPr>
              <w:t>ZR</w:t>
            </w:r>
          </w:p>
        </w:tc>
        <w:tc>
          <w:tcPr>
            <w:tcW w:w="2835"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IPO 13 70/10</w:t>
            </w:r>
          </w:p>
        </w:tc>
        <w:tc>
          <w:tcPr>
            <w:tcW w:w="2694" w:type="dxa"/>
          </w:tcPr>
          <w:p w:rsidR="00593A88" w:rsidRPr="00593A88" w:rsidRDefault="00593A88" w:rsidP="00F863C1">
            <w:pPr>
              <w:jc w:val="center"/>
              <w:rPr>
                <w:rFonts w:ascii="Times New Roman" w:hAnsi="Times New Roman" w:cs="Times New Roman"/>
                <w:sz w:val="20"/>
                <w:szCs w:val="20"/>
              </w:rPr>
            </w:pPr>
            <w:r w:rsidRPr="00593A88">
              <w:rPr>
                <w:rFonts w:ascii="Times New Roman" w:hAnsi="Times New Roman" w:cs="Times New Roman"/>
                <w:sz w:val="20"/>
                <w:szCs w:val="20"/>
              </w:rPr>
              <w:t>450</w:t>
            </w:r>
          </w:p>
        </w:tc>
      </w:tr>
    </w:tbl>
    <w:p w:rsidR="00CF5641" w:rsidRDefault="00CF5641" w:rsidP="0015323A">
      <w:pPr>
        <w:tabs>
          <w:tab w:val="left" w:pos="3256"/>
        </w:tabs>
        <w:spacing w:after="0" w:line="240" w:lineRule="auto"/>
        <w:jc w:val="both"/>
        <w:rPr>
          <w:rFonts w:ascii="Times New Roman" w:hAnsi="Times New Roman" w:cs="Times New Roman"/>
          <w:b/>
          <w:sz w:val="20"/>
        </w:rPr>
      </w:pPr>
    </w:p>
    <w:p w:rsidR="00FE6F10" w:rsidRPr="005B508B" w:rsidRDefault="005B508B" w:rsidP="0015323A">
      <w:pPr>
        <w:tabs>
          <w:tab w:val="left" w:pos="3256"/>
        </w:tabs>
        <w:spacing w:after="0" w:line="240" w:lineRule="auto"/>
        <w:jc w:val="both"/>
        <w:rPr>
          <w:rFonts w:ascii="Times New Roman" w:hAnsi="Times New Roman" w:cs="Times New Roman"/>
          <w:sz w:val="20"/>
        </w:rPr>
      </w:pPr>
      <w:bookmarkStart w:id="0" w:name="_GoBack"/>
      <w:bookmarkEnd w:id="0"/>
      <w:r w:rsidRPr="00E73F85">
        <w:rPr>
          <w:rFonts w:ascii="Times New Roman" w:hAnsi="Times New Roman" w:cs="Times New Roman"/>
          <w:b/>
          <w:sz w:val="20"/>
        </w:rPr>
        <w:lastRenderedPageBreak/>
        <w:t>Elektroenergetska analiza</w:t>
      </w:r>
      <w:r>
        <w:rPr>
          <w:rFonts w:ascii="Times New Roman" w:hAnsi="Times New Roman" w:cs="Times New Roman"/>
          <w:sz w:val="20"/>
        </w:rPr>
        <w:t xml:space="preserve"> ima za cilj da prikaže pokazatelje vezane za gubitke u odabranom konzumu za adaptaciju na 20 kV napon pre</w:t>
      </w:r>
      <w:r w:rsidR="00490722">
        <w:rPr>
          <w:rFonts w:ascii="Times New Roman" w:hAnsi="Times New Roman" w:cs="Times New Roman"/>
          <w:sz w:val="20"/>
        </w:rPr>
        <w:t xml:space="preserve"> i nakon</w:t>
      </w:r>
      <w:r>
        <w:rPr>
          <w:rFonts w:ascii="Times New Roman" w:hAnsi="Times New Roman" w:cs="Times New Roman"/>
          <w:sz w:val="20"/>
        </w:rPr>
        <w:t xml:space="preserve"> prela</w:t>
      </w:r>
      <w:r w:rsidR="004B6D7C">
        <w:rPr>
          <w:rFonts w:ascii="Times New Roman" w:hAnsi="Times New Roman" w:cs="Times New Roman"/>
          <w:sz w:val="20"/>
        </w:rPr>
        <w:t>s</w:t>
      </w:r>
      <w:r>
        <w:rPr>
          <w:rFonts w:ascii="Times New Roman" w:hAnsi="Times New Roman" w:cs="Times New Roman"/>
          <w:sz w:val="20"/>
        </w:rPr>
        <w:t>ka konzuma na 20kV distributivni napon, zatim tokove snaga i novu preraspodelu opterećenja nakon adaptacije odabranog dela k</w:t>
      </w:r>
      <w:r w:rsidR="00871DD7">
        <w:rPr>
          <w:rFonts w:ascii="Times New Roman" w:hAnsi="Times New Roman" w:cs="Times New Roman"/>
          <w:sz w:val="20"/>
        </w:rPr>
        <w:t>o</w:t>
      </w:r>
      <w:r>
        <w:rPr>
          <w:rFonts w:ascii="Times New Roman" w:hAnsi="Times New Roman" w:cs="Times New Roman"/>
          <w:sz w:val="20"/>
        </w:rPr>
        <w:t>nzuma</w:t>
      </w:r>
      <w:r w:rsidR="009E119D">
        <w:rPr>
          <w:rFonts w:ascii="Times New Roman" w:hAnsi="Times New Roman" w:cs="Times New Roman"/>
          <w:sz w:val="20"/>
        </w:rPr>
        <w:t xml:space="preserve"> na 20 kV napon, kao i način zadovoljenj</w:t>
      </w:r>
      <w:r w:rsidR="00A7333E">
        <w:rPr>
          <w:rFonts w:ascii="Times New Roman" w:hAnsi="Times New Roman" w:cs="Times New Roman"/>
          <w:sz w:val="20"/>
        </w:rPr>
        <w:t>a</w:t>
      </w:r>
      <w:r w:rsidR="009E119D">
        <w:rPr>
          <w:rFonts w:ascii="Times New Roman" w:hAnsi="Times New Roman" w:cs="Times New Roman"/>
          <w:sz w:val="20"/>
        </w:rPr>
        <w:t xml:space="preserve"> uslova po</w:t>
      </w:r>
      <w:r w:rsidR="00490722">
        <w:rPr>
          <w:rFonts w:ascii="Times New Roman" w:hAnsi="Times New Roman" w:cs="Times New Roman"/>
          <w:sz w:val="20"/>
        </w:rPr>
        <w:t>u</w:t>
      </w:r>
      <w:r w:rsidR="009E119D">
        <w:rPr>
          <w:rFonts w:ascii="Times New Roman" w:hAnsi="Times New Roman" w:cs="Times New Roman"/>
          <w:sz w:val="20"/>
        </w:rPr>
        <w:t>zdanog napajanj</w:t>
      </w:r>
      <w:r w:rsidR="00490722">
        <w:rPr>
          <w:rFonts w:ascii="Times New Roman" w:hAnsi="Times New Roman" w:cs="Times New Roman"/>
          <w:sz w:val="20"/>
        </w:rPr>
        <w:t>a („N-1“)</w:t>
      </w:r>
      <w:r w:rsidR="00404B96">
        <w:rPr>
          <w:rFonts w:ascii="Times New Roman" w:hAnsi="Times New Roman" w:cs="Times New Roman"/>
          <w:sz w:val="20"/>
        </w:rPr>
        <w:t>.</w:t>
      </w:r>
      <w:r w:rsidR="009E119D">
        <w:rPr>
          <w:rFonts w:ascii="Times New Roman" w:hAnsi="Times New Roman" w:cs="Times New Roman"/>
          <w:sz w:val="20"/>
        </w:rPr>
        <w:t xml:space="preserve"> </w:t>
      </w:r>
    </w:p>
    <w:p w:rsidR="008A1D62" w:rsidRDefault="003A3792" w:rsidP="00DD4E80">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 xml:space="preserve">Za proračun tehničkih gubitaka </w:t>
      </w:r>
      <w:r w:rsidR="002535E6">
        <w:rPr>
          <w:rFonts w:ascii="Times New Roman" w:hAnsi="Times New Roman" w:cs="Times New Roman"/>
          <w:sz w:val="20"/>
        </w:rPr>
        <w:t>korišćeni</w:t>
      </w:r>
      <w:r>
        <w:rPr>
          <w:rFonts w:ascii="Times New Roman" w:hAnsi="Times New Roman" w:cs="Times New Roman"/>
          <w:sz w:val="20"/>
        </w:rPr>
        <w:t xml:space="preserve"> su podaci o protoku električne energije na izvodu RTS-53</w:t>
      </w:r>
      <w:r w:rsidR="00D13A66">
        <w:rPr>
          <w:rFonts w:ascii="Times New Roman" w:hAnsi="Times New Roman" w:cs="Times New Roman"/>
          <w:sz w:val="20"/>
        </w:rPr>
        <w:t>, podatak</w:t>
      </w:r>
      <w:r w:rsidR="00404B96">
        <w:rPr>
          <w:rFonts w:ascii="Times New Roman" w:hAnsi="Times New Roman" w:cs="Times New Roman"/>
          <w:sz w:val="20"/>
        </w:rPr>
        <w:t xml:space="preserve"> </w:t>
      </w:r>
      <w:r w:rsidR="00D13A66">
        <w:rPr>
          <w:rFonts w:ascii="Times New Roman" w:hAnsi="Times New Roman" w:cs="Times New Roman"/>
          <w:sz w:val="20"/>
        </w:rPr>
        <w:t>o potrošnji na sv</w:t>
      </w:r>
      <w:r w:rsidR="00DD4E80">
        <w:rPr>
          <w:rFonts w:ascii="Times New Roman" w:hAnsi="Times New Roman" w:cs="Times New Roman"/>
          <w:sz w:val="20"/>
        </w:rPr>
        <w:t>a</w:t>
      </w:r>
      <w:r w:rsidR="00D13A66">
        <w:rPr>
          <w:rFonts w:ascii="Times New Roman" w:hAnsi="Times New Roman" w:cs="Times New Roman"/>
          <w:sz w:val="20"/>
        </w:rPr>
        <w:t xml:space="preserve">koj </w:t>
      </w:r>
      <w:r w:rsidR="005B559F">
        <w:rPr>
          <w:rFonts w:ascii="Times New Roman" w:hAnsi="Times New Roman" w:cs="Times New Roman"/>
          <w:sz w:val="20"/>
        </w:rPr>
        <w:t xml:space="preserve">distributivnih </w:t>
      </w:r>
      <w:r w:rsidR="00D13A66">
        <w:rPr>
          <w:rFonts w:ascii="Times New Roman" w:hAnsi="Times New Roman" w:cs="Times New Roman"/>
          <w:sz w:val="20"/>
        </w:rPr>
        <w:t>trafaostanica na odabranom konzumu</w:t>
      </w:r>
      <w:r w:rsidR="008204EB">
        <w:rPr>
          <w:rFonts w:ascii="Times New Roman" w:hAnsi="Times New Roman" w:cs="Times New Roman"/>
          <w:sz w:val="20"/>
        </w:rPr>
        <w:t xml:space="preserve"> za adaptaciju na 20 kV i podaci o dužini izvoda i preseku </w:t>
      </w:r>
      <w:r w:rsidR="002535E6">
        <w:rPr>
          <w:rFonts w:ascii="Times New Roman" w:hAnsi="Times New Roman" w:cs="Times New Roman"/>
          <w:sz w:val="20"/>
        </w:rPr>
        <w:t>vodova</w:t>
      </w:r>
      <w:r w:rsidR="008204EB">
        <w:rPr>
          <w:rFonts w:ascii="Times New Roman" w:hAnsi="Times New Roman" w:cs="Times New Roman"/>
          <w:sz w:val="20"/>
        </w:rPr>
        <w:t xml:space="preserve"> (</w:t>
      </w:r>
      <w:r w:rsidR="00404B96">
        <w:rPr>
          <w:rFonts w:ascii="Times New Roman" w:hAnsi="Times New Roman" w:cs="Times New Roman"/>
          <w:sz w:val="20"/>
        </w:rPr>
        <w:t>tabela</w:t>
      </w:r>
      <w:r w:rsidR="008204EB">
        <w:rPr>
          <w:rFonts w:ascii="Times New Roman" w:hAnsi="Times New Roman" w:cs="Times New Roman"/>
          <w:sz w:val="20"/>
        </w:rPr>
        <w:t xml:space="preserve"> 6).</w:t>
      </w:r>
      <w:r w:rsidR="00DD4E80">
        <w:rPr>
          <w:rFonts w:ascii="Times New Roman" w:hAnsi="Times New Roman" w:cs="Times New Roman"/>
          <w:sz w:val="20"/>
        </w:rPr>
        <w:t xml:space="preserve"> Nakon prikupljenih podataka izvrešn je proračun tehničkih gubitaka na delu konzuma za adapatciji pre prelazka na 20 kV. </w:t>
      </w:r>
    </w:p>
    <w:p w:rsidR="00DD4E80" w:rsidRDefault="002535E6" w:rsidP="00DD4E80">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Korišćeni</w:t>
      </w:r>
      <w:r w:rsidR="00DD4E80">
        <w:rPr>
          <w:rFonts w:ascii="Times New Roman" w:hAnsi="Times New Roman" w:cs="Times New Roman"/>
          <w:sz w:val="20"/>
        </w:rPr>
        <w:t xml:space="preserve"> podaci za proračun:</w:t>
      </w:r>
    </w:p>
    <w:p w:rsidR="005B559F" w:rsidRPr="005B559F" w:rsidRDefault="00DD4E80" w:rsidP="00DD4E80">
      <w:pPr>
        <w:tabs>
          <w:tab w:val="left" w:pos="3256"/>
        </w:tabs>
        <w:spacing w:after="0" w:line="240" w:lineRule="auto"/>
        <w:jc w:val="both"/>
        <w:rPr>
          <w:rFonts w:ascii="Times New Roman" w:eastAsiaTheme="minorEastAsia" w:hAnsi="Times New Roman" w:cs="Times New Roman"/>
          <w:sz w:val="20"/>
        </w:rPr>
      </w:pPr>
      <w:r w:rsidRPr="00DD4E80">
        <w:rPr>
          <w:rFonts w:ascii="Times New Roman" w:hAnsi="Times New Roman" w:cs="Times New Roman"/>
          <w:sz w:val="20"/>
        </w:rPr>
        <w:t>-</w:t>
      </w:r>
      <w:r w:rsidR="004B6D7C">
        <w:rPr>
          <w:rFonts w:ascii="Times New Roman" w:hAnsi="Times New Roman" w:cs="Times New Roman"/>
          <w:sz w:val="20"/>
        </w:rPr>
        <w:t>godišnji</w:t>
      </w:r>
      <w:r w:rsidR="003131EF" w:rsidRPr="00DD4E80">
        <w:rPr>
          <w:rFonts w:ascii="Times New Roman" w:hAnsi="Times New Roman" w:cs="Times New Roman"/>
          <w:sz w:val="20"/>
        </w:rPr>
        <w:t xml:space="preserve"> protok</w:t>
      </w:r>
      <w:r w:rsidR="005B559F">
        <w:rPr>
          <w:rFonts w:ascii="Times New Roman" w:hAnsi="Times New Roman" w:cs="Times New Roman"/>
          <w:sz w:val="20"/>
        </w:rPr>
        <w:t xml:space="preserve"> električne energije </w:t>
      </w:r>
      <w:r w:rsidR="003131EF" w:rsidRPr="00DD4E80">
        <w:rPr>
          <w:rFonts w:ascii="Times New Roman" w:hAnsi="Times New Roman" w:cs="Times New Roman"/>
          <w:sz w:val="20"/>
        </w:rPr>
        <w:t xml:space="preserve"> zabeležen na izvodu RTS-53 iznosi: 5,957 </w:t>
      </w:r>
      <m:oMath>
        <m:d>
          <m:dPr>
            <m:begChr m:val="["/>
            <m:endChr m:val="]"/>
            <m:ctrlPr>
              <w:rPr>
                <w:rFonts w:ascii="Cambria Math" w:hAnsi="Cambria Math" w:cs="Times New Roman"/>
                <w:i/>
                <w:sz w:val="20"/>
              </w:rPr>
            </m:ctrlPr>
          </m:dPr>
          <m:e>
            <m:r>
              <m:rPr>
                <m:sty m:val="p"/>
              </m:rPr>
              <w:rPr>
                <w:rFonts w:ascii="Cambria Math" w:hAnsi="Cambria Math" w:cs="Times New Roman"/>
                <w:sz w:val="20"/>
              </w:rPr>
              <m:t>GWh</m:t>
            </m:r>
          </m:e>
        </m:d>
      </m:oMath>
      <w:r w:rsidR="005B559F">
        <w:rPr>
          <w:rFonts w:ascii="Times New Roman" w:eastAsiaTheme="minorEastAsia" w:hAnsi="Times New Roman" w:cs="Times New Roman"/>
          <w:sz w:val="20"/>
        </w:rPr>
        <w:t>;</w:t>
      </w:r>
    </w:p>
    <w:p w:rsidR="005F182E" w:rsidRDefault="005B559F" w:rsidP="005B559F">
      <w:pPr>
        <w:tabs>
          <w:tab w:val="left" w:pos="3256"/>
        </w:tabs>
        <w:spacing w:after="0" w:line="240" w:lineRule="auto"/>
        <w:jc w:val="both"/>
        <w:rPr>
          <w:rFonts w:ascii="Times New Roman" w:eastAsiaTheme="minorEastAsia" w:hAnsi="Times New Roman" w:cs="Times New Roman"/>
          <w:sz w:val="20"/>
        </w:rPr>
      </w:pPr>
      <w:r>
        <w:rPr>
          <w:rFonts w:ascii="Times New Roman" w:hAnsi="Times New Roman" w:cs="Times New Roman"/>
          <w:sz w:val="20"/>
        </w:rPr>
        <w:t xml:space="preserve">- </w:t>
      </w:r>
      <w:r w:rsidR="004B6D7C">
        <w:rPr>
          <w:rFonts w:ascii="Times New Roman" w:hAnsi="Times New Roman" w:cs="Times New Roman"/>
          <w:sz w:val="20"/>
        </w:rPr>
        <w:t>godišnji</w:t>
      </w:r>
      <w:r>
        <w:rPr>
          <w:rFonts w:ascii="Times New Roman" w:hAnsi="Times New Roman" w:cs="Times New Roman"/>
          <w:sz w:val="20"/>
        </w:rPr>
        <w:t xml:space="preserve"> protok električne energije ostvaren na distributivnim trafostanicam: 5,600 </w:t>
      </w:r>
      <m:oMath>
        <m:d>
          <m:dPr>
            <m:begChr m:val="["/>
            <m:endChr m:val="]"/>
            <m:ctrlPr>
              <w:rPr>
                <w:rFonts w:ascii="Cambria Math" w:hAnsi="Cambria Math" w:cs="Times New Roman"/>
                <w:i/>
                <w:sz w:val="20"/>
              </w:rPr>
            </m:ctrlPr>
          </m:dPr>
          <m:e>
            <m:r>
              <m:rPr>
                <m:sty m:val="p"/>
              </m:rPr>
              <w:rPr>
                <w:rFonts w:ascii="Cambria Math" w:hAnsi="Cambria Math" w:cs="Times New Roman"/>
                <w:sz w:val="20"/>
              </w:rPr>
              <m:t>GWh</m:t>
            </m:r>
          </m:e>
        </m:d>
      </m:oMath>
      <w:r>
        <w:rPr>
          <w:rFonts w:ascii="Times New Roman" w:eastAsiaTheme="minorEastAsia" w:hAnsi="Times New Roman" w:cs="Times New Roman"/>
          <w:sz w:val="20"/>
        </w:rPr>
        <w:t>;</w:t>
      </w:r>
    </w:p>
    <w:p w:rsidR="005B559F" w:rsidRDefault="005B559F" w:rsidP="005B559F">
      <w:pPr>
        <w:tabs>
          <w:tab w:val="left" w:pos="3256"/>
        </w:tabs>
        <w:spacing w:after="0" w:line="240" w:lineRule="auto"/>
        <w:jc w:val="both"/>
        <w:rPr>
          <w:rFonts w:ascii="Times New Roman" w:eastAsiaTheme="minorEastAsia" w:hAnsi="Times New Roman" w:cs="Times New Roman"/>
          <w:sz w:val="20"/>
        </w:rPr>
      </w:pPr>
      <w:r>
        <w:rPr>
          <w:rFonts w:ascii="Times New Roman" w:eastAsiaTheme="minorEastAsia" w:hAnsi="Times New Roman" w:cs="Times New Roman"/>
          <w:sz w:val="20"/>
        </w:rPr>
        <w:t>- prodata električna ener</w:t>
      </w:r>
      <w:r w:rsidR="00897820">
        <w:rPr>
          <w:rFonts w:ascii="Times New Roman" w:eastAsiaTheme="minorEastAsia" w:hAnsi="Times New Roman" w:cs="Times New Roman"/>
          <w:sz w:val="20"/>
        </w:rPr>
        <w:t>gija na nivo cele godine na odab</w:t>
      </w:r>
      <w:r>
        <w:rPr>
          <w:rFonts w:ascii="Times New Roman" w:eastAsiaTheme="minorEastAsia" w:hAnsi="Times New Roman" w:cs="Times New Roman"/>
          <w:sz w:val="20"/>
        </w:rPr>
        <w:t xml:space="preserve">ranom konzumu za adaptaciju: 5,29 </w:t>
      </w:r>
      <m:oMath>
        <m:d>
          <m:dPr>
            <m:begChr m:val="["/>
            <m:endChr m:val="]"/>
            <m:ctrlPr>
              <w:rPr>
                <w:rFonts w:ascii="Cambria Math" w:hAnsi="Cambria Math" w:cs="Times New Roman"/>
                <w:i/>
                <w:sz w:val="20"/>
              </w:rPr>
            </m:ctrlPr>
          </m:dPr>
          <m:e>
            <m:r>
              <m:rPr>
                <m:sty m:val="p"/>
              </m:rPr>
              <w:rPr>
                <w:rFonts w:ascii="Cambria Math" w:hAnsi="Cambria Math" w:cs="Times New Roman"/>
                <w:sz w:val="20"/>
              </w:rPr>
              <m:t>GWh</m:t>
            </m:r>
          </m:e>
        </m:d>
      </m:oMath>
      <w:r>
        <w:rPr>
          <w:rFonts w:ascii="Times New Roman" w:eastAsiaTheme="minorEastAsia" w:hAnsi="Times New Roman" w:cs="Times New Roman"/>
          <w:sz w:val="20"/>
        </w:rPr>
        <w:t>;</w:t>
      </w:r>
    </w:p>
    <w:p w:rsidR="00897820" w:rsidRDefault="00897820" w:rsidP="00897820">
      <w:pPr>
        <w:tabs>
          <w:tab w:val="left" w:pos="3256"/>
        </w:tabs>
        <w:spacing w:after="0" w:line="240" w:lineRule="auto"/>
        <w:jc w:val="both"/>
        <w:rPr>
          <w:rFonts w:ascii="Times New Roman" w:eastAsiaTheme="minorEastAsia" w:hAnsi="Times New Roman" w:cs="Times New Roman"/>
          <w:sz w:val="20"/>
        </w:rPr>
      </w:pPr>
      <w:r>
        <w:rPr>
          <w:rFonts w:ascii="Times New Roman" w:eastAsiaTheme="minorEastAsia" w:hAnsi="Times New Roman" w:cs="Times New Roman"/>
          <w:sz w:val="20"/>
        </w:rPr>
        <w:t xml:space="preserve">- ukupna instalisana snaga energetskih transformatora na odabranom konzumu: 4,92 </w:t>
      </w:r>
      <m:oMath>
        <m:d>
          <m:dPr>
            <m:begChr m:val="["/>
            <m:endChr m:val="]"/>
            <m:ctrlPr>
              <w:rPr>
                <w:rFonts w:ascii="Cambria Math" w:hAnsi="Cambria Math" w:cs="Times New Roman"/>
                <w:i/>
                <w:sz w:val="20"/>
              </w:rPr>
            </m:ctrlPr>
          </m:dPr>
          <m:e>
            <m:r>
              <m:rPr>
                <m:sty m:val="p"/>
              </m:rPr>
              <w:rPr>
                <w:rFonts w:ascii="Cambria Math" w:hAnsi="Cambria Math" w:cs="Times New Roman"/>
                <w:sz w:val="20"/>
              </w:rPr>
              <m:t>MVA</m:t>
            </m:r>
          </m:e>
        </m:d>
      </m:oMath>
    </w:p>
    <w:p w:rsidR="005B559F" w:rsidRDefault="005B559F" w:rsidP="005B559F">
      <w:pPr>
        <w:tabs>
          <w:tab w:val="left" w:pos="3256"/>
        </w:tabs>
        <w:spacing w:after="0" w:line="240" w:lineRule="auto"/>
        <w:jc w:val="both"/>
        <w:rPr>
          <w:rFonts w:ascii="Times New Roman" w:eastAsiaTheme="minorEastAsia" w:hAnsi="Times New Roman" w:cs="Times New Roman"/>
          <w:sz w:val="20"/>
        </w:rPr>
      </w:pPr>
      <w:r>
        <w:rPr>
          <w:rFonts w:ascii="Times New Roman" w:eastAsiaTheme="minorEastAsia" w:hAnsi="Times New Roman" w:cs="Times New Roman"/>
          <w:sz w:val="20"/>
        </w:rPr>
        <w:t>- ukupna dužin</w:t>
      </w:r>
      <w:r w:rsidR="004B6D7C">
        <w:rPr>
          <w:rFonts w:ascii="Times New Roman" w:eastAsiaTheme="minorEastAsia" w:hAnsi="Times New Roman" w:cs="Times New Roman"/>
          <w:sz w:val="20"/>
        </w:rPr>
        <w:t>a</w:t>
      </w:r>
      <w:r w:rsidR="00232CBD">
        <w:rPr>
          <w:rFonts w:ascii="Times New Roman" w:eastAsiaTheme="minorEastAsia" w:hAnsi="Times New Roman" w:cs="Times New Roman"/>
          <w:sz w:val="20"/>
        </w:rPr>
        <w:t xml:space="preserve"> 10 kV</w:t>
      </w:r>
      <w:r>
        <w:rPr>
          <w:rFonts w:ascii="Times New Roman" w:eastAsiaTheme="minorEastAsia" w:hAnsi="Times New Roman" w:cs="Times New Roman"/>
          <w:sz w:val="20"/>
        </w:rPr>
        <w:t xml:space="preserve"> kablovske mreže na odabranom konzumu za ad</w:t>
      </w:r>
      <w:r w:rsidR="004B6D7C">
        <w:rPr>
          <w:rFonts w:ascii="Times New Roman" w:eastAsiaTheme="minorEastAsia" w:hAnsi="Times New Roman" w:cs="Times New Roman"/>
          <w:sz w:val="20"/>
        </w:rPr>
        <w:t>a</w:t>
      </w:r>
      <w:r>
        <w:rPr>
          <w:rFonts w:ascii="Times New Roman" w:eastAsiaTheme="minorEastAsia" w:hAnsi="Times New Roman" w:cs="Times New Roman"/>
          <w:sz w:val="20"/>
        </w:rPr>
        <w:t>ptaciju:</w:t>
      </w:r>
      <w:r w:rsidR="00897820">
        <w:rPr>
          <w:rFonts w:ascii="Times New Roman" w:eastAsiaTheme="minorEastAsia" w:hAnsi="Times New Roman" w:cs="Times New Roman"/>
          <w:sz w:val="20"/>
        </w:rPr>
        <w:t xml:space="preserve"> 3,16 </w:t>
      </w:r>
      <m:oMath>
        <m:d>
          <m:dPr>
            <m:begChr m:val="["/>
            <m:endChr m:val="]"/>
            <m:ctrlPr>
              <w:rPr>
                <w:rFonts w:ascii="Cambria Math" w:hAnsi="Cambria Math" w:cs="Times New Roman"/>
                <w:i/>
                <w:sz w:val="20"/>
              </w:rPr>
            </m:ctrlPr>
          </m:dPr>
          <m:e>
            <m:r>
              <m:rPr>
                <m:sty m:val="p"/>
              </m:rPr>
              <w:rPr>
                <w:rFonts w:ascii="Cambria Math" w:hAnsi="Cambria Math" w:cs="Times New Roman"/>
                <w:sz w:val="20"/>
              </w:rPr>
              <m:t>km</m:t>
            </m:r>
          </m:e>
        </m:d>
      </m:oMath>
      <w:r w:rsidR="009859B1">
        <w:rPr>
          <w:rFonts w:ascii="Times New Roman" w:eastAsiaTheme="minorEastAsia" w:hAnsi="Times New Roman" w:cs="Times New Roman"/>
          <w:sz w:val="20"/>
        </w:rPr>
        <w:t>;</w:t>
      </w:r>
    </w:p>
    <w:p w:rsidR="005B559F" w:rsidRDefault="005B559F" w:rsidP="005B559F">
      <w:pPr>
        <w:tabs>
          <w:tab w:val="left" w:pos="3256"/>
        </w:tabs>
        <w:spacing w:after="0" w:line="240" w:lineRule="auto"/>
        <w:jc w:val="both"/>
        <w:rPr>
          <w:rFonts w:ascii="Times New Roman" w:eastAsiaTheme="minorEastAsia" w:hAnsi="Times New Roman" w:cs="Times New Roman"/>
          <w:sz w:val="20"/>
        </w:rPr>
      </w:pPr>
      <w:r>
        <w:rPr>
          <w:rFonts w:ascii="Times New Roman" w:eastAsiaTheme="minorEastAsia" w:hAnsi="Times New Roman" w:cs="Times New Roman"/>
          <w:sz w:val="20"/>
        </w:rPr>
        <w:t xml:space="preserve">- presek provodnika kabla: </w:t>
      </w:r>
      <w:r w:rsidR="008A1D62">
        <w:rPr>
          <w:rFonts w:ascii="Times New Roman" w:eastAsiaTheme="minorEastAsia" w:hAnsi="Times New Roman" w:cs="Times New Roman"/>
          <w:sz w:val="20"/>
        </w:rPr>
        <w:t xml:space="preserve">70 </w:t>
      </w:r>
      <m:oMath>
        <m:d>
          <m:dPr>
            <m:begChr m:val="["/>
            <m:endChr m:val="]"/>
            <m:ctrlPr>
              <w:rPr>
                <w:rFonts w:ascii="Cambria Math" w:hAnsi="Cambria Math" w:cs="Times New Roman"/>
                <w:i/>
                <w:sz w:val="20"/>
              </w:rPr>
            </m:ctrlPr>
          </m:dPr>
          <m:e>
            <m:sSup>
              <m:sSupPr>
                <m:ctrlPr>
                  <w:rPr>
                    <w:rFonts w:ascii="Cambria Math" w:hAnsi="Cambria Math" w:cs="Times New Roman"/>
                    <w:sz w:val="20"/>
                  </w:rPr>
                </m:ctrlPr>
              </m:sSupPr>
              <m:e>
                <m:r>
                  <m:rPr>
                    <m:sty m:val="p"/>
                  </m:rPr>
                  <w:rPr>
                    <w:rFonts w:ascii="Cambria Math" w:hAnsi="Cambria Math" w:cs="Times New Roman"/>
                    <w:sz w:val="20"/>
                  </w:rPr>
                  <m:t>mm</m:t>
                </m:r>
              </m:e>
              <m:sup>
                <m:r>
                  <w:rPr>
                    <w:rFonts w:ascii="Cambria Math" w:hAnsi="Cambria Math" w:cs="Times New Roman"/>
                    <w:sz w:val="20"/>
                  </w:rPr>
                  <m:t>2</m:t>
                </m:r>
              </m:sup>
            </m:sSup>
          </m:e>
        </m:d>
      </m:oMath>
      <w:r w:rsidR="009859B1">
        <w:rPr>
          <w:rFonts w:ascii="Times New Roman" w:eastAsiaTheme="minorEastAsia" w:hAnsi="Times New Roman" w:cs="Times New Roman"/>
          <w:sz w:val="20"/>
        </w:rPr>
        <w:t>;</w:t>
      </w:r>
    </w:p>
    <w:p w:rsidR="005B559F" w:rsidRDefault="008A1D62" w:rsidP="005B559F">
      <w:pPr>
        <w:tabs>
          <w:tab w:val="left" w:pos="3256"/>
        </w:tabs>
        <w:spacing w:after="0" w:line="240" w:lineRule="auto"/>
        <w:jc w:val="both"/>
        <w:rPr>
          <w:rFonts w:ascii="Times New Roman" w:eastAsiaTheme="minorEastAsia" w:hAnsi="Times New Roman" w:cs="Times New Roman"/>
          <w:sz w:val="20"/>
        </w:rPr>
      </w:pPr>
      <w:r>
        <w:rPr>
          <w:rFonts w:ascii="Times New Roman" w:eastAsiaTheme="minorEastAsia" w:hAnsi="Times New Roman" w:cs="Times New Roman"/>
          <w:sz w:val="20"/>
        </w:rPr>
        <w:t xml:space="preserve">Nakon </w:t>
      </w:r>
      <w:r w:rsidR="002535E6">
        <w:rPr>
          <w:rFonts w:ascii="Times New Roman" w:eastAsiaTheme="minorEastAsia" w:hAnsi="Times New Roman" w:cs="Times New Roman"/>
          <w:sz w:val="20"/>
        </w:rPr>
        <w:t>obrade</w:t>
      </w:r>
      <w:r w:rsidR="00DF272D">
        <w:rPr>
          <w:rFonts w:ascii="Times New Roman" w:eastAsiaTheme="minorEastAsia" w:hAnsi="Times New Roman" w:cs="Times New Roman"/>
          <w:sz w:val="20"/>
        </w:rPr>
        <w:t xml:space="preserve"> gore navedenih podataka u program za proračun gubitaka dobijen je sledeći podataka za procenu tehničkih gubitaka na godišnjem niovu za odabranu oblast za adpataciju: 5,12 %</w:t>
      </w:r>
    </w:p>
    <w:p w:rsidR="005B559F" w:rsidRDefault="00DF272D" w:rsidP="005B559F">
      <w:pPr>
        <w:tabs>
          <w:tab w:val="left" w:pos="3256"/>
        </w:tabs>
        <w:spacing w:after="0" w:line="240" w:lineRule="auto"/>
        <w:jc w:val="both"/>
        <w:rPr>
          <w:rFonts w:ascii="Times New Roman" w:eastAsiaTheme="minorEastAsia" w:hAnsi="Times New Roman" w:cs="Times New Roman"/>
          <w:sz w:val="20"/>
        </w:rPr>
      </w:pPr>
      <w:r>
        <w:rPr>
          <w:rFonts w:ascii="Times New Roman" w:eastAsiaTheme="minorEastAsia" w:hAnsi="Times New Roman" w:cs="Times New Roman"/>
          <w:sz w:val="20"/>
        </w:rPr>
        <w:t xml:space="preserve">Na ovakav isti način izvršen je proračun tehničkih gubitaka za istu oblast, kada ona nakon adaptacije pređe na 20 kV distributivni napon </w:t>
      </w:r>
      <w:r w:rsidR="00F0475B">
        <w:rPr>
          <w:rFonts w:ascii="Times New Roman" w:eastAsiaTheme="minorEastAsia" w:hAnsi="Times New Roman" w:cs="Times New Roman"/>
          <w:sz w:val="20"/>
        </w:rPr>
        <w:t>pri čemu su ulazni podaci ostali isti. Nakon adaptacij</w:t>
      </w:r>
      <w:r w:rsidR="009F3240">
        <w:rPr>
          <w:rFonts w:ascii="Times New Roman" w:eastAsiaTheme="minorEastAsia" w:hAnsi="Times New Roman" w:cs="Times New Roman"/>
          <w:sz w:val="20"/>
        </w:rPr>
        <w:t>e odbaranog dela konzuma na 20 kV napon</w:t>
      </w:r>
      <w:r w:rsidR="00F0475B">
        <w:rPr>
          <w:rFonts w:ascii="Times New Roman" w:eastAsiaTheme="minorEastAsia" w:hAnsi="Times New Roman" w:cs="Times New Roman"/>
          <w:sz w:val="20"/>
        </w:rPr>
        <w:t>, tehnički gubici bi iznosili: 3,91 %</w:t>
      </w:r>
    </w:p>
    <w:p w:rsidR="003F4A19" w:rsidRDefault="002535E6" w:rsidP="003F4A1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Završet</w:t>
      </w:r>
      <w:r w:rsidR="004B6D7C">
        <w:rPr>
          <w:rFonts w:ascii="Times New Roman" w:hAnsi="Times New Roman" w:cs="Times New Roman"/>
          <w:sz w:val="20"/>
        </w:rPr>
        <w:t>kom</w:t>
      </w:r>
      <w:r w:rsidR="00E73F85">
        <w:rPr>
          <w:rFonts w:ascii="Times New Roman" w:hAnsi="Times New Roman" w:cs="Times New Roman"/>
          <w:sz w:val="20"/>
        </w:rPr>
        <w:t xml:space="preserve"> adaptacije odabranog konzuma za 20 kV distributivni napon vrši se rekonfiguracija mreže, što za posledicu ima da se sada adaptirani konzum napaja preko izvoda “Jug</w:t>
      </w:r>
      <w:r w:rsidR="004B6D7C">
        <w:rPr>
          <w:rFonts w:ascii="Times New Roman" w:hAnsi="Times New Roman" w:cs="Times New Roman"/>
          <w:sz w:val="20"/>
        </w:rPr>
        <w:t>o</w:t>
      </w:r>
      <w:r w:rsidR="00E73F85">
        <w:rPr>
          <w:rFonts w:ascii="Times New Roman" w:hAnsi="Times New Roman" w:cs="Times New Roman"/>
          <w:sz w:val="20"/>
        </w:rPr>
        <w:t>remdja” iz trafostanice TS “Zrenjanin 4”</w:t>
      </w:r>
      <w:r w:rsidR="00B70F23">
        <w:rPr>
          <w:rFonts w:ascii="Times New Roman" w:hAnsi="Times New Roman" w:cs="Times New Roman"/>
          <w:sz w:val="20"/>
        </w:rPr>
        <w:t>(polaganjem 20 kV</w:t>
      </w:r>
      <w:r w:rsidR="00EF2B89">
        <w:rPr>
          <w:rFonts w:ascii="Times New Roman" w:hAnsi="Times New Roman" w:cs="Times New Roman"/>
          <w:sz w:val="20"/>
        </w:rPr>
        <w:t xml:space="preserve"> kabla</w:t>
      </w:r>
      <w:r w:rsidR="00B70F23">
        <w:rPr>
          <w:rFonts w:ascii="Times New Roman" w:hAnsi="Times New Roman" w:cs="Times New Roman"/>
          <w:sz w:val="20"/>
        </w:rPr>
        <w:t xml:space="preserve"> od distributivne trafostanice RTS-63 do distributivne trafostanice RTS-51</w:t>
      </w:r>
      <w:r w:rsidR="00EF2B89">
        <w:rPr>
          <w:rFonts w:ascii="Times New Roman" w:hAnsi="Times New Roman" w:cs="Times New Roman"/>
          <w:sz w:val="20"/>
        </w:rPr>
        <w:t>, slika 2</w:t>
      </w:r>
      <w:r w:rsidR="00B70F23">
        <w:rPr>
          <w:rFonts w:ascii="Times New Roman" w:hAnsi="Times New Roman" w:cs="Times New Roman"/>
          <w:sz w:val="20"/>
        </w:rPr>
        <w:t>)</w:t>
      </w:r>
      <w:r w:rsidR="00E73F85">
        <w:rPr>
          <w:rFonts w:ascii="Times New Roman" w:hAnsi="Times New Roman" w:cs="Times New Roman"/>
          <w:sz w:val="20"/>
        </w:rPr>
        <w:t xml:space="preserve"> što bi dovelo do povećanja opterećenja trafostanice TS “Zrenjanin 4” za 1,82 MVA a u isto vreme bi došlo do rasterećenja TS “Zrenjanin 1”.</w:t>
      </w:r>
      <w:r w:rsidR="00871DD7">
        <w:rPr>
          <w:rFonts w:ascii="Times New Roman" w:hAnsi="Times New Roman" w:cs="Times New Roman"/>
          <w:sz w:val="20"/>
        </w:rPr>
        <w:t xml:space="preserve"> Da bih zadovolji</w:t>
      </w:r>
      <w:r w:rsidR="00807ED4">
        <w:rPr>
          <w:rFonts w:ascii="Times New Roman" w:hAnsi="Times New Roman" w:cs="Times New Roman"/>
          <w:sz w:val="20"/>
        </w:rPr>
        <w:t>li</w:t>
      </w:r>
      <w:r w:rsidR="00871DD7">
        <w:rPr>
          <w:rFonts w:ascii="Times New Roman" w:hAnsi="Times New Roman" w:cs="Times New Roman"/>
          <w:sz w:val="20"/>
        </w:rPr>
        <w:t xml:space="preserve"> uslov pouzdanog napajanja</w:t>
      </w:r>
      <w:r w:rsidR="009F3240">
        <w:rPr>
          <w:rFonts w:ascii="Times New Roman" w:hAnsi="Times New Roman" w:cs="Times New Roman"/>
          <w:sz w:val="20"/>
        </w:rPr>
        <w:t xml:space="preserve"> </w:t>
      </w:r>
      <w:r w:rsidR="00451448">
        <w:rPr>
          <w:rFonts w:ascii="Times New Roman" w:hAnsi="Times New Roman" w:cs="Times New Roman"/>
          <w:sz w:val="20"/>
        </w:rPr>
        <w:t xml:space="preserve">(“N-1”) </w:t>
      </w:r>
      <w:r w:rsidR="00871DD7">
        <w:rPr>
          <w:rFonts w:ascii="Times New Roman" w:hAnsi="Times New Roman" w:cs="Times New Roman"/>
          <w:sz w:val="20"/>
        </w:rPr>
        <w:t>nakon adaptacije za  20 kV napon mora se o</w:t>
      </w:r>
      <w:r w:rsidR="00451448">
        <w:rPr>
          <w:rFonts w:ascii="Times New Roman" w:hAnsi="Times New Roman" w:cs="Times New Roman"/>
          <w:sz w:val="20"/>
        </w:rPr>
        <w:t>bezbediti rezervno napajanje preko izvoda RTS-53, odnosno polaganjem</w:t>
      </w:r>
      <w:r w:rsidR="00330AC6">
        <w:rPr>
          <w:rFonts w:ascii="Times New Roman" w:hAnsi="Times New Roman" w:cs="Times New Roman"/>
          <w:sz w:val="20"/>
        </w:rPr>
        <w:t xml:space="preserve"> novog</w:t>
      </w:r>
      <w:r w:rsidR="00AD6AA9">
        <w:rPr>
          <w:rFonts w:ascii="Times New Roman" w:hAnsi="Times New Roman" w:cs="Times New Roman"/>
          <w:sz w:val="20"/>
        </w:rPr>
        <w:t xml:space="preserve"> 20 kV kab</w:t>
      </w:r>
      <w:r w:rsidR="00451448">
        <w:rPr>
          <w:rFonts w:ascii="Times New Roman" w:hAnsi="Times New Roman" w:cs="Times New Roman"/>
          <w:sz w:val="20"/>
        </w:rPr>
        <w:t>l</w:t>
      </w:r>
      <w:r w:rsidR="009F3240">
        <w:rPr>
          <w:rFonts w:ascii="Times New Roman" w:hAnsi="Times New Roman" w:cs="Times New Roman"/>
          <w:sz w:val="20"/>
        </w:rPr>
        <w:t>a</w:t>
      </w:r>
      <w:r w:rsidR="00451448">
        <w:rPr>
          <w:rFonts w:ascii="Times New Roman" w:hAnsi="Times New Roman" w:cs="Times New Roman"/>
          <w:sz w:val="20"/>
        </w:rPr>
        <w:t xml:space="preserve"> od distributivne trafostanice RTS-53 do 20 kV razvodnog postrojenja u podrumskom delu trafostanice TS “Centar”, gde bi se preko jedne izvodne ćelije ovaj izvod napajao preko TS “Zrenjanin 3“.</w:t>
      </w:r>
    </w:p>
    <w:p w:rsidR="00F64344" w:rsidRDefault="00AD6AA9" w:rsidP="003F4A1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U s</w:t>
      </w:r>
      <w:r w:rsidR="003F4A19">
        <w:rPr>
          <w:rFonts w:ascii="Times New Roman" w:hAnsi="Times New Roman" w:cs="Times New Roman"/>
          <w:sz w:val="20"/>
        </w:rPr>
        <w:t>ledećem koraku potrebno je planirati početak i dinamiku zamene kablova. Nakon obezbeđivanja napajanja odabranog dela konzuma sa dva izvoda (u ovo</w:t>
      </w:r>
      <w:r w:rsidR="004B6D7C">
        <w:rPr>
          <w:rFonts w:ascii="Times New Roman" w:hAnsi="Times New Roman" w:cs="Times New Roman"/>
          <w:sz w:val="20"/>
        </w:rPr>
        <w:t>m</w:t>
      </w:r>
      <w:r w:rsidR="003F4A19">
        <w:rPr>
          <w:rFonts w:ascii="Times New Roman" w:hAnsi="Times New Roman" w:cs="Times New Roman"/>
          <w:sz w:val="20"/>
        </w:rPr>
        <w:t xml:space="preserve"> slučaju obezbeđeno je napanje preko postojećeg izvoda RTS-53 iz TS „Centar“ i napajanje preko izvoda RTS-61 sa tercijera trafostanice TS „Zrenjanin 3“ slika 2). </w:t>
      </w:r>
      <w:r w:rsidR="008423CB">
        <w:rPr>
          <w:rFonts w:ascii="Times New Roman" w:hAnsi="Times New Roman" w:cs="Times New Roman"/>
          <w:sz w:val="20"/>
        </w:rPr>
        <w:t xml:space="preserve"> Zamenu kablova</w:t>
      </w:r>
      <w:r w:rsidR="00360F8D">
        <w:rPr>
          <w:rFonts w:ascii="Times New Roman" w:hAnsi="Times New Roman" w:cs="Times New Roman"/>
          <w:sz w:val="20"/>
        </w:rPr>
        <w:t xml:space="preserve"> zapo</w:t>
      </w:r>
      <w:r w:rsidR="008423CB">
        <w:rPr>
          <w:rFonts w:ascii="Times New Roman" w:hAnsi="Times New Roman" w:cs="Times New Roman"/>
          <w:sz w:val="20"/>
        </w:rPr>
        <w:t>č</w:t>
      </w:r>
      <w:r w:rsidR="00360F8D">
        <w:rPr>
          <w:rFonts w:ascii="Times New Roman" w:hAnsi="Times New Roman" w:cs="Times New Roman"/>
          <w:sz w:val="20"/>
        </w:rPr>
        <w:t>e</w:t>
      </w:r>
      <w:r w:rsidR="008423CB">
        <w:rPr>
          <w:rFonts w:ascii="Times New Roman" w:hAnsi="Times New Roman" w:cs="Times New Roman"/>
          <w:sz w:val="20"/>
        </w:rPr>
        <w:t>ti između distributivnih trafostanica RTS-54 i RTS-52, pri čemu bi to bilo mesto razgraničenja što bi podrazmevalo da se tra</w:t>
      </w:r>
      <w:r w:rsidR="004B6D7C">
        <w:rPr>
          <w:rFonts w:ascii="Times New Roman" w:hAnsi="Times New Roman" w:cs="Times New Roman"/>
          <w:sz w:val="20"/>
        </w:rPr>
        <w:t>fo</w:t>
      </w:r>
      <w:r w:rsidR="008423CB">
        <w:rPr>
          <w:rFonts w:ascii="Times New Roman" w:hAnsi="Times New Roman" w:cs="Times New Roman"/>
          <w:sz w:val="20"/>
        </w:rPr>
        <w:t>ostanice RTS-51, RTS-160, RTS-52 napaj</w:t>
      </w:r>
      <w:r w:rsidR="004B6D7C">
        <w:rPr>
          <w:rFonts w:ascii="Times New Roman" w:hAnsi="Times New Roman" w:cs="Times New Roman"/>
          <w:sz w:val="20"/>
        </w:rPr>
        <w:t>a</w:t>
      </w:r>
      <w:r w:rsidR="008423CB">
        <w:rPr>
          <w:rFonts w:ascii="Times New Roman" w:hAnsi="Times New Roman" w:cs="Times New Roman"/>
          <w:sz w:val="20"/>
        </w:rPr>
        <w:t>uju preko 10 kV izvoda „RTS-53“ i trafostanice TS „Cent</w:t>
      </w:r>
      <w:r w:rsidR="004B6D7C">
        <w:rPr>
          <w:rFonts w:ascii="Times New Roman" w:hAnsi="Times New Roman" w:cs="Times New Roman"/>
          <w:sz w:val="20"/>
        </w:rPr>
        <w:t>ar</w:t>
      </w:r>
      <w:r w:rsidR="008423CB">
        <w:rPr>
          <w:rFonts w:ascii="Times New Roman" w:hAnsi="Times New Roman" w:cs="Times New Roman"/>
          <w:sz w:val="20"/>
        </w:rPr>
        <w:t xml:space="preserve">“, a drugi deo konzuma koji </w:t>
      </w:r>
      <w:r w:rsidR="008B61F2">
        <w:rPr>
          <w:rFonts w:ascii="Times New Roman" w:hAnsi="Times New Roman" w:cs="Times New Roman"/>
          <w:sz w:val="20"/>
        </w:rPr>
        <w:t xml:space="preserve">čine distributivne trafostanice </w:t>
      </w:r>
      <w:r w:rsidR="008423CB">
        <w:rPr>
          <w:rFonts w:ascii="Times New Roman" w:hAnsi="Times New Roman" w:cs="Times New Roman"/>
          <w:sz w:val="20"/>
        </w:rPr>
        <w:t>RTS-53,</w:t>
      </w:r>
      <w:r w:rsidR="008B61F2">
        <w:rPr>
          <w:rFonts w:ascii="Times New Roman" w:hAnsi="Times New Roman" w:cs="Times New Roman"/>
          <w:sz w:val="20"/>
        </w:rPr>
        <w:t xml:space="preserve"> RTS-54,</w:t>
      </w:r>
      <w:r w:rsidR="008423CB">
        <w:rPr>
          <w:rFonts w:ascii="Times New Roman" w:hAnsi="Times New Roman" w:cs="Times New Roman"/>
          <w:sz w:val="20"/>
        </w:rPr>
        <w:t xml:space="preserve"> R</w:t>
      </w:r>
      <w:r>
        <w:rPr>
          <w:rFonts w:ascii="Times New Roman" w:hAnsi="Times New Roman" w:cs="Times New Roman"/>
          <w:sz w:val="20"/>
        </w:rPr>
        <w:t>TS-56, RTS-57, RTS-108, RTS-105</w:t>
      </w:r>
      <w:r w:rsidR="008423CB">
        <w:rPr>
          <w:rFonts w:ascii="Times New Roman" w:hAnsi="Times New Roman" w:cs="Times New Roman"/>
          <w:sz w:val="20"/>
        </w:rPr>
        <w:t xml:space="preserve"> i RTS-61 bi se napajale preko </w:t>
      </w:r>
      <w:r w:rsidR="004B6D7C">
        <w:rPr>
          <w:rFonts w:ascii="Times New Roman" w:hAnsi="Times New Roman" w:cs="Times New Roman"/>
          <w:sz w:val="20"/>
        </w:rPr>
        <w:t>ter</w:t>
      </w:r>
      <w:r w:rsidR="008423CB">
        <w:rPr>
          <w:rFonts w:ascii="Times New Roman" w:hAnsi="Times New Roman" w:cs="Times New Roman"/>
          <w:sz w:val="20"/>
        </w:rPr>
        <w:t>cij</w:t>
      </w:r>
      <w:r w:rsidR="004B6D7C">
        <w:rPr>
          <w:rFonts w:ascii="Times New Roman" w:hAnsi="Times New Roman" w:cs="Times New Roman"/>
          <w:sz w:val="20"/>
        </w:rPr>
        <w:t>a</w:t>
      </w:r>
      <w:r w:rsidR="008423CB">
        <w:rPr>
          <w:rFonts w:ascii="Times New Roman" w:hAnsi="Times New Roman" w:cs="Times New Roman"/>
          <w:sz w:val="20"/>
        </w:rPr>
        <w:t>ra izvoda „RTS</w:t>
      </w:r>
      <w:r>
        <w:rPr>
          <w:rFonts w:ascii="Times New Roman" w:hAnsi="Times New Roman" w:cs="Times New Roman"/>
          <w:sz w:val="20"/>
        </w:rPr>
        <w:t xml:space="preserve">-61“TS „Zrenjanin </w:t>
      </w:r>
      <w:r w:rsidR="008423CB">
        <w:rPr>
          <w:rFonts w:ascii="Times New Roman" w:hAnsi="Times New Roman" w:cs="Times New Roman"/>
          <w:sz w:val="20"/>
        </w:rPr>
        <w:t>3“</w:t>
      </w:r>
      <w:r w:rsidR="00AC4A13">
        <w:rPr>
          <w:rFonts w:ascii="Times New Roman" w:hAnsi="Times New Roman" w:cs="Times New Roman"/>
          <w:sz w:val="20"/>
        </w:rPr>
        <w:t xml:space="preserve">. </w:t>
      </w:r>
    </w:p>
    <w:p w:rsidR="00360F8D" w:rsidRDefault="00360F8D" w:rsidP="003F4A19">
      <w:pPr>
        <w:tabs>
          <w:tab w:val="left" w:pos="3256"/>
        </w:tabs>
        <w:spacing w:after="0" w:line="240" w:lineRule="auto"/>
        <w:jc w:val="both"/>
        <w:rPr>
          <w:rFonts w:ascii="Times New Roman" w:hAnsi="Times New Roman" w:cs="Times New Roman"/>
          <w:sz w:val="20"/>
        </w:rPr>
      </w:pPr>
      <w:r>
        <w:rPr>
          <w:rFonts w:ascii="Times New Roman" w:hAnsi="Times New Roman" w:cs="Times New Roman"/>
          <w:noProof/>
          <w:sz w:val="20"/>
          <w:lang w:eastAsia="en-GB"/>
        </w:rPr>
        <w:drawing>
          <wp:inline distT="0" distB="0" distL="0" distR="0">
            <wp:extent cx="5756910" cy="322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3225800"/>
                    </a:xfrm>
                    <a:prstGeom prst="rect">
                      <a:avLst/>
                    </a:prstGeom>
                    <a:noFill/>
                    <a:ln>
                      <a:noFill/>
                    </a:ln>
                  </pic:spPr>
                </pic:pic>
              </a:graphicData>
            </a:graphic>
          </wp:inline>
        </w:drawing>
      </w:r>
    </w:p>
    <w:p w:rsidR="00360F8D" w:rsidRDefault="00360F8D" w:rsidP="003F4A19">
      <w:pPr>
        <w:tabs>
          <w:tab w:val="left" w:pos="3256"/>
        </w:tabs>
        <w:spacing w:after="0" w:line="240" w:lineRule="auto"/>
        <w:jc w:val="both"/>
        <w:rPr>
          <w:rFonts w:ascii="Times New Roman" w:hAnsi="Times New Roman" w:cs="Times New Roman"/>
          <w:sz w:val="20"/>
        </w:rPr>
      </w:pPr>
    </w:p>
    <w:p w:rsidR="00360F8D" w:rsidRDefault="00360F8D" w:rsidP="00360F8D">
      <w:pPr>
        <w:tabs>
          <w:tab w:val="left" w:pos="3256"/>
        </w:tabs>
        <w:spacing w:after="0" w:line="240" w:lineRule="auto"/>
        <w:rPr>
          <w:rFonts w:ascii="Times New Roman" w:hAnsi="Times New Roman" w:cs="Times New Roman"/>
          <w:sz w:val="20"/>
        </w:rPr>
      </w:pPr>
      <w:r>
        <w:rPr>
          <w:rFonts w:ascii="Times New Roman" w:hAnsi="Times New Roman" w:cs="Times New Roman"/>
          <w:sz w:val="20"/>
        </w:rPr>
        <w:t>SLIKA 2 – DEO KONZUMA ZA KOJI SE PLANIRA ADAPTACIJA NA 20 kV DISTRIBUTIVNI NAPON</w:t>
      </w:r>
    </w:p>
    <w:p w:rsidR="00BE15C4" w:rsidRDefault="007F7820" w:rsidP="003F4A1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U sledeć</w:t>
      </w:r>
      <w:r w:rsidR="004B6D7C">
        <w:rPr>
          <w:rFonts w:ascii="Times New Roman" w:hAnsi="Times New Roman" w:cs="Times New Roman"/>
          <w:sz w:val="20"/>
        </w:rPr>
        <w:t>e</w:t>
      </w:r>
      <w:r>
        <w:rPr>
          <w:rFonts w:ascii="Times New Roman" w:hAnsi="Times New Roman" w:cs="Times New Roman"/>
          <w:sz w:val="20"/>
        </w:rPr>
        <w:t>m koraku</w:t>
      </w:r>
      <w:r w:rsidR="008D40EF">
        <w:rPr>
          <w:rFonts w:ascii="Times New Roman" w:hAnsi="Times New Roman" w:cs="Times New Roman"/>
          <w:sz w:val="20"/>
        </w:rPr>
        <w:t xml:space="preserve"> vršila bi se zamena kabla između trafostanica RTS-56 i RTS-54</w:t>
      </w:r>
      <w:r w:rsidR="00106782">
        <w:rPr>
          <w:rFonts w:ascii="Times New Roman" w:hAnsi="Times New Roman" w:cs="Times New Roman"/>
          <w:sz w:val="20"/>
        </w:rPr>
        <w:t xml:space="preserve"> (slika 2)</w:t>
      </w:r>
      <w:r w:rsidR="008D40EF">
        <w:rPr>
          <w:rFonts w:ascii="Times New Roman" w:hAnsi="Times New Roman" w:cs="Times New Roman"/>
          <w:sz w:val="20"/>
        </w:rPr>
        <w:t xml:space="preserve"> gde bi bilo razgraničenje</w:t>
      </w:r>
      <w:r w:rsidR="00106782">
        <w:rPr>
          <w:rFonts w:ascii="Times New Roman" w:hAnsi="Times New Roman" w:cs="Times New Roman"/>
          <w:sz w:val="20"/>
        </w:rPr>
        <w:t>.</w:t>
      </w:r>
    </w:p>
    <w:p w:rsidR="002D16FB" w:rsidRDefault="00106782" w:rsidP="003F4A1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lastRenderedPageBreak/>
        <w:t>D</w:t>
      </w:r>
      <w:r w:rsidR="008D40EF">
        <w:rPr>
          <w:rFonts w:ascii="Times New Roman" w:hAnsi="Times New Roman" w:cs="Times New Roman"/>
          <w:sz w:val="20"/>
        </w:rPr>
        <w:t xml:space="preserve">elovi konzuma levo i desno </w:t>
      </w:r>
      <w:r>
        <w:rPr>
          <w:rFonts w:ascii="Times New Roman" w:hAnsi="Times New Roman" w:cs="Times New Roman"/>
          <w:sz w:val="20"/>
        </w:rPr>
        <w:t xml:space="preserve">od mesta razgraničenja </w:t>
      </w:r>
      <w:r w:rsidR="008D40EF">
        <w:rPr>
          <w:rFonts w:ascii="Times New Roman" w:hAnsi="Times New Roman" w:cs="Times New Roman"/>
          <w:sz w:val="20"/>
        </w:rPr>
        <w:t>bi se napajala preko</w:t>
      </w:r>
      <w:r>
        <w:rPr>
          <w:rFonts w:ascii="Times New Roman" w:hAnsi="Times New Roman" w:cs="Times New Roman"/>
          <w:sz w:val="20"/>
        </w:rPr>
        <w:t xml:space="preserve"> dva različita izvoda</w:t>
      </w:r>
      <w:r w:rsidR="009F3240">
        <w:rPr>
          <w:rFonts w:ascii="Times New Roman" w:hAnsi="Times New Roman" w:cs="Times New Roman"/>
          <w:sz w:val="20"/>
        </w:rPr>
        <w:t xml:space="preserve"> </w:t>
      </w:r>
      <w:r>
        <w:rPr>
          <w:rFonts w:ascii="Times New Roman" w:hAnsi="Times New Roman" w:cs="Times New Roman"/>
          <w:sz w:val="20"/>
        </w:rPr>
        <w:t xml:space="preserve">tokom izvođenja radova. </w:t>
      </w:r>
      <w:r w:rsidR="008D40EF">
        <w:rPr>
          <w:rFonts w:ascii="Times New Roman" w:hAnsi="Times New Roman" w:cs="Times New Roman"/>
          <w:sz w:val="20"/>
        </w:rPr>
        <w:t>Zatim je potrebno izvršiti polaganje novog kabla od trafostanice  RTS-108 do trafostanice RTS-56, razlog za polaganje ov</w:t>
      </w:r>
      <w:r w:rsidR="00AD6AA9">
        <w:rPr>
          <w:rFonts w:ascii="Times New Roman" w:hAnsi="Times New Roman" w:cs="Times New Roman"/>
          <w:sz w:val="20"/>
        </w:rPr>
        <w:t>o</w:t>
      </w:r>
      <w:r w:rsidR="008D40EF">
        <w:rPr>
          <w:rFonts w:ascii="Times New Roman" w:hAnsi="Times New Roman" w:cs="Times New Roman"/>
          <w:sz w:val="20"/>
        </w:rPr>
        <w:t>g kabla ogleda se u tom da se na ova</w:t>
      </w:r>
      <w:r w:rsidR="00C17DAA">
        <w:rPr>
          <w:rFonts w:ascii="Times New Roman" w:hAnsi="Times New Roman" w:cs="Times New Roman"/>
          <w:sz w:val="20"/>
        </w:rPr>
        <w:t>j</w:t>
      </w:r>
      <w:r w:rsidR="008D40EF">
        <w:rPr>
          <w:rFonts w:ascii="Times New Roman" w:hAnsi="Times New Roman" w:cs="Times New Roman"/>
          <w:sz w:val="20"/>
        </w:rPr>
        <w:t xml:space="preserve"> nači</w:t>
      </w:r>
      <w:r>
        <w:rPr>
          <w:rFonts w:ascii="Times New Roman" w:hAnsi="Times New Roman" w:cs="Times New Roman"/>
          <w:sz w:val="20"/>
        </w:rPr>
        <w:t>n</w:t>
      </w:r>
      <w:r w:rsidR="008D40EF">
        <w:rPr>
          <w:rFonts w:ascii="Times New Roman" w:hAnsi="Times New Roman" w:cs="Times New Roman"/>
          <w:sz w:val="20"/>
        </w:rPr>
        <w:t xml:space="preserve"> trafostanica</w:t>
      </w:r>
      <w:r w:rsidR="00C17DAA">
        <w:rPr>
          <w:rFonts w:ascii="Times New Roman" w:hAnsi="Times New Roman" w:cs="Times New Roman"/>
          <w:sz w:val="20"/>
        </w:rPr>
        <w:t xml:space="preserve"> RTS-108</w:t>
      </w:r>
      <w:r w:rsidR="008D40EF">
        <w:rPr>
          <w:rFonts w:ascii="Times New Roman" w:hAnsi="Times New Roman" w:cs="Times New Roman"/>
          <w:sz w:val="20"/>
        </w:rPr>
        <w:t xml:space="preserve"> koja se dosada napajala radijalno, s</w:t>
      </w:r>
      <w:r>
        <w:rPr>
          <w:rFonts w:ascii="Times New Roman" w:hAnsi="Times New Roman" w:cs="Times New Roman"/>
          <w:sz w:val="20"/>
        </w:rPr>
        <w:t>a</w:t>
      </w:r>
      <w:r w:rsidR="008D40EF">
        <w:rPr>
          <w:rFonts w:ascii="Times New Roman" w:hAnsi="Times New Roman" w:cs="Times New Roman"/>
          <w:sz w:val="20"/>
        </w:rPr>
        <w:t>da bi imala mogućnost d</w:t>
      </w:r>
      <w:r>
        <w:rPr>
          <w:rFonts w:ascii="Times New Roman" w:hAnsi="Times New Roman" w:cs="Times New Roman"/>
          <w:sz w:val="20"/>
        </w:rPr>
        <w:t>v</w:t>
      </w:r>
      <w:r w:rsidR="008D40EF">
        <w:rPr>
          <w:rFonts w:ascii="Times New Roman" w:hAnsi="Times New Roman" w:cs="Times New Roman"/>
          <w:sz w:val="20"/>
        </w:rPr>
        <w:t>o</w:t>
      </w:r>
      <w:r>
        <w:rPr>
          <w:rFonts w:ascii="Times New Roman" w:hAnsi="Times New Roman" w:cs="Times New Roman"/>
          <w:sz w:val="20"/>
        </w:rPr>
        <w:t>s</w:t>
      </w:r>
      <w:r w:rsidR="008D40EF">
        <w:rPr>
          <w:rFonts w:ascii="Times New Roman" w:hAnsi="Times New Roman" w:cs="Times New Roman"/>
          <w:sz w:val="20"/>
        </w:rPr>
        <w:t>tranog napajan</w:t>
      </w:r>
      <w:r>
        <w:rPr>
          <w:rFonts w:ascii="Times New Roman" w:hAnsi="Times New Roman" w:cs="Times New Roman"/>
          <w:sz w:val="20"/>
        </w:rPr>
        <w:t>ja</w:t>
      </w:r>
      <w:r w:rsidR="008D40EF">
        <w:rPr>
          <w:rFonts w:ascii="Times New Roman" w:hAnsi="Times New Roman" w:cs="Times New Roman"/>
          <w:sz w:val="20"/>
        </w:rPr>
        <w:t xml:space="preserve"> i to iz trafost</w:t>
      </w:r>
      <w:r w:rsidR="00322709">
        <w:rPr>
          <w:rFonts w:ascii="Times New Roman" w:hAnsi="Times New Roman" w:cs="Times New Roman"/>
          <w:sz w:val="20"/>
        </w:rPr>
        <w:t>a</w:t>
      </w:r>
      <w:r w:rsidR="008D40EF">
        <w:rPr>
          <w:rFonts w:ascii="Times New Roman" w:hAnsi="Times New Roman" w:cs="Times New Roman"/>
          <w:sz w:val="20"/>
        </w:rPr>
        <w:t>nice RTS-57 i RTS-56</w:t>
      </w:r>
      <w:r w:rsidR="00BE15C4">
        <w:rPr>
          <w:rFonts w:ascii="Times New Roman" w:hAnsi="Times New Roman" w:cs="Times New Roman"/>
          <w:sz w:val="20"/>
        </w:rPr>
        <w:t xml:space="preserve"> (slika 3)</w:t>
      </w:r>
      <w:r>
        <w:rPr>
          <w:rFonts w:ascii="Times New Roman" w:hAnsi="Times New Roman" w:cs="Times New Roman"/>
          <w:sz w:val="20"/>
        </w:rPr>
        <w:t>.</w:t>
      </w:r>
      <w:r w:rsidR="00F64344">
        <w:rPr>
          <w:rFonts w:ascii="Times New Roman" w:hAnsi="Times New Roman" w:cs="Times New Roman"/>
          <w:sz w:val="20"/>
        </w:rPr>
        <w:t>U narednom korak</w:t>
      </w:r>
      <w:r w:rsidR="00AD6AA9">
        <w:rPr>
          <w:rFonts w:ascii="Times New Roman" w:hAnsi="Times New Roman" w:cs="Times New Roman"/>
          <w:sz w:val="20"/>
        </w:rPr>
        <w:t>u potrebno je položiti novi kab</w:t>
      </w:r>
      <w:r w:rsidR="00F64344">
        <w:rPr>
          <w:rFonts w:ascii="Times New Roman" w:hAnsi="Times New Roman" w:cs="Times New Roman"/>
          <w:sz w:val="20"/>
        </w:rPr>
        <w:t>l od trafostanice R</w:t>
      </w:r>
      <w:r w:rsidR="00C17DAA">
        <w:rPr>
          <w:rFonts w:ascii="Times New Roman" w:hAnsi="Times New Roman" w:cs="Times New Roman"/>
          <w:sz w:val="20"/>
        </w:rPr>
        <w:t>TS</w:t>
      </w:r>
      <w:r w:rsidR="00F64344">
        <w:rPr>
          <w:rFonts w:ascii="Times New Roman" w:hAnsi="Times New Roman" w:cs="Times New Roman"/>
          <w:sz w:val="20"/>
        </w:rPr>
        <w:t>-53 do trafostanice RTS-52</w:t>
      </w:r>
      <w:r w:rsidR="005A106A">
        <w:rPr>
          <w:rFonts w:ascii="Times New Roman" w:hAnsi="Times New Roman" w:cs="Times New Roman"/>
          <w:sz w:val="20"/>
        </w:rPr>
        <w:t xml:space="preserve"> (slika 3)</w:t>
      </w:r>
      <w:r w:rsidR="00F64344">
        <w:rPr>
          <w:rFonts w:ascii="Times New Roman" w:hAnsi="Times New Roman" w:cs="Times New Roman"/>
          <w:sz w:val="20"/>
        </w:rPr>
        <w:t xml:space="preserve">, </w:t>
      </w:r>
      <w:r w:rsidR="00C17DAA">
        <w:rPr>
          <w:rFonts w:ascii="Times New Roman" w:hAnsi="Times New Roman" w:cs="Times New Roman"/>
          <w:sz w:val="20"/>
        </w:rPr>
        <w:t>razlog za polaganje ov</w:t>
      </w:r>
      <w:r w:rsidR="00AD6AA9">
        <w:rPr>
          <w:rFonts w:ascii="Times New Roman" w:hAnsi="Times New Roman" w:cs="Times New Roman"/>
          <w:sz w:val="20"/>
        </w:rPr>
        <w:t>o</w:t>
      </w:r>
      <w:r w:rsidR="00C17DAA">
        <w:rPr>
          <w:rFonts w:ascii="Times New Roman" w:hAnsi="Times New Roman" w:cs="Times New Roman"/>
          <w:sz w:val="20"/>
        </w:rPr>
        <w:t>g kabla ogleda se u tom da se na ovaj način trafostanica RTS-53 koja je se dosada napajala radijalno, sada bi imala mogućnost dvostranog napajanja i to iz trafostnice RTS-52.</w:t>
      </w:r>
      <w:r w:rsidR="000A3880">
        <w:rPr>
          <w:rFonts w:ascii="Times New Roman" w:hAnsi="Times New Roman" w:cs="Times New Roman"/>
          <w:sz w:val="20"/>
        </w:rPr>
        <w:t xml:space="preserve"> U TABEL 7, pr</w:t>
      </w:r>
      <w:r w:rsidR="009F3240">
        <w:rPr>
          <w:rFonts w:ascii="Times New Roman" w:hAnsi="Times New Roman" w:cs="Times New Roman"/>
          <w:sz w:val="20"/>
        </w:rPr>
        <w:t>i</w:t>
      </w:r>
      <w:r w:rsidR="000A3880">
        <w:rPr>
          <w:rFonts w:ascii="Times New Roman" w:hAnsi="Times New Roman" w:cs="Times New Roman"/>
          <w:sz w:val="20"/>
        </w:rPr>
        <w:t>k</w:t>
      </w:r>
      <w:r w:rsidR="00322709">
        <w:rPr>
          <w:rFonts w:ascii="Times New Roman" w:hAnsi="Times New Roman" w:cs="Times New Roman"/>
          <w:sz w:val="20"/>
        </w:rPr>
        <w:t>a</w:t>
      </w:r>
      <w:r w:rsidR="000A3880">
        <w:rPr>
          <w:rFonts w:ascii="Times New Roman" w:hAnsi="Times New Roman" w:cs="Times New Roman"/>
          <w:sz w:val="20"/>
        </w:rPr>
        <w:t xml:space="preserve">zani su </w:t>
      </w:r>
      <w:r w:rsidR="007F1E66">
        <w:rPr>
          <w:rFonts w:ascii="Times New Roman" w:hAnsi="Times New Roman" w:cs="Times New Roman"/>
          <w:sz w:val="20"/>
        </w:rPr>
        <w:t xml:space="preserve">ostali koraci u  </w:t>
      </w:r>
      <w:r w:rsidR="000A3880">
        <w:rPr>
          <w:rFonts w:ascii="Times New Roman" w:hAnsi="Times New Roman" w:cs="Times New Roman"/>
          <w:sz w:val="20"/>
        </w:rPr>
        <w:t>etap</w:t>
      </w:r>
      <w:r w:rsidR="007F1E66">
        <w:rPr>
          <w:rFonts w:ascii="Times New Roman" w:hAnsi="Times New Roman" w:cs="Times New Roman"/>
          <w:sz w:val="20"/>
        </w:rPr>
        <w:t xml:space="preserve">noj </w:t>
      </w:r>
      <w:r w:rsidR="000A3880">
        <w:rPr>
          <w:rFonts w:ascii="Times New Roman" w:hAnsi="Times New Roman" w:cs="Times New Roman"/>
          <w:sz w:val="20"/>
        </w:rPr>
        <w:t>zamen</w:t>
      </w:r>
      <w:r w:rsidR="007F1E66">
        <w:rPr>
          <w:rFonts w:ascii="Times New Roman" w:hAnsi="Times New Roman" w:cs="Times New Roman"/>
          <w:sz w:val="20"/>
        </w:rPr>
        <w:t>i</w:t>
      </w:r>
      <w:r w:rsidR="000A3880">
        <w:rPr>
          <w:rFonts w:ascii="Times New Roman" w:hAnsi="Times New Roman" w:cs="Times New Roman"/>
          <w:sz w:val="20"/>
        </w:rPr>
        <w:t xml:space="preserve"> kablova između trafostanica na</w:t>
      </w:r>
      <w:r w:rsidR="007F1E66">
        <w:rPr>
          <w:rFonts w:ascii="Times New Roman" w:hAnsi="Times New Roman" w:cs="Times New Roman"/>
          <w:sz w:val="20"/>
        </w:rPr>
        <w:t xml:space="preserve"> odabrano konzumu za adaptaciju, pri čemu su princip zamene kab</w:t>
      </w:r>
      <w:r w:rsidR="009F3240">
        <w:rPr>
          <w:rFonts w:ascii="Times New Roman" w:hAnsi="Times New Roman" w:cs="Times New Roman"/>
          <w:sz w:val="20"/>
        </w:rPr>
        <w:t>lova isti kao u</w:t>
      </w:r>
      <w:r w:rsidR="00322709">
        <w:rPr>
          <w:rFonts w:ascii="Times New Roman" w:hAnsi="Times New Roman" w:cs="Times New Roman"/>
          <w:sz w:val="20"/>
        </w:rPr>
        <w:t xml:space="preserve"> i</w:t>
      </w:r>
      <w:r w:rsidR="009F3240">
        <w:rPr>
          <w:rFonts w:ascii="Times New Roman" w:hAnsi="Times New Roman" w:cs="Times New Roman"/>
          <w:sz w:val="20"/>
        </w:rPr>
        <w:t xml:space="preserve"> predhodno objaš</w:t>
      </w:r>
      <w:r w:rsidR="007F1E66">
        <w:rPr>
          <w:rFonts w:ascii="Times New Roman" w:hAnsi="Times New Roman" w:cs="Times New Roman"/>
          <w:sz w:val="20"/>
        </w:rPr>
        <w:t>njenim koracima.</w:t>
      </w:r>
    </w:p>
    <w:p w:rsidR="00C17DAA" w:rsidRPr="00F64344" w:rsidRDefault="002D16FB" w:rsidP="003F4A19">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TABELA 7 – REDOSLED ZAMENE I POLAGANJA NOVIH 20 kV KABLOVA</w:t>
      </w:r>
    </w:p>
    <w:tbl>
      <w:tblPr>
        <w:tblStyle w:val="TableGrid"/>
        <w:tblW w:w="0" w:type="auto"/>
        <w:tblInd w:w="108" w:type="dxa"/>
        <w:tblLayout w:type="fixed"/>
        <w:tblLook w:val="04A0" w:firstRow="1" w:lastRow="0" w:firstColumn="1" w:lastColumn="0" w:noHBand="0" w:noVBand="1"/>
      </w:tblPr>
      <w:tblGrid>
        <w:gridCol w:w="608"/>
        <w:gridCol w:w="2478"/>
        <w:gridCol w:w="2239"/>
        <w:gridCol w:w="1687"/>
        <w:gridCol w:w="2060"/>
      </w:tblGrid>
      <w:tr w:rsidR="002D16FB" w:rsidTr="00846FF4">
        <w:tc>
          <w:tcPr>
            <w:tcW w:w="608" w:type="dxa"/>
            <w:vMerge w:val="restart"/>
            <w:vAlign w:val="center"/>
          </w:tcPr>
          <w:p w:rsidR="002D16FB" w:rsidRDefault="002D16FB" w:rsidP="002D16FB">
            <w:pPr>
              <w:tabs>
                <w:tab w:val="left" w:pos="3256"/>
              </w:tabs>
              <w:jc w:val="center"/>
              <w:rPr>
                <w:rFonts w:ascii="Times New Roman" w:hAnsi="Times New Roman" w:cs="Times New Roman"/>
                <w:sz w:val="20"/>
              </w:rPr>
            </w:pPr>
            <w:r>
              <w:rPr>
                <w:rFonts w:ascii="Times New Roman" w:hAnsi="Times New Roman" w:cs="Times New Roman"/>
                <w:sz w:val="20"/>
              </w:rPr>
              <w:t>Korak</w:t>
            </w:r>
          </w:p>
        </w:tc>
        <w:tc>
          <w:tcPr>
            <w:tcW w:w="2478" w:type="dxa"/>
            <w:vMerge w:val="restart"/>
            <w:vAlign w:val="center"/>
          </w:tcPr>
          <w:p w:rsidR="002D16FB" w:rsidRDefault="002D16FB" w:rsidP="000A3880">
            <w:pPr>
              <w:tabs>
                <w:tab w:val="left" w:pos="3256"/>
              </w:tabs>
              <w:rPr>
                <w:rFonts w:ascii="Times New Roman" w:hAnsi="Times New Roman" w:cs="Times New Roman"/>
                <w:sz w:val="20"/>
              </w:rPr>
            </w:pPr>
            <w:r>
              <w:rPr>
                <w:rFonts w:ascii="Times New Roman" w:hAnsi="Times New Roman" w:cs="Times New Roman"/>
                <w:sz w:val="20"/>
              </w:rPr>
              <w:t>Zamena postojećeg 10 kV kabla novim 20 kV kablom</w:t>
            </w:r>
          </w:p>
          <w:p w:rsidR="000A3880" w:rsidRDefault="000A3880" w:rsidP="007F1E66">
            <w:pPr>
              <w:tabs>
                <w:tab w:val="left" w:pos="3256"/>
              </w:tabs>
              <w:rPr>
                <w:rFonts w:ascii="Times New Roman" w:hAnsi="Times New Roman" w:cs="Times New Roman"/>
                <w:sz w:val="20"/>
              </w:rPr>
            </w:pPr>
            <w:r>
              <w:rPr>
                <w:rFonts w:ascii="Times New Roman" w:hAnsi="Times New Roman" w:cs="Times New Roman"/>
                <w:sz w:val="20"/>
              </w:rPr>
              <w:t>(od RTSX do RTSY)</w:t>
            </w:r>
          </w:p>
        </w:tc>
        <w:tc>
          <w:tcPr>
            <w:tcW w:w="2239" w:type="dxa"/>
            <w:vMerge w:val="restart"/>
            <w:vAlign w:val="center"/>
          </w:tcPr>
          <w:p w:rsidR="002D16FB" w:rsidRDefault="002D16FB" w:rsidP="000A3880">
            <w:pPr>
              <w:tabs>
                <w:tab w:val="left" w:pos="3256"/>
              </w:tabs>
              <w:rPr>
                <w:rFonts w:ascii="Times New Roman" w:hAnsi="Times New Roman" w:cs="Times New Roman"/>
                <w:sz w:val="20"/>
              </w:rPr>
            </w:pPr>
            <w:r w:rsidRPr="002D16FB">
              <w:rPr>
                <w:rFonts w:ascii="Times New Roman" w:hAnsi="Times New Roman" w:cs="Times New Roman"/>
                <w:sz w:val="20"/>
              </w:rPr>
              <w:t>Polaganje novog 20 kV kabla</w:t>
            </w:r>
          </w:p>
          <w:p w:rsidR="000A3880" w:rsidRPr="002D16FB" w:rsidRDefault="000A3880" w:rsidP="000A3880">
            <w:pPr>
              <w:tabs>
                <w:tab w:val="left" w:pos="3256"/>
              </w:tabs>
              <w:rPr>
                <w:rFonts w:ascii="Times New Roman" w:hAnsi="Times New Roman" w:cs="Times New Roman"/>
                <w:sz w:val="20"/>
              </w:rPr>
            </w:pPr>
            <w:r>
              <w:rPr>
                <w:rFonts w:ascii="Times New Roman" w:hAnsi="Times New Roman" w:cs="Times New Roman"/>
                <w:sz w:val="20"/>
              </w:rPr>
              <w:t>(od RTS-X do RTS-Y)</w:t>
            </w:r>
          </w:p>
        </w:tc>
        <w:tc>
          <w:tcPr>
            <w:tcW w:w="3747" w:type="dxa"/>
            <w:gridSpan w:val="2"/>
          </w:tcPr>
          <w:p w:rsidR="002D16FB" w:rsidRDefault="002D16FB" w:rsidP="002D16FB">
            <w:pPr>
              <w:tabs>
                <w:tab w:val="left" w:pos="3256"/>
              </w:tabs>
              <w:rPr>
                <w:rFonts w:ascii="Times New Roman" w:hAnsi="Times New Roman" w:cs="Times New Roman"/>
                <w:sz w:val="20"/>
              </w:rPr>
            </w:pPr>
            <w:r>
              <w:rPr>
                <w:rFonts w:ascii="Times New Roman" w:hAnsi="Times New Roman" w:cs="Times New Roman"/>
                <w:sz w:val="20"/>
              </w:rPr>
              <w:t>Raspodela opterećenja po izvodima tokom izvođenja radova</w:t>
            </w:r>
          </w:p>
        </w:tc>
      </w:tr>
      <w:tr w:rsidR="002D16FB" w:rsidTr="00846FF4">
        <w:tc>
          <w:tcPr>
            <w:tcW w:w="608" w:type="dxa"/>
            <w:vMerge/>
          </w:tcPr>
          <w:p w:rsidR="002D16FB" w:rsidRDefault="002D16FB" w:rsidP="003F4A19">
            <w:pPr>
              <w:tabs>
                <w:tab w:val="left" w:pos="3256"/>
              </w:tabs>
              <w:jc w:val="both"/>
              <w:rPr>
                <w:rFonts w:ascii="Times New Roman" w:hAnsi="Times New Roman" w:cs="Times New Roman"/>
                <w:sz w:val="20"/>
              </w:rPr>
            </w:pPr>
          </w:p>
        </w:tc>
        <w:tc>
          <w:tcPr>
            <w:tcW w:w="2478" w:type="dxa"/>
            <w:vMerge/>
          </w:tcPr>
          <w:p w:rsidR="002D16FB" w:rsidRDefault="002D16FB" w:rsidP="003F4A19">
            <w:pPr>
              <w:tabs>
                <w:tab w:val="left" w:pos="3256"/>
              </w:tabs>
              <w:jc w:val="both"/>
              <w:rPr>
                <w:rFonts w:ascii="Times New Roman" w:hAnsi="Times New Roman" w:cs="Times New Roman"/>
                <w:sz w:val="20"/>
              </w:rPr>
            </w:pPr>
          </w:p>
        </w:tc>
        <w:tc>
          <w:tcPr>
            <w:tcW w:w="2239" w:type="dxa"/>
            <w:vMerge/>
          </w:tcPr>
          <w:p w:rsidR="002D16FB" w:rsidRPr="002D16FB" w:rsidRDefault="002D16FB" w:rsidP="003F4A19">
            <w:pPr>
              <w:tabs>
                <w:tab w:val="left" w:pos="3256"/>
              </w:tabs>
              <w:jc w:val="both"/>
              <w:rPr>
                <w:rFonts w:ascii="Times New Roman" w:hAnsi="Times New Roman" w:cs="Times New Roman"/>
                <w:b/>
                <w:sz w:val="20"/>
              </w:rPr>
            </w:pPr>
          </w:p>
        </w:tc>
        <w:tc>
          <w:tcPr>
            <w:tcW w:w="1687" w:type="dxa"/>
          </w:tcPr>
          <w:p w:rsidR="002D16FB" w:rsidRDefault="002D16FB" w:rsidP="00322709">
            <w:pPr>
              <w:tabs>
                <w:tab w:val="left" w:pos="3256"/>
              </w:tabs>
              <w:rPr>
                <w:rFonts w:ascii="Times New Roman" w:hAnsi="Times New Roman" w:cs="Times New Roman"/>
                <w:sz w:val="20"/>
              </w:rPr>
            </w:pPr>
            <w:r>
              <w:rPr>
                <w:rFonts w:ascii="Times New Roman" w:hAnsi="Times New Roman" w:cs="Times New Roman"/>
                <w:sz w:val="20"/>
              </w:rPr>
              <w:t>Trecij</w:t>
            </w:r>
            <w:r w:rsidR="00322709">
              <w:rPr>
                <w:rFonts w:ascii="Times New Roman" w:hAnsi="Times New Roman" w:cs="Times New Roman"/>
                <w:sz w:val="20"/>
              </w:rPr>
              <w:t>a</w:t>
            </w:r>
            <w:r>
              <w:rPr>
                <w:rFonts w:ascii="Times New Roman" w:hAnsi="Times New Roman" w:cs="Times New Roman"/>
                <w:sz w:val="20"/>
              </w:rPr>
              <w:t>r TS „Zrenjanin 3“</w:t>
            </w:r>
          </w:p>
        </w:tc>
        <w:tc>
          <w:tcPr>
            <w:tcW w:w="2060" w:type="dxa"/>
          </w:tcPr>
          <w:p w:rsidR="002D16FB" w:rsidRDefault="002D16FB" w:rsidP="002D16FB">
            <w:pPr>
              <w:tabs>
                <w:tab w:val="left" w:pos="3256"/>
              </w:tabs>
              <w:rPr>
                <w:rFonts w:ascii="Times New Roman" w:hAnsi="Times New Roman" w:cs="Times New Roman"/>
                <w:sz w:val="20"/>
              </w:rPr>
            </w:pPr>
            <w:r>
              <w:rPr>
                <w:rFonts w:ascii="Times New Roman" w:hAnsi="Times New Roman" w:cs="Times New Roman"/>
                <w:sz w:val="20"/>
              </w:rPr>
              <w:t>Postojeći izvod „RTS-53“</w:t>
            </w:r>
          </w:p>
        </w:tc>
      </w:tr>
      <w:tr w:rsidR="002D16FB" w:rsidTr="00846FF4">
        <w:tc>
          <w:tcPr>
            <w:tcW w:w="608" w:type="dxa"/>
            <w:vAlign w:val="center"/>
          </w:tcPr>
          <w:p w:rsidR="002D16FB" w:rsidRDefault="002D16FB" w:rsidP="000A3880">
            <w:pPr>
              <w:tabs>
                <w:tab w:val="left" w:pos="3256"/>
              </w:tabs>
              <w:jc w:val="center"/>
              <w:rPr>
                <w:rFonts w:ascii="Times New Roman" w:hAnsi="Times New Roman" w:cs="Times New Roman"/>
                <w:sz w:val="20"/>
              </w:rPr>
            </w:pPr>
            <w:r>
              <w:rPr>
                <w:rFonts w:ascii="Times New Roman" w:hAnsi="Times New Roman" w:cs="Times New Roman"/>
                <w:sz w:val="20"/>
              </w:rPr>
              <w:t>1</w:t>
            </w:r>
          </w:p>
        </w:tc>
        <w:tc>
          <w:tcPr>
            <w:tcW w:w="2478" w:type="dxa"/>
            <w:vAlign w:val="center"/>
          </w:tcPr>
          <w:p w:rsidR="002D16FB" w:rsidRDefault="007F1E66" w:rsidP="007F1E66">
            <w:pPr>
              <w:tabs>
                <w:tab w:val="left" w:pos="3256"/>
              </w:tabs>
              <w:rPr>
                <w:rFonts w:ascii="Times New Roman" w:hAnsi="Times New Roman" w:cs="Times New Roman"/>
                <w:sz w:val="20"/>
              </w:rPr>
            </w:pPr>
            <w:r>
              <w:rPr>
                <w:rFonts w:ascii="Times New Roman" w:hAnsi="Times New Roman" w:cs="Times New Roman"/>
                <w:sz w:val="20"/>
              </w:rPr>
              <w:t>RTS 54 – RTS 52</w:t>
            </w:r>
          </w:p>
        </w:tc>
        <w:tc>
          <w:tcPr>
            <w:tcW w:w="2239" w:type="dxa"/>
            <w:vAlign w:val="center"/>
          </w:tcPr>
          <w:p w:rsidR="002D16FB" w:rsidRPr="002D16FB" w:rsidRDefault="007F1E66" w:rsidP="007F1E66">
            <w:pPr>
              <w:tabs>
                <w:tab w:val="left" w:pos="3256"/>
              </w:tabs>
              <w:jc w:val="center"/>
              <w:rPr>
                <w:rFonts w:ascii="Times New Roman" w:hAnsi="Times New Roman" w:cs="Times New Roman"/>
                <w:b/>
                <w:sz w:val="20"/>
              </w:rPr>
            </w:pPr>
            <w:r>
              <w:rPr>
                <w:rFonts w:ascii="Times New Roman" w:hAnsi="Times New Roman" w:cs="Times New Roman"/>
                <w:b/>
                <w:sz w:val="20"/>
              </w:rPr>
              <w:t>/</w:t>
            </w:r>
          </w:p>
        </w:tc>
        <w:tc>
          <w:tcPr>
            <w:tcW w:w="1687" w:type="dxa"/>
          </w:tcPr>
          <w:p w:rsidR="002D16FB" w:rsidRDefault="007F1E66" w:rsidP="008B61F2">
            <w:pPr>
              <w:tabs>
                <w:tab w:val="left" w:pos="3256"/>
              </w:tabs>
              <w:jc w:val="both"/>
              <w:rPr>
                <w:rFonts w:ascii="Times New Roman" w:hAnsi="Times New Roman" w:cs="Times New Roman"/>
                <w:sz w:val="20"/>
              </w:rPr>
            </w:pPr>
            <w:r>
              <w:rPr>
                <w:rFonts w:ascii="Times New Roman" w:hAnsi="Times New Roman" w:cs="Times New Roman"/>
                <w:sz w:val="20"/>
              </w:rPr>
              <w:t>53, 56, 57, 108, 105, 61</w:t>
            </w:r>
          </w:p>
        </w:tc>
        <w:tc>
          <w:tcPr>
            <w:tcW w:w="2060" w:type="dxa"/>
          </w:tcPr>
          <w:p w:rsidR="002D16FB" w:rsidRDefault="007F1E66" w:rsidP="003F4A19">
            <w:pPr>
              <w:tabs>
                <w:tab w:val="left" w:pos="3256"/>
              </w:tabs>
              <w:jc w:val="both"/>
              <w:rPr>
                <w:rFonts w:ascii="Times New Roman" w:hAnsi="Times New Roman" w:cs="Times New Roman"/>
                <w:sz w:val="20"/>
              </w:rPr>
            </w:pPr>
            <w:r>
              <w:rPr>
                <w:rFonts w:ascii="Times New Roman" w:hAnsi="Times New Roman" w:cs="Times New Roman"/>
                <w:sz w:val="20"/>
              </w:rPr>
              <w:t>51, 160, 52</w:t>
            </w:r>
          </w:p>
        </w:tc>
      </w:tr>
      <w:tr w:rsidR="002D16FB" w:rsidTr="00846FF4">
        <w:tc>
          <w:tcPr>
            <w:tcW w:w="608" w:type="dxa"/>
            <w:vAlign w:val="center"/>
          </w:tcPr>
          <w:p w:rsidR="002D16FB" w:rsidRDefault="002D16FB" w:rsidP="000A3880">
            <w:pPr>
              <w:tabs>
                <w:tab w:val="left" w:pos="3256"/>
              </w:tabs>
              <w:jc w:val="center"/>
              <w:rPr>
                <w:rFonts w:ascii="Times New Roman" w:hAnsi="Times New Roman" w:cs="Times New Roman"/>
                <w:sz w:val="20"/>
              </w:rPr>
            </w:pPr>
            <w:r>
              <w:rPr>
                <w:rFonts w:ascii="Times New Roman" w:hAnsi="Times New Roman" w:cs="Times New Roman"/>
                <w:sz w:val="20"/>
              </w:rPr>
              <w:t>2</w:t>
            </w:r>
          </w:p>
        </w:tc>
        <w:tc>
          <w:tcPr>
            <w:tcW w:w="2478" w:type="dxa"/>
            <w:vAlign w:val="center"/>
          </w:tcPr>
          <w:p w:rsidR="002D16FB" w:rsidRDefault="008B61F2" w:rsidP="008B61F2">
            <w:pPr>
              <w:tabs>
                <w:tab w:val="left" w:pos="3256"/>
              </w:tabs>
              <w:rPr>
                <w:rFonts w:ascii="Times New Roman" w:hAnsi="Times New Roman" w:cs="Times New Roman"/>
                <w:sz w:val="20"/>
              </w:rPr>
            </w:pPr>
            <w:r>
              <w:rPr>
                <w:rFonts w:ascii="Times New Roman" w:hAnsi="Times New Roman" w:cs="Times New Roman"/>
                <w:sz w:val="20"/>
              </w:rPr>
              <w:t>RTS 54 – RTS 56</w:t>
            </w:r>
          </w:p>
        </w:tc>
        <w:tc>
          <w:tcPr>
            <w:tcW w:w="2239" w:type="dxa"/>
            <w:vAlign w:val="center"/>
          </w:tcPr>
          <w:p w:rsidR="002D16FB" w:rsidRDefault="008B61F2" w:rsidP="008B61F2">
            <w:pPr>
              <w:tabs>
                <w:tab w:val="left" w:pos="3256"/>
              </w:tabs>
              <w:jc w:val="center"/>
              <w:rPr>
                <w:rFonts w:ascii="Times New Roman" w:hAnsi="Times New Roman" w:cs="Times New Roman"/>
                <w:sz w:val="20"/>
              </w:rPr>
            </w:pPr>
            <w:r>
              <w:rPr>
                <w:rFonts w:ascii="Times New Roman" w:hAnsi="Times New Roman" w:cs="Times New Roman"/>
                <w:b/>
                <w:sz w:val="20"/>
              </w:rPr>
              <w:t>/</w:t>
            </w:r>
          </w:p>
        </w:tc>
        <w:tc>
          <w:tcPr>
            <w:tcW w:w="1687" w:type="dxa"/>
          </w:tcPr>
          <w:p w:rsidR="002D16FB" w:rsidRDefault="008B61F2" w:rsidP="003F4A19">
            <w:pPr>
              <w:tabs>
                <w:tab w:val="left" w:pos="3256"/>
              </w:tabs>
              <w:jc w:val="both"/>
              <w:rPr>
                <w:rFonts w:ascii="Times New Roman" w:hAnsi="Times New Roman" w:cs="Times New Roman"/>
                <w:sz w:val="20"/>
              </w:rPr>
            </w:pPr>
            <w:r>
              <w:rPr>
                <w:rFonts w:ascii="Times New Roman" w:hAnsi="Times New Roman" w:cs="Times New Roman"/>
                <w:sz w:val="20"/>
              </w:rPr>
              <w:t>53, 56, 57, 108, 105, 61</w:t>
            </w:r>
          </w:p>
        </w:tc>
        <w:tc>
          <w:tcPr>
            <w:tcW w:w="2060" w:type="dxa"/>
          </w:tcPr>
          <w:p w:rsidR="002D16FB" w:rsidRDefault="008B61F2" w:rsidP="003F4A19">
            <w:pPr>
              <w:tabs>
                <w:tab w:val="left" w:pos="3256"/>
              </w:tabs>
              <w:jc w:val="both"/>
              <w:rPr>
                <w:rFonts w:ascii="Times New Roman" w:hAnsi="Times New Roman" w:cs="Times New Roman"/>
                <w:sz w:val="20"/>
              </w:rPr>
            </w:pPr>
            <w:r>
              <w:rPr>
                <w:rFonts w:ascii="Times New Roman" w:hAnsi="Times New Roman" w:cs="Times New Roman"/>
                <w:sz w:val="20"/>
              </w:rPr>
              <w:t>51, 160, 52, 54</w:t>
            </w:r>
          </w:p>
        </w:tc>
      </w:tr>
      <w:tr w:rsidR="002D16FB" w:rsidTr="00846FF4">
        <w:tc>
          <w:tcPr>
            <w:tcW w:w="608" w:type="dxa"/>
            <w:vAlign w:val="center"/>
          </w:tcPr>
          <w:p w:rsidR="002D16FB" w:rsidRDefault="002D16FB" w:rsidP="000A3880">
            <w:pPr>
              <w:tabs>
                <w:tab w:val="left" w:pos="3256"/>
              </w:tabs>
              <w:jc w:val="center"/>
              <w:rPr>
                <w:rFonts w:ascii="Times New Roman" w:hAnsi="Times New Roman" w:cs="Times New Roman"/>
                <w:sz w:val="20"/>
              </w:rPr>
            </w:pPr>
            <w:r>
              <w:rPr>
                <w:rFonts w:ascii="Times New Roman" w:hAnsi="Times New Roman" w:cs="Times New Roman"/>
                <w:sz w:val="20"/>
              </w:rPr>
              <w:t>3</w:t>
            </w:r>
          </w:p>
        </w:tc>
        <w:tc>
          <w:tcPr>
            <w:tcW w:w="2478" w:type="dxa"/>
          </w:tcPr>
          <w:p w:rsidR="002D16FB" w:rsidRDefault="008B61F2" w:rsidP="008B61F2">
            <w:pPr>
              <w:tabs>
                <w:tab w:val="left" w:pos="3256"/>
              </w:tabs>
              <w:jc w:val="center"/>
              <w:rPr>
                <w:rFonts w:ascii="Times New Roman" w:hAnsi="Times New Roman" w:cs="Times New Roman"/>
                <w:sz w:val="20"/>
              </w:rPr>
            </w:pPr>
            <w:r>
              <w:rPr>
                <w:rFonts w:ascii="Times New Roman" w:hAnsi="Times New Roman" w:cs="Times New Roman"/>
                <w:sz w:val="20"/>
              </w:rPr>
              <w:t>/</w:t>
            </w:r>
          </w:p>
        </w:tc>
        <w:tc>
          <w:tcPr>
            <w:tcW w:w="2239" w:type="dxa"/>
          </w:tcPr>
          <w:p w:rsidR="002D16FB" w:rsidRDefault="008B61F2" w:rsidP="008B61F2">
            <w:pPr>
              <w:tabs>
                <w:tab w:val="left" w:pos="3256"/>
              </w:tabs>
              <w:jc w:val="center"/>
              <w:rPr>
                <w:rFonts w:ascii="Times New Roman" w:hAnsi="Times New Roman" w:cs="Times New Roman"/>
                <w:sz w:val="20"/>
              </w:rPr>
            </w:pPr>
            <w:r>
              <w:rPr>
                <w:rFonts w:ascii="Times New Roman" w:hAnsi="Times New Roman" w:cs="Times New Roman"/>
                <w:sz w:val="20"/>
              </w:rPr>
              <w:t>RTS 108 – RTS 56</w:t>
            </w:r>
          </w:p>
        </w:tc>
        <w:tc>
          <w:tcPr>
            <w:tcW w:w="1687" w:type="dxa"/>
          </w:tcPr>
          <w:p w:rsidR="002D16FB" w:rsidRDefault="008B61F2" w:rsidP="008B61F2">
            <w:pPr>
              <w:tabs>
                <w:tab w:val="left" w:pos="3256"/>
              </w:tabs>
              <w:jc w:val="center"/>
              <w:rPr>
                <w:rFonts w:ascii="Times New Roman" w:hAnsi="Times New Roman" w:cs="Times New Roman"/>
                <w:sz w:val="20"/>
              </w:rPr>
            </w:pPr>
            <w:r>
              <w:rPr>
                <w:rFonts w:ascii="Times New Roman" w:hAnsi="Times New Roman" w:cs="Times New Roman"/>
                <w:sz w:val="20"/>
              </w:rPr>
              <w:t>/</w:t>
            </w:r>
          </w:p>
        </w:tc>
        <w:tc>
          <w:tcPr>
            <w:tcW w:w="2060" w:type="dxa"/>
          </w:tcPr>
          <w:p w:rsidR="002D16FB" w:rsidRDefault="008B61F2" w:rsidP="008B61F2">
            <w:pPr>
              <w:tabs>
                <w:tab w:val="left" w:pos="3256"/>
              </w:tabs>
              <w:jc w:val="center"/>
              <w:rPr>
                <w:rFonts w:ascii="Times New Roman" w:hAnsi="Times New Roman" w:cs="Times New Roman"/>
                <w:sz w:val="20"/>
              </w:rPr>
            </w:pPr>
            <w:r>
              <w:rPr>
                <w:rFonts w:ascii="Times New Roman" w:hAnsi="Times New Roman" w:cs="Times New Roman"/>
                <w:sz w:val="20"/>
              </w:rPr>
              <w:t>/</w:t>
            </w:r>
          </w:p>
        </w:tc>
      </w:tr>
      <w:tr w:rsidR="002D16FB" w:rsidTr="00846FF4">
        <w:tc>
          <w:tcPr>
            <w:tcW w:w="608" w:type="dxa"/>
            <w:vAlign w:val="center"/>
          </w:tcPr>
          <w:p w:rsidR="002D16FB" w:rsidRDefault="002D16FB" w:rsidP="000A3880">
            <w:pPr>
              <w:tabs>
                <w:tab w:val="left" w:pos="3256"/>
              </w:tabs>
              <w:jc w:val="center"/>
              <w:rPr>
                <w:rFonts w:ascii="Times New Roman" w:hAnsi="Times New Roman" w:cs="Times New Roman"/>
                <w:sz w:val="20"/>
              </w:rPr>
            </w:pPr>
            <w:r>
              <w:rPr>
                <w:rFonts w:ascii="Times New Roman" w:hAnsi="Times New Roman" w:cs="Times New Roman"/>
                <w:sz w:val="20"/>
              </w:rPr>
              <w:t>4</w:t>
            </w:r>
          </w:p>
        </w:tc>
        <w:tc>
          <w:tcPr>
            <w:tcW w:w="2478" w:type="dxa"/>
          </w:tcPr>
          <w:p w:rsidR="002D16FB" w:rsidRDefault="008B61F2" w:rsidP="00033448">
            <w:pPr>
              <w:tabs>
                <w:tab w:val="left" w:pos="3256"/>
              </w:tabs>
              <w:jc w:val="center"/>
              <w:rPr>
                <w:rFonts w:ascii="Times New Roman" w:hAnsi="Times New Roman" w:cs="Times New Roman"/>
                <w:sz w:val="20"/>
              </w:rPr>
            </w:pPr>
            <w:r>
              <w:rPr>
                <w:rFonts w:ascii="Times New Roman" w:hAnsi="Times New Roman" w:cs="Times New Roman"/>
                <w:sz w:val="20"/>
              </w:rPr>
              <w:t>/</w:t>
            </w:r>
          </w:p>
        </w:tc>
        <w:tc>
          <w:tcPr>
            <w:tcW w:w="2239" w:type="dxa"/>
          </w:tcPr>
          <w:p w:rsidR="002D16FB" w:rsidRDefault="008B61F2" w:rsidP="00033448">
            <w:pPr>
              <w:tabs>
                <w:tab w:val="left" w:pos="3256"/>
              </w:tabs>
              <w:jc w:val="center"/>
              <w:rPr>
                <w:rFonts w:ascii="Times New Roman" w:hAnsi="Times New Roman" w:cs="Times New Roman"/>
                <w:sz w:val="20"/>
              </w:rPr>
            </w:pPr>
            <w:r>
              <w:rPr>
                <w:rFonts w:ascii="Times New Roman" w:hAnsi="Times New Roman" w:cs="Times New Roman"/>
                <w:sz w:val="20"/>
              </w:rPr>
              <w:t xml:space="preserve">RTS 53– RTS </w:t>
            </w:r>
            <w:r w:rsidR="00033448">
              <w:rPr>
                <w:rFonts w:ascii="Times New Roman" w:hAnsi="Times New Roman" w:cs="Times New Roman"/>
                <w:sz w:val="20"/>
              </w:rPr>
              <w:t>52</w:t>
            </w:r>
          </w:p>
        </w:tc>
        <w:tc>
          <w:tcPr>
            <w:tcW w:w="1687" w:type="dxa"/>
          </w:tcPr>
          <w:p w:rsidR="002D16FB" w:rsidRDefault="00033448" w:rsidP="00033448">
            <w:pPr>
              <w:tabs>
                <w:tab w:val="left" w:pos="3256"/>
              </w:tabs>
              <w:jc w:val="center"/>
              <w:rPr>
                <w:rFonts w:ascii="Times New Roman" w:hAnsi="Times New Roman" w:cs="Times New Roman"/>
                <w:sz w:val="20"/>
              </w:rPr>
            </w:pPr>
            <w:r>
              <w:rPr>
                <w:rFonts w:ascii="Times New Roman" w:hAnsi="Times New Roman" w:cs="Times New Roman"/>
                <w:sz w:val="20"/>
              </w:rPr>
              <w:t>/</w:t>
            </w:r>
          </w:p>
        </w:tc>
        <w:tc>
          <w:tcPr>
            <w:tcW w:w="2060" w:type="dxa"/>
          </w:tcPr>
          <w:p w:rsidR="002D16FB" w:rsidRDefault="00033448" w:rsidP="00033448">
            <w:pPr>
              <w:tabs>
                <w:tab w:val="left" w:pos="3256"/>
              </w:tabs>
              <w:jc w:val="center"/>
              <w:rPr>
                <w:rFonts w:ascii="Times New Roman" w:hAnsi="Times New Roman" w:cs="Times New Roman"/>
                <w:sz w:val="20"/>
              </w:rPr>
            </w:pPr>
            <w:r>
              <w:rPr>
                <w:rFonts w:ascii="Times New Roman" w:hAnsi="Times New Roman" w:cs="Times New Roman"/>
                <w:sz w:val="20"/>
              </w:rPr>
              <w:t>/</w:t>
            </w:r>
          </w:p>
        </w:tc>
      </w:tr>
      <w:tr w:rsidR="002D16FB" w:rsidTr="00846FF4">
        <w:tc>
          <w:tcPr>
            <w:tcW w:w="608" w:type="dxa"/>
            <w:vAlign w:val="center"/>
          </w:tcPr>
          <w:p w:rsidR="002D16FB" w:rsidRDefault="002D16FB" w:rsidP="000A3880">
            <w:pPr>
              <w:tabs>
                <w:tab w:val="left" w:pos="3256"/>
              </w:tabs>
              <w:jc w:val="center"/>
              <w:rPr>
                <w:rFonts w:ascii="Times New Roman" w:hAnsi="Times New Roman" w:cs="Times New Roman"/>
                <w:sz w:val="20"/>
              </w:rPr>
            </w:pPr>
            <w:r>
              <w:rPr>
                <w:rFonts w:ascii="Times New Roman" w:hAnsi="Times New Roman" w:cs="Times New Roman"/>
                <w:sz w:val="20"/>
              </w:rPr>
              <w:t>5</w:t>
            </w:r>
          </w:p>
        </w:tc>
        <w:tc>
          <w:tcPr>
            <w:tcW w:w="2478" w:type="dxa"/>
          </w:tcPr>
          <w:p w:rsidR="002D16FB" w:rsidRDefault="00033448" w:rsidP="00033448">
            <w:pPr>
              <w:tabs>
                <w:tab w:val="left" w:pos="3256"/>
              </w:tabs>
              <w:jc w:val="both"/>
              <w:rPr>
                <w:rFonts w:ascii="Times New Roman" w:hAnsi="Times New Roman" w:cs="Times New Roman"/>
                <w:sz w:val="20"/>
              </w:rPr>
            </w:pPr>
            <w:r>
              <w:rPr>
                <w:rFonts w:ascii="Times New Roman" w:hAnsi="Times New Roman" w:cs="Times New Roman"/>
                <w:sz w:val="20"/>
              </w:rPr>
              <w:t xml:space="preserve">RTS </w:t>
            </w:r>
            <w:r w:rsidR="00053AC2">
              <w:rPr>
                <w:rFonts w:ascii="Times New Roman" w:hAnsi="Times New Roman" w:cs="Times New Roman"/>
                <w:sz w:val="20"/>
              </w:rPr>
              <w:t>56</w:t>
            </w:r>
            <w:r>
              <w:rPr>
                <w:rFonts w:ascii="Times New Roman" w:hAnsi="Times New Roman" w:cs="Times New Roman"/>
                <w:sz w:val="20"/>
              </w:rPr>
              <w:t xml:space="preserve"> – RTS 10</w:t>
            </w:r>
            <w:r w:rsidR="00053AC2">
              <w:rPr>
                <w:rFonts w:ascii="Times New Roman" w:hAnsi="Times New Roman" w:cs="Times New Roman"/>
                <w:sz w:val="20"/>
              </w:rPr>
              <w:t>5</w:t>
            </w:r>
          </w:p>
        </w:tc>
        <w:tc>
          <w:tcPr>
            <w:tcW w:w="2239" w:type="dxa"/>
            <w:vAlign w:val="center"/>
          </w:tcPr>
          <w:p w:rsidR="002D16FB" w:rsidRDefault="00033448" w:rsidP="00E9526E">
            <w:pPr>
              <w:tabs>
                <w:tab w:val="left" w:pos="3256"/>
              </w:tabs>
              <w:jc w:val="center"/>
              <w:rPr>
                <w:rFonts w:ascii="Times New Roman" w:hAnsi="Times New Roman" w:cs="Times New Roman"/>
                <w:sz w:val="20"/>
              </w:rPr>
            </w:pPr>
            <w:r>
              <w:rPr>
                <w:rFonts w:ascii="Times New Roman" w:hAnsi="Times New Roman" w:cs="Times New Roman"/>
                <w:sz w:val="20"/>
              </w:rPr>
              <w:t>/</w:t>
            </w:r>
          </w:p>
        </w:tc>
        <w:tc>
          <w:tcPr>
            <w:tcW w:w="1687" w:type="dxa"/>
          </w:tcPr>
          <w:p w:rsidR="002D16FB" w:rsidRDefault="00053AC2" w:rsidP="003F4A19">
            <w:pPr>
              <w:tabs>
                <w:tab w:val="left" w:pos="3256"/>
              </w:tabs>
              <w:jc w:val="both"/>
              <w:rPr>
                <w:rFonts w:ascii="Times New Roman" w:hAnsi="Times New Roman" w:cs="Times New Roman"/>
                <w:sz w:val="20"/>
              </w:rPr>
            </w:pPr>
            <w:r>
              <w:rPr>
                <w:rFonts w:ascii="Times New Roman" w:hAnsi="Times New Roman" w:cs="Times New Roman"/>
                <w:sz w:val="20"/>
              </w:rPr>
              <w:t>61, 57, 108, 56</w:t>
            </w:r>
          </w:p>
        </w:tc>
        <w:tc>
          <w:tcPr>
            <w:tcW w:w="2060" w:type="dxa"/>
          </w:tcPr>
          <w:p w:rsidR="002D16FB" w:rsidRDefault="00053AC2" w:rsidP="003F4A19">
            <w:pPr>
              <w:tabs>
                <w:tab w:val="left" w:pos="3256"/>
              </w:tabs>
              <w:jc w:val="both"/>
              <w:rPr>
                <w:rFonts w:ascii="Times New Roman" w:hAnsi="Times New Roman" w:cs="Times New Roman"/>
                <w:sz w:val="20"/>
              </w:rPr>
            </w:pPr>
            <w:r>
              <w:rPr>
                <w:rFonts w:ascii="Times New Roman" w:hAnsi="Times New Roman" w:cs="Times New Roman"/>
                <w:sz w:val="20"/>
              </w:rPr>
              <w:t>51, 52, 53, 54, 105</w:t>
            </w:r>
          </w:p>
        </w:tc>
      </w:tr>
      <w:tr w:rsidR="00053AC2" w:rsidTr="00846FF4">
        <w:tc>
          <w:tcPr>
            <w:tcW w:w="608" w:type="dxa"/>
            <w:vAlign w:val="center"/>
          </w:tcPr>
          <w:p w:rsidR="00053AC2" w:rsidRDefault="00053AC2" w:rsidP="000A3880">
            <w:pPr>
              <w:tabs>
                <w:tab w:val="left" w:pos="3256"/>
              </w:tabs>
              <w:jc w:val="center"/>
              <w:rPr>
                <w:rFonts w:ascii="Times New Roman" w:hAnsi="Times New Roman" w:cs="Times New Roman"/>
                <w:sz w:val="20"/>
              </w:rPr>
            </w:pPr>
            <w:r>
              <w:rPr>
                <w:rFonts w:ascii="Times New Roman" w:hAnsi="Times New Roman" w:cs="Times New Roman"/>
                <w:sz w:val="20"/>
              </w:rPr>
              <w:t>6</w:t>
            </w:r>
          </w:p>
        </w:tc>
        <w:tc>
          <w:tcPr>
            <w:tcW w:w="2478" w:type="dxa"/>
            <w:vAlign w:val="center"/>
          </w:tcPr>
          <w:p w:rsidR="00053AC2" w:rsidRDefault="00053AC2" w:rsidP="00053AC2">
            <w:pPr>
              <w:tabs>
                <w:tab w:val="left" w:pos="3256"/>
              </w:tabs>
              <w:rPr>
                <w:rFonts w:ascii="Times New Roman" w:hAnsi="Times New Roman" w:cs="Times New Roman"/>
                <w:sz w:val="20"/>
              </w:rPr>
            </w:pPr>
            <w:r w:rsidRPr="00053AC2">
              <w:rPr>
                <w:rFonts w:ascii="Times New Roman" w:hAnsi="Times New Roman" w:cs="Times New Roman"/>
                <w:sz w:val="20"/>
              </w:rPr>
              <w:t>RTS 57 – RTS 10</w:t>
            </w:r>
            <w:r>
              <w:rPr>
                <w:rFonts w:ascii="Times New Roman" w:hAnsi="Times New Roman" w:cs="Times New Roman"/>
                <w:sz w:val="20"/>
              </w:rPr>
              <w:t>8</w:t>
            </w:r>
          </w:p>
        </w:tc>
        <w:tc>
          <w:tcPr>
            <w:tcW w:w="2239" w:type="dxa"/>
            <w:vAlign w:val="center"/>
          </w:tcPr>
          <w:p w:rsidR="00053AC2" w:rsidRDefault="00053AC2" w:rsidP="00053AC2">
            <w:pPr>
              <w:tabs>
                <w:tab w:val="left" w:pos="3256"/>
              </w:tabs>
              <w:jc w:val="center"/>
              <w:rPr>
                <w:rFonts w:ascii="Times New Roman" w:hAnsi="Times New Roman" w:cs="Times New Roman"/>
                <w:sz w:val="20"/>
              </w:rPr>
            </w:pPr>
            <w:r>
              <w:rPr>
                <w:rFonts w:ascii="Times New Roman" w:hAnsi="Times New Roman" w:cs="Times New Roman"/>
                <w:sz w:val="20"/>
              </w:rPr>
              <w:t>/</w:t>
            </w:r>
          </w:p>
        </w:tc>
        <w:tc>
          <w:tcPr>
            <w:tcW w:w="1687" w:type="dxa"/>
            <w:vAlign w:val="center"/>
          </w:tcPr>
          <w:p w:rsidR="00053AC2" w:rsidRDefault="00053AC2" w:rsidP="00053AC2">
            <w:pPr>
              <w:tabs>
                <w:tab w:val="left" w:pos="3256"/>
              </w:tabs>
              <w:rPr>
                <w:rFonts w:ascii="Times New Roman" w:hAnsi="Times New Roman" w:cs="Times New Roman"/>
                <w:sz w:val="20"/>
              </w:rPr>
            </w:pPr>
            <w:r>
              <w:rPr>
                <w:rFonts w:ascii="Times New Roman" w:hAnsi="Times New Roman" w:cs="Times New Roman"/>
                <w:sz w:val="20"/>
              </w:rPr>
              <w:t>61 ,57</w:t>
            </w:r>
          </w:p>
        </w:tc>
        <w:tc>
          <w:tcPr>
            <w:tcW w:w="2060" w:type="dxa"/>
            <w:vAlign w:val="center"/>
          </w:tcPr>
          <w:p w:rsidR="00053AC2" w:rsidRDefault="00053AC2" w:rsidP="00053AC2">
            <w:pPr>
              <w:tabs>
                <w:tab w:val="left" w:pos="3256"/>
              </w:tabs>
              <w:rPr>
                <w:rFonts w:ascii="Times New Roman" w:hAnsi="Times New Roman" w:cs="Times New Roman"/>
                <w:sz w:val="20"/>
              </w:rPr>
            </w:pPr>
            <w:r>
              <w:rPr>
                <w:rFonts w:ascii="Times New Roman" w:hAnsi="Times New Roman" w:cs="Times New Roman"/>
                <w:sz w:val="20"/>
              </w:rPr>
              <w:t>51,52,53,54,56,105,108, 160</w:t>
            </w:r>
          </w:p>
        </w:tc>
      </w:tr>
      <w:tr w:rsidR="00053AC2" w:rsidTr="00846FF4">
        <w:tc>
          <w:tcPr>
            <w:tcW w:w="608" w:type="dxa"/>
            <w:vAlign w:val="center"/>
          </w:tcPr>
          <w:p w:rsidR="00053AC2" w:rsidRDefault="00053AC2" w:rsidP="000A3880">
            <w:pPr>
              <w:tabs>
                <w:tab w:val="left" w:pos="3256"/>
              </w:tabs>
              <w:jc w:val="center"/>
              <w:rPr>
                <w:rFonts w:ascii="Times New Roman" w:hAnsi="Times New Roman" w:cs="Times New Roman"/>
                <w:sz w:val="20"/>
              </w:rPr>
            </w:pPr>
            <w:r>
              <w:rPr>
                <w:rFonts w:ascii="Times New Roman" w:hAnsi="Times New Roman" w:cs="Times New Roman"/>
                <w:sz w:val="20"/>
              </w:rPr>
              <w:t>7</w:t>
            </w:r>
          </w:p>
        </w:tc>
        <w:tc>
          <w:tcPr>
            <w:tcW w:w="2478" w:type="dxa"/>
          </w:tcPr>
          <w:p w:rsidR="00053AC2" w:rsidRDefault="00053AC2" w:rsidP="00053AC2">
            <w:pPr>
              <w:tabs>
                <w:tab w:val="left" w:pos="3256"/>
              </w:tabs>
              <w:jc w:val="both"/>
              <w:rPr>
                <w:rFonts w:ascii="Times New Roman" w:hAnsi="Times New Roman" w:cs="Times New Roman"/>
                <w:sz w:val="20"/>
              </w:rPr>
            </w:pPr>
            <w:r w:rsidRPr="00053AC2">
              <w:rPr>
                <w:rFonts w:ascii="Times New Roman" w:hAnsi="Times New Roman" w:cs="Times New Roman"/>
                <w:sz w:val="20"/>
              </w:rPr>
              <w:t xml:space="preserve">RTS </w:t>
            </w:r>
            <w:r>
              <w:rPr>
                <w:rFonts w:ascii="Times New Roman" w:hAnsi="Times New Roman" w:cs="Times New Roman"/>
                <w:sz w:val="20"/>
              </w:rPr>
              <w:t>105</w:t>
            </w:r>
            <w:r w:rsidRPr="00053AC2">
              <w:rPr>
                <w:rFonts w:ascii="Times New Roman" w:hAnsi="Times New Roman" w:cs="Times New Roman"/>
                <w:sz w:val="20"/>
              </w:rPr>
              <w:t xml:space="preserve"> – RTS </w:t>
            </w:r>
            <w:r>
              <w:rPr>
                <w:rFonts w:ascii="Times New Roman" w:hAnsi="Times New Roman" w:cs="Times New Roman"/>
                <w:sz w:val="20"/>
              </w:rPr>
              <w:t>53</w:t>
            </w:r>
          </w:p>
        </w:tc>
        <w:tc>
          <w:tcPr>
            <w:tcW w:w="2239" w:type="dxa"/>
            <w:vAlign w:val="center"/>
          </w:tcPr>
          <w:p w:rsidR="00053AC2" w:rsidRDefault="00053AC2" w:rsidP="00E9526E">
            <w:pPr>
              <w:tabs>
                <w:tab w:val="left" w:pos="3256"/>
              </w:tabs>
              <w:jc w:val="center"/>
              <w:rPr>
                <w:rFonts w:ascii="Times New Roman" w:hAnsi="Times New Roman" w:cs="Times New Roman"/>
                <w:sz w:val="20"/>
              </w:rPr>
            </w:pPr>
            <w:r>
              <w:rPr>
                <w:rFonts w:ascii="Times New Roman" w:hAnsi="Times New Roman" w:cs="Times New Roman"/>
                <w:sz w:val="20"/>
              </w:rPr>
              <w:t>/</w:t>
            </w:r>
          </w:p>
        </w:tc>
        <w:tc>
          <w:tcPr>
            <w:tcW w:w="1687" w:type="dxa"/>
          </w:tcPr>
          <w:p w:rsidR="00053AC2" w:rsidRDefault="00053AC2" w:rsidP="003F4A19">
            <w:pPr>
              <w:tabs>
                <w:tab w:val="left" w:pos="3256"/>
              </w:tabs>
              <w:jc w:val="both"/>
              <w:rPr>
                <w:rFonts w:ascii="Times New Roman" w:hAnsi="Times New Roman" w:cs="Times New Roman"/>
                <w:sz w:val="20"/>
              </w:rPr>
            </w:pPr>
            <w:r>
              <w:rPr>
                <w:rFonts w:ascii="Times New Roman" w:hAnsi="Times New Roman" w:cs="Times New Roman"/>
                <w:sz w:val="20"/>
              </w:rPr>
              <w:t>61,57,105,108</w:t>
            </w:r>
          </w:p>
        </w:tc>
        <w:tc>
          <w:tcPr>
            <w:tcW w:w="2060" w:type="dxa"/>
          </w:tcPr>
          <w:p w:rsidR="00053AC2" w:rsidRDefault="00E9526E" w:rsidP="003F4A19">
            <w:pPr>
              <w:tabs>
                <w:tab w:val="left" w:pos="3256"/>
              </w:tabs>
              <w:jc w:val="both"/>
              <w:rPr>
                <w:rFonts w:ascii="Times New Roman" w:hAnsi="Times New Roman" w:cs="Times New Roman"/>
                <w:sz w:val="20"/>
              </w:rPr>
            </w:pPr>
            <w:r>
              <w:rPr>
                <w:rFonts w:ascii="Times New Roman" w:hAnsi="Times New Roman" w:cs="Times New Roman"/>
                <w:sz w:val="20"/>
              </w:rPr>
              <w:t>51,52,53,54,160</w:t>
            </w:r>
          </w:p>
        </w:tc>
      </w:tr>
      <w:tr w:rsidR="00E9526E" w:rsidTr="00846FF4">
        <w:tc>
          <w:tcPr>
            <w:tcW w:w="608" w:type="dxa"/>
            <w:vAlign w:val="center"/>
          </w:tcPr>
          <w:p w:rsidR="00E9526E" w:rsidRDefault="00E9526E" w:rsidP="000A3880">
            <w:pPr>
              <w:tabs>
                <w:tab w:val="left" w:pos="3256"/>
              </w:tabs>
              <w:jc w:val="center"/>
              <w:rPr>
                <w:rFonts w:ascii="Times New Roman" w:hAnsi="Times New Roman" w:cs="Times New Roman"/>
                <w:sz w:val="20"/>
              </w:rPr>
            </w:pPr>
            <w:r>
              <w:rPr>
                <w:rFonts w:ascii="Times New Roman" w:hAnsi="Times New Roman" w:cs="Times New Roman"/>
                <w:sz w:val="20"/>
              </w:rPr>
              <w:t>8</w:t>
            </w:r>
          </w:p>
        </w:tc>
        <w:tc>
          <w:tcPr>
            <w:tcW w:w="2478" w:type="dxa"/>
            <w:vAlign w:val="center"/>
          </w:tcPr>
          <w:p w:rsidR="00E9526E" w:rsidRPr="00053AC2" w:rsidRDefault="00E9526E" w:rsidP="00E9526E">
            <w:pPr>
              <w:tabs>
                <w:tab w:val="left" w:pos="3256"/>
              </w:tabs>
              <w:rPr>
                <w:rFonts w:ascii="Times New Roman" w:hAnsi="Times New Roman" w:cs="Times New Roman"/>
                <w:sz w:val="20"/>
              </w:rPr>
            </w:pPr>
            <w:r w:rsidRPr="00053AC2">
              <w:rPr>
                <w:rFonts w:ascii="Times New Roman" w:hAnsi="Times New Roman" w:cs="Times New Roman"/>
                <w:sz w:val="20"/>
              </w:rPr>
              <w:t>RTS 5</w:t>
            </w:r>
            <w:r>
              <w:rPr>
                <w:rFonts w:ascii="Times New Roman" w:hAnsi="Times New Roman" w:cs="Times New Roman"/>
                <w:sz w:val="20"/>
              </w:rPr>
              <w:t>1</w:t>
            </w:r>
            <w:r w:rsidRPr="00053AC2">
              <w:rPr>
                <w:rFonts w:ascii="Times New Roman" w:hAnsi="Times New Roman" w:cs="Times New Roman"/>
                <w:sz w:val="20"/>
              </w:rPr>
              <w:t xml:space="preserve"> – RTS </w:t>
            </w:r>
            <w:r>
              <w:rPr>
                <w:rFonts w:ascii="Times New Roman" w:hAnsi="Times New Roman" w:cs="Times New Roman"/>
                <w:sz w:val="20"/>
              </w:rPr>
              <w:t>52</w:t>
            </w:r>
          </w:p>
        </w:tc>
        <w:tc>
          <w:tcPr>
            <w:tcW w:w="2239" w:type="dxa"/>
            <w:vAlign w:val="center"/>
          </w:tcPr>
          <w:p w:rsidR="00E9526E" w:rsidRDefault="00E9526E" w:rsidP="00E9526E">
            <w:pPr>
              <w:tabs>
                <w:tab w:val="left" w:pos="3256"/>
              </w:tabs>
              <w:jc w:val="center"/>
              <w:rPr>
                <w:rFonts w:ascii="Times New Roman" w:hAnsi="Times New Roman" w:cs="Times New Roman"/>
                <w:sz w:val="20"/>
              </w:rPr>
            </w:pPr>
            <w:r>
              <w:rPr>
                <w:rFonts w:ascii="Times New Roman" w:hAnsi="Times New Roman" w:cs="Times New Roman"/>
                <w:sz w:val="20"/>
              </w:rPr>
              <w:t>/</w:t>
            </w:r>
          </w:p>
        </w:tc>
        <w:tc>
          <w:tcPr>
            <w:tcW w:w="1687" w:type="dxa"/>
          </w:tcPr>
          <w:p w:rsidR="00E9526E" w:rsidRDefault="00E9526E" w:rsidP="003F4A19">
            <w:pPr>
              <w:tabs>
                <w:tab w:val="left" w:pos="3256"/>
              </w:tabs>
              <w:jc w:val="both"/>
              <w:rPr>
                <w:rFonts w:ascii="Times New Roman" w:hAnsi="Times New Roman" w:cs="Times New Roman"/>
                <w:sz w:val="20"/>
              </w:rPr>
            </w:pPr>
            <w:r>
              <w:rPr>
                <w:rFonts w:ascii="Times New Roman" w:hAnsi="Times New Roman" w:cs="Times New Roman"/>
                <w:sz w:val="20"/>
              </w:rPr>
              <w:t>52,53,54,56,57,105,108</w:t>
            </w:r>
          </w:p>
        </w:tc>
        <w:tc>
          <w:tcPr>
            <w:tcW w:w="2060" w:type="dxa"/>
          </w:tcPr>
          <w:p w:rsidR="00E9526E" w:rsidRDefault="00E9526E" w:rsidP="003F4A19">
            <w:pPr>
              <w:tabs>
                <w:tab w:val="left" w:pos="3256"/>
              </w:tabs>
              <w:jc w:val="both"/>
              <w:rPr>
                <w:rFonts w:ascii="Times New Roman" w:hAnsi="Times New Roman" w:cs="Times New Roman"/>
                <w:sz w:val="20"/>
              </w:rPr>
            </w:pPr>
            <w:r>
              <w:rPr>
                <w:rFonts w:ascii="Times New Roman" w:hAnsi="Times New Roman" w:cs="Times New Roman"/>
                <w:sz w:val="20"/>
              </w:rPr>
              <w:t>51,160</w:t>
            </w:r>
          </w:p>
        </w:tc>
      </w:tr>
      <w:tr w:rsidR="00E9526E" w:rsidTr="00846FF4">
        <w:tc>
          <w:tcPr>
            <w:tcW w:w="608" w:type="dxa"/>
            <w:vAlign w:val="center"/>
          </w:tcPr>
          <w:p w:rsidR="00E9526E" w:rsidRDefault="00E9526E" w:rsidP="000A3880">
            <w:pPr>
              <w:tabs>
                <w:tab w:val="left" w:pos="3256"/>
              </w:tabs>
              <w:jc w:val="center"/>
              <w:rPr>
                <w:rFonts w:ascii="Times New Roman" w:hAnsi="Times New Roman" w:cs="Times New Roman"/>
                <w:sz w:val="20"/>
              </w:rPr>
            </w:pPr>
            <w:r>
              <w:rPr>
                <w:rFonts w:ascii="Times New Roman" w:hAnsi="Times New Roman" w:cs="Times New Roman"/>
                <w:sz w:val="20"/>
              </w:rPr>
              <w:t>9</w:t>
            </w:r>
          </w:p>
        </w:tc>
        <w:tc>
          <w:tcPr>
            <w:tcW w:w="2478" w:type="dxa"/>
            <w:vAlign w:val="center"/>
          </w:tcPr>
          <w:p w:rsidR="00E9526E" w:rsidRPr="00053AC2" w:rsidRDefault="00E9526E" w:rsidP="00E9526E">
            <w:pPr>
              <w:tabs>
                <w:tab w:val="left" w:pos="3256"/>
              </w:tabs>
              <w:rPr>
                <w:rFonts w:ascii="Times New Roman" w:hAnsi="Times New Roman" w:cs="Times New Roman"/>
                <w:sz w:val="20"/>
              </w:rPr>
            </w:pPr>
            <w:r w:rsidRPr="00053AC2">
              <w:rPr>
                <w:rFonts w:ascii="Times New Roman" w:hAnsi="Times New Roman" w:cs="Times New Roman"/>
                <w:sz w:val="20"/>
              </w:rPr>
              <w:t xml:space="preserve">RTS </w:t>
            </w:r>
            <w:r>
              <w:rPr>
                <w:rFonts w:ascii="Times New Roman" w:hAnsi="Times New Roman" w:cs="Times New Roman"/>
                <w:sz w:val="20"/>
              </w:rPr>
              <w:t>51</w:t>
            </w:r>
            <w:r w:rsidRPr="00053AC2">
              <w:rPr>
                <w:rFonts w:ascii="Times New Roman" w:hAnsi="Times New Roman" w:cs="Times New Roman"/>
                <w:sz w:val="20"/>
              </w:rPr>
              <w:t xml:space="preserve"> – </w:t>
            </w:r>
            <w:r>
              <w:rPr>
                <w:rFonts w:ascii="Times New Roman" w:hAnsi="Times New Roman" w:cs="Times New Roman"/>
                <w:sz w:val="20"/>
              </w:rPr>
              <w:t>TS „Centar“</w:t>
            </w:r>
          </w:p>
        </w:tc>
        <w:tc>
          <w:tcPr>
            <w:tcW w:w="2239" w:type="dxa"/>
            <w:vAlign w:val="center"/>
          </w:tcPr>
          <w:p w:rsidR="00E9526E" w:rsidRDefault="00E9526E" w:rsidP="00E9526E">
            <w:pPr>
              <w:tabs>
                <w:tab w:val="left" w:pos="3256"/>
              </w:tabs>
              <w:jc w:val="center"/>
              <w:rPr>
                <w:rFonts w:ascii="Times New Roman" w:hAnsi="Times New Roman" w:cs="Times New Roman"/>
                <w:sz w:val="20"/>
              </w:rPr>
            </w:pPr>
            <w:r>
              <w:rPr>
                <w:rFonts w:ascii="Times New Roman" w:hAnsi="Times New Roman" w:cs="Times New Roman"/>
                <w:sz w:val="20"/>
              </w:rPr>
              <w:t>/</w:t>
            </w:r>
          </w:p>
        </w:tc>
        <w:tc>
          <w:tcPr>
            <w:tcW w:w="1687" w:type="dxa"/>
          </w:tcPr>
          <w:p w:rsidR="00E9526E" w:rsidRDefault="00E9526E" w:rsidP="00E9526E">
            <w:pPr>
              <w:tabs>
                <w:tab w:val="left" w:pos="3256"/>
              </w:tabs>
              <w:jc w:val="center"/>
              <w:rPr>
                <w:rFonts w:ascii="Times New Roman" w:hAnsi="Times New Roman" w:cs="Times New Roman"/>
                <w:sz w:val="20"/>
              </w:rPr>
            </w:pPr>
            <w:r>
              <w:rPr>
                <w:rFonts w:ascii="Times New Roman" w:hAnsi="Times New Roman" w:cs="Times New Roman"/>
                <w:sz w:val="20"/>
              </w:rPr>
              <w:t>51,52,53,54,56,57,61,105,108,160</w:t>
            </w:r>
          </w:p>
        </w:tc>
        <w:tc>
          <w:tcPr>
            <w:tcW w:w="2060" w:type="dxa"/>
            <w:vAlign w:val="center"/>
          </w:tcPr>
          <w:p w:rsidR="00E9526E" w:rsidRDefault="00E9526E" w:rsidP="00E9526E">
            <w:pPr>
              <w:tabs>
                <w:tab w:val="left" w:pos="3256"/>
              </w:tabs>
              <w:jc w:val="center"/>
              <w:rPr>
                <w:rFonts w:ascii="Times New Roman" w:hAnsi="Times New Roman" w:cs="Times New Roman"/>
                <w:sz w:val="20"/>
              </w:rPr>
            </w:pPr>
            <w:r>
              <w:rPr>
                <w:rFonts w:ascii="Times New Roman" w:hAnsi="Times New Roman" w:cs="Times New Roman"/>
                <w:sz w:val="20"/>
              </w:rPr>
              <w:t>/</w:t>
            </w:r>
          </w:p>
        </w:tc>
      </w:tr>
      <w:tr w:rsidR="00E9526E" w:rsidTr="00846FF4">
        <w:tc>
          <w:tcPr>
            <w:tcW w:w="608" w:type="dxa"/>
            <w:vAlign w:val="center"/>
          </w:tcPr>
          <w:p w:rsidR="00E9526E" w:rsidRDefault="00E9526E" w:rsidP="000A3880">
            <w:pPr>
              <w:tabs>
                <w:tab w:val="left" w:pos="3256"/>
              </w:tabs>
              <w:jc w:val="center"/>
              <w:rPr>
                <w:rFonts w:ascii="Times New Roman" w:hAnsi="Times New Roman" w:cs="Times New Roman"/>
                <w:sz w:val="20"/>
              </w:rPr>
            </w:pPr>
            <w:r>
              <w:rPr>
                <w:rFonts w:ascii="Times New Roman" w:hAnsi="Times New Roman" w:cs="Times New Roman"/>
                <w:sz w:val="20"/>
              </w:rPr>
              <w:t>10</w:t>
            </w:r>
          </w:p>
        </w:tc>
        <w:tc>
          <w:tcPr>
            <w:tcW w:w="2478" w:type="dxa"/>
            <w:vAlign w:val="center"/>
          </w:tcPr>
          <w:p w:rsidR="00E9526E" w:rsidRPr="00053AC2" w:rsidRDefault="00846FF4" w:rsidP="00E9526E">
            <w:pPr>
              <w:tabs>
                <w:tab w:val="left" w:pos="3256"/>
              </w:tabs>
              <w:rPr>
                <w:rFonts w:ascii="Times New Roman" w:hAnsi="Times New Roman" w:cs="Times New Roman"/>
                <w:sz w:val="20"/>
              </w:rPr>
            </w:pPr>
            <w:r>
              <w:rPr>
                <w:rFonts w:ascii="Times New Roman" w:hAnsi="Times New Roman" w:cs="Times New Roman"/>
                <w:sz w:val="20"/>
              </w:rPr>
              <w:t>RTS 61- RTS 57</w:t>
            </w:r>
          </w:p>
        </w:tc>
        <w:tc>
          <w:tcPr>
            <w:tcW w:w="2239" w:type="dxa"/>
            <w:vAlign w:val="center"/>
          </w:tcPr>
          <w:p w:rsidR="00E9526E" w:rsidRDefault="00846FF4" w:rsidP="00E9526E">
            <w:pPr>
              <w:tabs>
                <w:tab w:val="left" w:pos="3256"/>
              </w:tabs>
              <w:jc w:val="center"/>
              <w:rPr>
                <w:rFonts w:ascii="Times New Roman" w:hAnsi="Times New Roman" w:cs="Times New Roman"/>
                <w:sz w:val="20"/>
              </w:rPr>
            </w:pPr>
            <w:r>
              <w:rPr>
                <w:rFonts w:ascii="Times New Roman" w:hAnsi="Times New Roman" w:cs="Times New Roman"/>
                <w:sz w:val="20"/>
              </w:rPr>
              <w:t>/</w:t>
            </w:r>
          </w:p>
        </w:tc>
        <w:tc>
          <w:tcPr>
            <w:tcW w:w="1687" w:type="dxa"/>
          </w:tcPr>
          <w:p w:rsidR="00E9526E" w:rsidRDefault="00846FF4" w:rsidP="003F4A19">
            <w:pPr>
              <w:tabs>
                <w:tab w:val="left" w:pos="3256"/>
              </w:tabs>
              <w:jc w:val="both"/>
              <w:rPr>
                <w:rFonts w:ascii="Times New Roman" w:hAnsi="Times New Roman" w:cs="Times New Roman"/>
                <w:sz w:val="20"/>
              </w:rPr>
            </w:pPr>
            <w:r>
              <w:rPr>
                <w:rFonts w:ascii="Times New Roman" w:hAnsi="Times New Roman" w:cs="Times New Roman"/>
                <w:sz w:val="20"/>
              </w:rPr>
              <w:t>61</w:t>
            </w:r>
          </w:p>
        </w:tc>
        <w:tc>
          <w:tcPr>
            <w:tcW w:w="2060" w:type="dxa"/>
          </w:tcPr>
          <w:p w:rsidR="00E9526E" w:rsidRDefault="00846FF4" w:rsidP="00846FF4">
            <w:pPr>
              <w:tabs>
                <w:tab w:val="left" w:pos="3256"/>
              </w:tabs>
              <w:jc w:val="both"/>
              <w:rPr>
                <w:rFonts w:ascii="Times New Roman" w:hAnsi="Times New Roman" w:cs="Times New Roman"/>
                <w:sz w:val="20"/>
              </w:rPr>
            </w:pPr>
            <w:r>
              <w:rPr>
                <w:rFonts w:ascii="Times New Roman" w:hAnsi="Times New Roman" w:cs="Times New Roman"/>
                <w:sz w:val="20"/>
              </w:rPr>
              <w:t>51,52,53,54,56,57, 105,108,160</w:t>
            </w:r>
          </w:p>
        </w:tc>
      </w:tr>
      <w:tr w:rsidR="00846FF4" w:rsidTr="00846FF4">
        <w:tc>
          <w:tcPr>
            <w:tcW w:w="608" w:type="dxa"/>
            <w:vAlign w:val="center"/>
          </w:tcPr>
          <w:p w:rsidR="00846FF4" w:rsidRDefault="00846FF4" w:rsidP="000A3880">
            <w:pPr>
              <w:tabs>
                <w:tab w:val="left" w:pos="3256"/>
              </w:tabs>
              <w:jc w:val="center"/>
              <w:rPr>
                <w:rFonts w:ascii="Times New Roman" w:hAnsi="Times New Roman" w:cs="Times New Roman"/>
                <w:sz w:val="20"/>
              </w:rPr>
            </w:pPr>
            <w:r>
              <w:rPr>
                <w:rFonts w:ascii="Times New Roman" w:hAnsi="Times New Roman" w:cs="Times New Roman"/>
                <w:sz w:val="20"/>
              </w:rPr>
              <w:t>11</w:t>
            </w:r>
          </w:p>
        </w:tc>
        <w:tc>
          <w:tcPr>
            <w:tcW w:w="2478" w:type="dxa"/>
            <w:vAlign w:val="center"/>
          </w:tcPr>
          <w:p w:rsidR="00846FF4" w:rsidRDefault="00846FF4" w:rsidP="00846FF4">
            <w:pPr>
              <w:tabs>
                <w:tab w:val="left" w:pos="3256"/>
              </w:tabs>
              <w:jc w:val="center"/>
              <w:rPr>
                <w:rFonts w:ascii="Times New Roman" w:hAnsi="Times New Roman" w:cs="Times New Roman"/>
                <w:sz w:val="20"/>
              </w:rPr>
            </w:pPr>
            <w:r>
              <w:rPr>
                <w:rFonts w:ascii="Times New Roman" w:hAnsi="Times New Roman" w:cs="Times New Roman"/>
                <w:sz w:val="20"/>
              </w:rPr>
              <w:t>/</w:t>
            </w:r>
          </w:p>
        </w:tc>
        <w:tc>
          <w:tcPr>
            <w:tcW w:w="2239" w:type="dxa"/>
            <w:vAlign w:val="center"/>
          </w:tcPr>
          <w:p w:rsidR="00846FF4" w:rsidRDefault="00846FF4" w:rsidP="00E9526E">
            <w:pPr>
              <w:tabs>
                <w:tab w:val="left" w:pos="3256"/>
              </w:tabs>
              <w:jc w:val="center"/>
              <w:rPr>
                <w:rFonts w:ascii="Times New Roman" w:hAnsi="Times New Roman" w:cs="Times New Roman"/>
                <w:sz w:val="20"/>
              </w:rPr>
            </w:pPr>
            <w:r>
              <w:rPr>
                <w:rFonts w:ascii="Times New Roman" w:hAnsi="Times New Roman" w:cs="Times New Roman"/>
                <w:sz w:val="20"/>
              </w:rPr>
              <w:t>RTS 63- RTS 51</w:t>
            </w:r>
          </w:p>
        </w:tc>
        <w:tc>
          <w:tcPr>
            <w:tcW w:w="1687" w:type="dxa"/>
          </w:tcPr>
          <w:p w:rsidR="00846FF4" w:rsidRDefault="00846FF4" w:rsidP="003F4A19">
            <w:pPr>
              <w:tabs>
                <w:tab w:val="left" w:pos="3256"/>
              </w:tabs>
              <w:jc w:val="both"/>
              <w:rPr>
                <w:rFonts w:ascii="Times New Roman" w:hAnsi="Times New Roman" w:cs="Times New Roman"/>
                <w:sz w:val="20"/>
              </w:rPr>
            </w:pPr>
            <w:r>
              <w:rPr>
                <w:rFonts w:ascii="Times New Roman" w:hAnsi="Times New Roman" w:cs="Times New Roman"/>
                <w:sz w:val="20"/>
              </w:rPr>
              <w:t>51,52,53,54,56,57,61,105,108,160</w:t>
            </w:r>
          </w:p>
        </w:tc>
        <w:tc>
          <w:tcPr>
            <w:tcW w:w="2060" w:type="dxa"/>
            <w:vAlign w:val="center"/>
          </w:tcPr>
          <w:p w:rsidR="00846FF4" w:rsidRDefault="00846FF4" w:rsidP="00846FF4">
            <w:pPr>
              <w:tabs>
                <w:tab w:val="left" w:pos="3256"/>
              </w:tabs>
              <w:jc w:val="center"/>
              <w:rPr>
                <w:rFonts w:ascii="Times New Roman" w:hAnsi="Times New Roman" w:cs="Times New Roman"/>
                <w:sz w:val="20"/>
              </w:rPr>
            </w:pPr>
            <w:r>
              <w:rPr>
                <w:rFonts w:ascii="Times New Roman" w:hAnsi="Times New Roman" w:cs="Times New Roman"/>
                <w:sz w:val="20"/>
              </w:rPr>
              <w:t>/</w:t>
            </w:r>
          </w:p>
        </w:tc>
      </w:tr>
    </w:tbl>
    <w:p w:rsidR="008D40EF" w:rsidRDefault="008D40EF" w:rsidP="003F4A19">
      <w:pPr>
        <w:tabs>
          <w:tab w:val="left" w:pos="3256"/>
        </w:tabs>
        <w:spacing w:after="0" w:line="240" w:lineRule="auto"/>
        <w:jc w:val="both"/>
        <w:rPr>
          <w:rFonts w:ascii="Times New Roman" w:hAnsi="Times New Roman" w:cs="Times New Roman"/>
          <w:sz w:val="20"/>
        </w:rPr>
      </w:pPr>
    </w:p>
    <w:p w:rsidR="00A64872" w:rsidRDefault="00A64872" w:rsidP="00A64872">
      <w:pPr>
        <w:tabs>
          <w:tab w:val="left" w:pos="3256"/>
        </w:tabs>
        <w:spacing w:after="0" w:line="240" w:lineRule="auto"/>
        <w:jc w:val="both"/>
        <w:rPr>
          <w:rFonts w:ascii="Times New Roman" w:hAnsi="Times New Roman" w:cs="Times New Roman"/>
          <w:sz w:val="20"/>
        </w:rPr>
      </w:pPr>
      <w:r>
        <w:rPr>
          <w:rFonts w:ascii="Times New Roman" w:hAnsi="Times New Roman" w:cs="Times New Roman"/>
          <w:noProof/>
          <w:sz w:val="20"/>
          <w:lang w:eastAsia="en-GB"/>
        </w:rPr>
        <w:drawing>
          <wp:inline distT="0" distB="0" distL="0" distR="0">
            <wp:extent cx="5757041" cy="3204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3203984"/>
                    </a:xfrm>
                    <a:prstGeom prst="rect">
                      <a:avLst/>
                    </a:prstGeom>
                    <a:noFill/>
                    <a:ln>
                      <a:noFill/>
                    </a:ln>
                  </pic:spPr>
                </pic:pic>
              </a:graphicData>
            </a:graphic>
          </wp:inline>
        </w:drawing>
      </w:r>
    </w:p>
    <w:p w:rsidR="00BE15C4" w:rsidRDefault="00BE15C4" w:rsidP="00BE15C4">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SLIKA 3- KONZUM NAKON ADAPTACIJE SREDNJENAPONSKE MREŽE ZA 20 kV NAPON</w:t>
      </w:r>
    </w:p>
    <w:p w:rsidR="00BE15C4" w:rsidRDefault="00BE15C4" w:rsidP="00A64872">
      <w:pPr>
        <w:tabs>
          <w:tab w:val="left" w:pos="3256"/>
        </w:tabs>
        <w:spacing w:after="0" w:line="240" w:lineRule="auto"/>
        <w:jc w:val="both"/>
        <w:rPr>
          <w:rFonts w:ascii="Times New Roman" w:hAnsi="Times New Roman" w:cs="Times New Roman"/>
          <w:sz w:val="20"/>
        </w:rPr>
      </w:pPr>
    </w:p>
    <w:p w:rsidR="00BE15C4" w:rsidRDefault="0027740E" w:rsidP="00455FC2">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 xml:space="preserve">Sledeći korak u procesu adaptacije konzuma za 20 kV distributivni napon </w:t>
      </w:r>
      <w:r w:rsidR="004B56ED">
        <w:rPr>
          <w:rFonts w:ascii="Times New Roman" w:hAnsi="Times New Roman" w:cs="Times New Roman"/>
          <w:sz w:val="20"/>
        </w:rPr>
        <w:t>je zamena srednjenaponskih blok</w:t>
      </w:r>
      <w:r>
        <w:rPr>
          <w:rFonts w:ascii="Times New Roman" w:hAnsi="Times New Roman" w:cs="Times New Roman"/>
          <w:sz w:val="20"/>
        </w:rPr>
        <w:t>ova</w:t>
      </w:r>
      <w:r w:rsidR="00BE15C4">
        <w:rPr>
          <w:rFonts w:ascii="Times New Roman" w:hAnsi="Times New Roman" w:cs="Times New Roman"/>
          <w:sz w:val="20"/>
        </w:rPr>
        <w:t xml:space="preserve"> i energetskih transformatora</w:t>
      </w:r>
      <w:r>
        <w:rPr>
          <w:rFonts w:ascii="Times New Roman" w:hAnsi="Times New Roman" w:cs="Times New Roman"/>
          <w:sz w:val="20"/>
        </w:rPr>
        <w:t xml:space="preserve"> gde je to potrebno. </w:t>
      </w:r>
    </w:p>
    <w:p w:rsidR="00BE15C4" w:rsidRDefault="0027740E" w:rsidP="00455FC2">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lastRenderedPageBreak/>
        <w:t xml:space="preserve">Iz </w:t>
      </w:r>
      <w:r w:rsidR="004B56ED">
        <w:rPr>
          <w:rFonts w:ascii="Times New Roman" w:hAnsi="Times New Roman" w:cs="Times New Roman"/>
          <w:sz w:val="20"/>
        </w:rPr>
        <w:t>tabele</w:t>
      </w:r>
      <w:r w:rsidR="005A106A">
        <w:rPr>
          <w:rFonts w:ascii="Times New Roman" w:hAnsi="Times New Roman" w:cs="Times New Roman"/>
          <w:sz w:val="20"/>
        </w:rPr>
        <w:t xml:space="preserve"> </w:t>
      </w:r>
      <w:r w:rsidR="004B56ED">
        <w:rPr>
          <w:rFonts w:ascii="Times New Roman" w:hAnsi="Times New Roman" w:cs="Times New Roman"/>
          <w:sz w:val="20"/>
        </w:rPr>
        <w:t>5</w:t>
      </w:r>
      <w:r>
        <w:rPr>
          <w:rFonts w:ascii="Times New Roman" w:hAnsi="Times New Roman" w:cs="Times New Roman"/>
          <w:sz w:val="20"/>
        </w:rPr>
        <w:t xml:space="preserve"> vidmo da je to potrebno izvršiti u trafostanicama: RTS-51, RTS-53, RTS-105. Takođe je potrebno izvršiti zamenu energetskih transformatora u trafostanicama: RTS-51, RTS-53, RTS-54, RTS-105, RTS-108. </w:t>
      </w:r>
    </w:p>
    <w:p w:rsidR="00BE15C4" w:rsidRDefault="00EF1503" w:rsidP="00455FC2">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Nakon izvršenja svih gore navedenih koraka kreće se u ekonomsko finasi</w:t>
      </w:r>
      <w:r w:rsidR="004B56ED">
        <w:rPr>
          <w:rFonts w:ascii="Times New Roman" w:hAnsi="Times New Roman" w:cs="Times New Roman"/>
          <w:sz w:val="20"/>
        </w:rPr>
        <w:t>j</w:t>
      </w:r>
      <w:r>
        <w:rPr>
          <w:rFonts w:ascii="Times New Roman" w:hAnsi="Times New Roman" w:cs="Times New Roman"/>
          <w:sz w:val="20"/>
        </w:rPr>
        <w:t>sku analiz, koja za cilj ima dobijanje podatka o p</w:t>
      </w:r>
      <w:r w:rsidR="004B56ED">
        <w:rPr>
          <w:rFonts w:ascii="Times New Roman" w:hAnsi="Times New Roman" w:cs="Times New Roman"/>
          <w:sz w:val="20"/>
        </w:rPr>
        <w:t>o</w:t>
      </w:r>
      <w:r>
        <w:rPr>
          <w:rFonts w:ascii="Times New Roman" w:hAnsi="Times New Roman" w:cs="Times New Roman"/>
          <w:sz w:val="20"/>
        </w:rPr>
        <w:t>trebnim finsijskim sredstvima koje je potrebno uložiti u adaptaciju ovog dela konzuma.</w:t>
      </w:r>
    </w:p>
    <w:p w:rsidR="005F182E" w:rsidRDefault="00455FC2" w:rsidP="00455FC2">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U TABELI 8, prikazana su potreban fina</w:t>
      </w:r>
      <w:r w:rsidR="00FB105F">
        <w:rPr>
          <w:rFonts w:ascii="Times New Roman" w:hAnsi="Times New Roman" w:cs="Times New Roman"/>
          <w:sz w:val="20"/>
        </w:rPr>
        <w:t>n</w:t>
      </w:r>
      <w:r>
        <w:rPr>
          <w:rFonts w:ascii="Times New Roman" w:hAnsi="Times New Roman" w:cs="Times New Roman"/>
          <w:sz w:val="20"/>
        </w:rPr>
        <w:t>sijska sredstva za adaptaciju.</w:t>
      </w:r>
    </w:p>
    <w:p w:rsidR="00D256F1" w:rsidRDefault="00D256F1" w:rsidP="00455FC2">
      <w:pPr>
        <w:tabs>
          <w:tab w:val="left" w:pos="3256"/>
        </w:tabs>
        <w:spacing w:after="0" w:line="240" w:lineRule="auto"/>
        <w:jc w:val="both"/>
        <w:rPr>
          <w:rFonts w:ascii="Times New Roman" w:hAnsi="Times New Roman" w:cs="Times New Roman"/>
          <w:sz w:val="20"/>
        </w:rPr>
      </w:pPr>
      <w:r>
        <w:rPr>
          <w:rFonts w:ascii="Times New Roman" w:hAnsi="Times New Roman" w:cs="Times New Roman"/>
          <w:sz w:val="20"/>
        </w:rPr>
        <w:t>TABELA 8-POTREBAN FINA</w:t>
      </w:r>
      <w:r w:rsidR="00FB105F">
        <w:rPr>
          <w:rFonts w:ascii="Times New Roman" w:hAnsi="Times New Roman" w:cs="Times New Roman"/>
          <w:sz w:val="20"/>
        </w:rPr>
        <w:t>N</w:t>
      </w:r>
      <w:r>
        <w:rPr>
          <w:rFonts w:ascii="Times New Roman" w:hAnsi="Times New Roman" w:cs="Times New Roman"/>
          <w:sz w:val="20"/>
        </w:rPr>
        <w:t>SIJSKA SREDSTAV ZA AD</w:t>
      </w:r>
      <w:r w:rsidR="00FB105F">
        <w:rPr>
          <w:rFonts w:ascii="Times New Roman" w:hAnsi="Times New Roman" w:cs="Times New Roman"/>
          <w:sz w:val="20"/>
        </w:rPr>
        <w:t>A</w:t>
      </w:r>
      <w:r>
        <w:rPr>
          <w:rFonts w:ascii="Times New Roman" w:hAnsi="Times New Roman" w:cs="Times New Roman"/>
          <w:sz w:val="20"/>
        </w:rPr>
        <w:t>PTACIJU DELA KONZUMA 20 kV N</w:t>
      </w:r>
      <w:r w:rsidR="000E156C">
        <w:rPr>
          <w:rFonts w:ascii="Times New Roman" w:hAnsi="Times New Roman" w:cs="Times New Roman"/>
          <w:sz w:val="20"/>
        </w:rPr>
        <w:t>A</w:t>
      </w:r>
      <w:r>
        <w:rPr>
          <w:rFonts w:ascii="Times New Roman" w:hAnsi="Times New Roman" w:cs="Times New Roman"/>
          <w:sz w:val="20"/>
        </w:rPr>
        <w:t>PON</w:t>
      </w:r>
    </w:p>
    <w:tbl>
      <w:tblPr>
        <w:tblStyle w:val="TableGrid"/>
        <w:tblW w:w="0" w:type="auto"/>
        <w:tblInd w:w="108" w:type="dxa"/>
        <w:tblLook w:val="04A0" w:firstRow="1" w:lastRow="0" w:firstColumn="1" w:lastColumn="0" w:noHBand="0" w:noVBand="1"/>
      </w:tblPr>
      <w:tblGrid>
        <w:gridCol w:w="2987"/>
        <w:gridCol w:w="3095"/>
        <w:gridCol w:w="2990"/>
      </w:tblGrid>
      <w:tr w:rsidR="00455FC2" w:rsidTr="000E156C">
        <w:tc>
          <w:tcPr>
            <w:tcW w:w="2987" w:type="dxa"/>
          </w:tcPr>
          <w:p w:rsidR="00455FC2" w:rsidRDefault="00455FC2" w:rsidP="00322709">
            <w:pPr>
              <w:tabs>
                <w:tab w:val="left" w:pos="3256"/>
              </w:tabs>
              <w:rPr>
                <w:rFonts w:ascii="Times New Roman" w:hAnsi="Times New Roman" w:cs="Times New Roman"/>
                <w:sz w:val="20"/>
              </w:rPr>
            </w:pPr>
            <w:r>
              <w:rPr>
                <w:rFonts w:ascii="Times New Roman" w:hAnsi="Times New Roman" w:cs="Times New Roman"/>
                <w:sz w:val="20"/>
              </w:rPr>
              <w:t>Potreb</w:t>
            </w:r>
            <w:r w:rsidR="00322709">
              <w:rPr>
                <w:rFonts w:ascii="Times New Roman" w:hAnsi="Times New Roman" w:cs="Times New Roman"/>
                <w:sz w:val="20"/>
              </w:rPr>
              <w:t>na</w:t>
            </w:r>
            <w:r>
              <w:rPr>
                <w:rFonts w:ascii="Times New Roman" w:hAnsi="Times New Roman" w:cs="Times New Roman"/>
                <w:sz w:val="20"/>
              </w:rPr>
              <w:t xml:space="preserve"> finasijska sredstva za zamenu kablova</w:t>
            </w:r>
          </w:p>
        </w:tc>
        <w:tc>
          <w:tcPr>
            <w:tcW w:w="3095" w:type="dxa"/>
          </w:tcPr>
          <w:p w:rsidR="00455FC2" w:rsidRDefault="00455FC2" w:rsidP="00455FC2">
            <w:pPr>
              <w:tabs>
                <w:tab w:val="left" w:pos="3256"/>
              </w:tabs>
              <w:rPr>
                <w:rFonts w:ascii="Times New Roman" w:hAnsi="Times New Roman" w:cs="Times New Roman"/>
                <w:sz w:val="20"/>
              </w:rPr>
            </w:pPr>
            <w:r>
              <w:rPr>
                <w:rFonts w:ascii="Times New Roman" w:hAnsi="Times New Roman" w:cs="Times New Roman"/>
                <w:sz w:val="20"/>
              </w:rPr>
              <w:t>Potreban finasijska sredstva za zamenu SN blokova</w:t>
            </w:r>
          </w:p>
        </w:tc>
        <w:tc>
          <w:tcPr>
            <w:tcW w:w="2990" w:type="dxa"/>
          </w:tcPr>
          <w:p w:rsidR="00455FC2" w:rsidRDefault="00455FC2" w:rsidP="00322709">
            <w:pPr>
              <w:tabs>
                <w:tab w:val="left" w:pos="3256"/>
              </w:tabs>
              <w:rPr>
                <w:rFonts w:ascii="Times New Roman" w:hAnsi="Times New Roman" w:cs="Times New Roman"/>
                <w:sz w:val="20"/>
              </w:rPr>
            </w:pPr>
            <w:r>
              <w:rPr>
                <w:rFonts w:ascii="Times New Roman" w:hAnsi="Times New Roman" w:cs="Times New Roman"/>
                <w:sz w:val="20"/>
              </w:rPr>
              <w:t>Potreb</w:t>
            </w:r>
            <w:r w:rsidR="00322709">
              <w:rPr>
                <w:rFonts w:ascii="Times New Roman" w:hAnsi="Times New Roman" w:cs="Times New Roman"/>
                <w:sz w:val="20"/>
              </w:rPr>
              <w:t>na</w:t>
            </w:r>
            <w:r>
              <w:rPr>
                <w:rFonts w:ascii="Times New Roman" w:hAnsi="Times New Roman" w:cs="Times New Roman"/>
                <w:sz w:val="20"/>
              </w:rPr>
              <w:t xml:space="preserve"> finasijska sredstva za zamenu energetskih transformatora</w:t>
            </w:r>
          </w:p>
        </w:tc>
      </w:tr>
      <w:tr w:rsidR="00455FC2" w:rsidTr="000E156C">
        <w:tc>
          <w:tcPr>
            <w:tcW w:w="2987" w:type="dxa"/>
          </w:tcPr>
          <w:p w:rsidR="00455FC2" w:rsidRDefault="00455FC2" w:rsidP="00455FC2">
            <w:pPr>
              <w:tabs>
                <w:tab w:val="left" w:pos="3256"/>
              </w:tabs>
              <w:jc w:val="center"/>
              <w:rPr>
                <w:rFonts w:ascii="Times New Roman" w:hAnsi="Times New Roman" w:cs="Times New Roman"/>
                <w:sz w:val="20"/>
              </w:rPr>
            </w:pPr>
            <w:r>
              <w:rPr>
                <w:rFonts w:ascii="Times New Roman" w:hAnsi="Times New Roman" w:cs="Times New Roman"/>
                <w:sz w:val="20"/>
              </w:rPr>
              <w:t>12.650.000 din</w:t>
            </w:r>
          </w:p>
        </w:tc>
        <w:tc>
          <w:tcPr>
            <w:tcW w:w="3095" w:type="dxa"/>
          </w:tcPr>
          <w:p w:rsidR="00455FC2" w:rsidRDefault="00586C87" w:rsidP="00586C87">
            <w:pPr>
              <w:tabs>
                <w:tab w:val="left" w:pos="3256"/>
              </w:tabs>
              <w:jc w:val="center"/>
              <w:rPr>
                <w:rFonts w:ascii="Times New Roman" w:hAnsi="Times New Roman" w:cs="Times New Roman"/>
                <w:sz w:val="20"/>
              </w:rPr>
            </w:pPr>
            <w:r>
              <w:rPr>
                <w:rFonts w:ascii="Times New Roman" w:hAnsi="Times New Roman" w:cs="Times New Roman"/>
                <w:sz w:val="20"/>
              </w:rPr>
              <w:t>1.350.360 din</w:t>
            </w:r>
          </w:p>
        </w:tc>
        <w:tc>
          <w:tcPr>
            <w:tcW w:w="2990" w:type="dxa"/>
          </w:tcPr>
          <w:p w:rsidR="00455FC2" w:rsidRDefault="00455FC2" w:rsidP="00455FC2">
            <w:pPr>
              <w:tabs>
                <w:tab w:val="left" w:pos="3256"/>
              </w:tabs>
              <w:jc w:val="center"/>
              <w:rPr>
                <w:rFonts w:ascii="Times New Roman" w:hAnsi="Times New Roman" w:cs="Times New Roman"/>
                <w:sz w:val="20"/>
              </w:rPr>
            </w:pPr>
            <w:r>
              <w:rPr>
                <w:rFonts w:ascii="Times New Roman" w:hAnsi="Times New Roman" w:cs="Times New Roman"/>
                <w:sz w:val="20"/>
              </w:rPr>
              <w:t>4.245.895 din</w:t>
            </w:r>
          </w:p>
        </w:tc>
      </w:tr>
    </w:tbl>
    <w:p w:rsidR="00455FC2" w:rsidRDefault="00455FC2" w:rsidP="00455FC2">
      <w:pPr>
        <w:tabs>
          <w:tab w:val="left" w:pos="3256"/>
        </w:tabs>
        <w:spacing w:after="0" w:line="240" w:lineRule="auto"/>
        <w:jc w:val="both"/>
        <w:rPr>
          <w:rFonts w:ascii="Times New Roman" w:hAnsi="Times New Roman" w:cs="Times New Roman"/>
          <w:sz w:val="20"/>
        </w:rPr>
      </w:pPr>
    </w:p>
    <w:p w:rsidR="00C17F8D" w:rsidRDefault="00C17F8D" w:rsidP="00455FC2">
      <w:pPr>
        <w:tabs>
          <w:tab w:val="left" w:pos="3256"/>
        </w:tabs>
        <w:spacing w:after="0" w:line="240" w:lineRule="auto"/>
        <w:jc w:val="both"/>
        <w:rPr>
          <w:rFonts w:ascii="Times New Roman" w:hAnsi="Times New Roman" w:cs="Times New Roman"/>
          <w:sz w:val="20"/>
        </w:rPr>
      </w:pPr>
    </w:p>
    <w:p w:rsidR="00C17F8D" w:rsidRDefault="00C17F8D" w:rsidP="00455FC2">
      <w:pPr>
        <w:tabs>
          <w:tab w:val="left" w:pos="3256"/>
        </w:tabs>
        <w:spacing w:after="0" w:line="240" w:lineRule="auto"/>
        <w:jc w:val="both"/>
        <w:rPr>
          <w:rFonts w:ascii="Times New Roman" w:hAnsi="Times New Roman" w:cs="Times New Roman"/>
          <w:b/>
          <w:sz w:val="20"/>
        </w:rPr>
      </w:pPr>
      <w:r w:rsidRPr="00C17F8D">
        <w:rPr>
          <w:rFonts w:ascii="Times New Roman" w:hAnsi="Times New Roman" w:cs="Times New Roman"/>
          <w:b/>
          <w:sz w:val="20"/>
        </w:rPr>
        <w:t>ZAKLJUČAK</w:t>
      </w:r>
    </w:p>
    <w:p w:rsidR="00C17F8D" w:rsidRDefault="00C17F8D" w:rsidP="00455FC2">
      <w:pPr>
        <w:tabs>
          <w:tab w:val="left" w:pos="3256"/>
        </w:tabs>
        <w:spacing w:after="0" w:line="240" w:lineRule="auto"/>
        <w:jc w:val="both"/>
        <w:rPr>
          <w:rFonts w:ascii="Times New Roman" w:hAnsi="Times New Roman" w:cs="Times New Roman"/>
          <w:b/>
          <w:sz w:val="20"/>
        </w:rPr>
      </w:pPr>
    </w:p>
    <w:p w:rsidR="000361E2" w:rsidRDefault="00D741DB" w:rsidP="000361E2">
      <w:pPr>
        <w:tabs>
          <w:tab w:val="left" w:pos="3256"/>
        </w:tabs>
        <w:spacing w:after="0" w:line="240" w:lineRule="auto"/>
        <w:jc w:val="both"/>
        <w:rPr>
          <w:rFonts w:ascii="Times New Roman" w:eastAsiaTheme="minorEastAsia" w:hAnsi="Times New Roman" w:cs="Times New Roman"/>
          <w:sz w:val="20"/>
        </w:rPr>
      </w:pPr>
      <w:r>
        <w:rPr>
          <w:rFonts w:ascii="Times New Roman" w:hAnsi="Times New Roman" w:cs="Times New Roman"/>
          <w:sz w:val="20"/>
        </w:rPr>
        <w:t>Za</w:t>
      </w:r>
      <w:r w:rsidR="00065909">
        <w:rPr>
          <w:rFonts w:ascii="Times New Roman" w:hAnsi="Times New Roman" w:cs="Times New Roman"/>
          <w:sz w:val="20"/>
        </w:rPr>
        <w:t>datak ove analize etapnog prelas</w:t>
      </w:r>
      <w:r>
        <w:rPr>
          <w:rFonts w:ascii="Times New Roman" w:hAnsi="Times New Roman" w:cs="Times New Roman"/>
          <w:sz w:val="20"/>
        </w:rPr>
        <w:t>ka odbaranog konzuma sa 10 kV na 20 kV distributivni napon, bio</w:t>
      </w:r>
      <w:r w:rsidR="0053264A">
        <w:rPr>
          <w:rFonts w:ascii="Times New Roman" w:hAnsi="Times New Roman" w:cs="Times New Roman"/>
          <w:sz w:val="20"/>
        </w:rPr>
        <w:t xml:space="preserve"> je</w:t>
      </w:r>
      <w:r>
        <w:rPr>
          <w:rFonts w:ascii="Times New Roman" w:hAnsi="Times New Roman" w:cs="Times New Roman"/>
          <w:sz w:val="20"/>
        </w:rPr>
        <w:t xml:space="preserve"> da prikaže način adaptacije jednog dela konzuma za  20 k</w:t>
      </w:r>
      <w:r w:rsidR="00393FBC">
        <w:rPr>
          <w:rFonts w:ascii="Times New Roman" w:hAnsi="Times New Roman" w:cs="Times New Roman"/>
          <w:sz w:val="20"/>
        </w:rPr>
        <w:t>V</w:t>
      </w:r>
      <w:r>
        <w:rPr>
          <w:rFonts w:ascii="Times New Roman" w:hAnsi="Times New Roman" w:cs="Times New Roman"/>
          <w:sz w:val="20"/>
        </w:rPr>
        <w:t xml:space="preserve"> distributivni napon uzimajući u obzir</w:t>
      </w:r>
      <w:r w:rsidR="00EB0D9E">
        <w:rPr>
          <w:rFonts w:ascii="Times New Roman" w:hAnsi="Times New Roman" w:cs="Times New Roman"/>
          <w:sz w:val="20"/>
        </w:rPr>
        <w:t xml:space="preserve"> sva</w:t>
      </w:r>
      <w:r>
        <w:rPr>
          <w:rFonts w:ascii="Times New Roman" w:hAnsi="Times New Roman" w:cs="Times New Roman"/>
          <w:sz w:val="20"/>
        </w:rPr>
        <w:t xml:space="preserve"> ograničenja </w:t>
      </w:r>
      <w:r w:rsidR="00EB0D9E">
        <w:rPr>
          <w:rFonts w:ascii="Times New Roman" w:hAnsi="Times New Roman" w:cs="Times New Roman"/>
          <w:sz w:val="20"/>
        </w:rPr>
        <w:t xml:space="preserve">i opasnosti koja mogu nastati prilikom promene tokova snaga i rekonfiguracije mreže. </w:t>
      </w:r>
      <w:r w:rsidR="0053264A">
        <w:rPr>
          <w:rFonts w:ascii="Times New Roman" w:hAnsi="Times New Roman" w:cs="Times New Roman"/>
          <w:sz w:val="20"/>
        </w:rPr>
        <w:t>Iz dobijenih rezultata vidimo da bi na odabranom delu konzuma nakon adaptacije došlo do smanjenja tehničkih gubitaka za 1,21% u odnosu na gubitke koji su bili aktu</w:t>
      </w:r>
      <w:r w:rsidR="00124A66">
        <w:rPr>
          <w:rFonts w:ascii="Times New Roman" w:hAnsi="Times New Roman" w:cs="Times New Roman"/>
          <w:sz w:val="20"/>
        </w:rPr>
        <w:t>e</w:t>
      </w:r>
      <w:r w:rsidR="0053264A">
        <w:rPr>
          <w:rFonts w:ascii="Times New Roman" w:hAnsi="Times New Roman" w:cs="Times New Roman"/>
          <w:sz w:val="20"/>
        </w:rPr>
        <w:t>lni tok</w:t>
      </w:r>
      <w:r w:rsidR="004B56ED">
        <w:rPr>
          <w:rFonts w:ascii="Times New Roman" w:hAnsi="Times New Roman" w:cs="Times New Roman"/>
          <w:sz w:val="20"/>
        </w:rPr>
        <w:t>om rada ovog konzuma na 10 kV d</w:t>
      </w:r>
      <w:r w:rsidR="0053264A">
        <w:rPr>
          <w:rFonts w:ascii="Times New Roman" w:hAnsi="Times New Roman" w:cs="Times New Roman"/>
          <w:sz w:val="20"/>
        </w:rPr>
        <w:t xml:space="preserve">istributivnom naponu. </w:t>
      </w:r>
      <w:r w:rsidR="001B5C9B">
        <w:rPr>
          <w:rFonts w:ascii="Times New Roman" w:hAnsi="Times New Roman" w:cs="Times New Roman"/>
          <w:sz w:val="20"/>
        </w:rPr>
        <w:t xml:space="preserve">Ovaj </w:t>
      </w:r>
      <w:r w:rsidR="003A7434">
        <w:rPr>
          <w:rFonts w:ascii="Times New Roman" w:hAnsi="Times New Roman" w:cs="Times New Roman"/>
          <w:sz w:val="20"/>
        </w:rPr>
        <w:t>pr</w:t>
      </w:r>
      <w:r w:rsidR="001B5C9B">
        <w:rPr>
          <w:rFonts w:ascii="Times New Roman" w:hAnsi="Times New Roman" w:cs="Times New Roman"/>
          <w:sz w:val="20"/>
        </w:rPr>
        <w:t xml:space="preserve">ocenat nam daje podatak da bi se na ovom konzumu godišnje uštedelo 72 000 </w:t>
      </w:r>
      <m:oMath>
        <m:d>
          <m:dPr>
            <m:begChr m:val="["/>
            <m:endChr m:val="]"/>
            <m:ctrlPr>
              <w:rPr>
                <w:rFonts w:ascii="Cambria Math" w:hAnsi="Cambria Math" w:cs="Times New Roman"/>
                <w:i/>
                <w:sz w:val="20"/>
              </w:rPr>
            </m:ctrlPr>
          </m:dPr>
          <m:e>
            <m:r>
              <m:rPr>
                <m:sty m:val="p"/>
              </m:rPr>
              <w:rPr>
                <w:rFonts w:ascii="Cambria Math" w:hAnsi="Cambria Math" w:cs="Times New Roman"/>
                <w:sz w:val="20"/>
              </w:rPr>
              <m:t>kWh</m:t>
            </m:r>
          </m:e>
        </m:d>
      </m:oMath>
      <w:r w:rsidR="008A2989">
        <w:rPr>
          <w:rFonts w:ascii="Times New Roman" w:eastAsiaTheme="minorEastAsia" w:hAnsi="Times New Roman" w:cs="Times New Roman"/>
          <w:sz w:val="20"/>
        </w:rPr>
        <w:t xml:space="preserve"> što predstavlja uštedu od 560.</w:t>
      </w:r>
      <w:r w:rsidR="001B5C9B">
        <w:rPr>
          <w:rFonts w:ascii="Times New Roman" w:eastAsiaTheme="minorEastAsia" w:hAnsi="Times New Roman" w:cs="Times New Roman"/>
          <w:sz w:val="20"/>
        </w:rPr>
        <w:t>080 dinara na godišnjem nivo. Ukupna potreb</w:t>
      </w:r>
      <w:r w:rsidR="004B56ED">
        <w:rPr>
          <w:rFonts w:ascii="Times New Roman" w:eastAsiaTheme="minorEastAsia" w:hAnsi="Times New Roman" w:cs="Times New Roman"/>
          <w:sz w:val="20"/>
        </w:rPr>
        <w:t>na</w:t>
      </w:r>
      <w:r w:rsidR="001B5C9B">
        <w:rPr>
          <w:rFonts w:ascii="Times New Roman" w:eastAsiaTheme="minorEastAsia" w:hAnsi="Times New Roman" w:cs="Times New Roman"/>
          <w:sz w:val="20"/>
        </w:rPr>
        <w:t xml:space="preserve"> ulaganja za adapataciju ovog konzuma iznose </w:t>
      </w:r>
      <w:r w:rsidR="007B072B">
        <w:rPr>
          <w:rFonts w:ascii="Times New Roman" w:eastAsiaTheme="minorEastAsia" w:hAnsi="Times New Roman" w:cs="Times New Roman"/>
          <w:sz w:val="20"/>
        </w:rPr>
        <w:t xml:space="preserve">18.246.255 dinara. </w:t>
      </w:r>
      <w:r w:rsidR="00124A66">
        <w:rPr>
          <w:rFonts w:ascii="Times New Roman" w:eastAsiaTheme="minorEastAsia" w:hAnsi="Times New Roman" w:cs="Times New Roman"/>
          <w:sz w:val="20"/>
        </w:rPr>
        <w:t xml:space="preserve"> U odsustvu većih ulaganja projekat prela</w:t>
      </w:r>
      <w:r w:rsidR="004B56ED">
        <w:rPr>
          <w:rFonts w:ascii="Times New Roman" w:eastAsiaTheme="minorEastAsia" w:hAnsi="Times New Roman" w:cs="Times New Roman"/>
          <w:sz w:val="20"/>
        </w:rPr>
        <w:t>s</w:t>
      </w:r>
      <w:r w:rsidR="00124A66">
        <w:rPr>
          <w:rFonts w:ascii="Times New Roman" w:eastAsiaTheme="minorEastAsia" w:hAnsi="Times New Roman" w:cs="Times New Roman"/>
          <w:sz w:val="20"/>
        </w:rPr>
        <w:t>ka za 10 kV na 20 kV distributivni napon, ov</w:t>
      </w:r>
      <w:r w:rsidR="00393FBC">
        <w:rPr>
          <w:rFonts w:ascii="Times New Roman" w:eastAsiaTheme="minorEastAsia" w:hAnsi="Times New Roman" w:cs="Times New Roman"/>
          <w:sz w:val="20"/>
        </w:rPr>
        <w:t>aj način etapnog prela</w:t>
      </w:r>
      <w:r w:rsidR="004B56ED">
        <w:rPr>
          <w:rFonts w:ascii="Times New Roman" w:eastAsiaTheme="minorEastAsia" w:hAnsi="Times New Roman" w:cs="Times New Roman"/>
          <w:sz w:val="20"/>
        </w:rPr>
        <w:t>s</w:t>
      </w:r>
      <w:r w:rsidR="00393FBC">
        <w:rPr>
          <w:rFonts w:ascii="Times New Roman" w:eastAsiaTheme="minorEastAsia" w:hAnsi="Times New Roman" w:cs="Times New Roman"/>
          <w:sz w:val="20"/>
        </w:rPr>
        <w:t>ka pruža mogućnost da se odabirom određenog konzuma i detaljnom analizom dodje do podataka o promeni konfigura</w:t>
      </w:r>
      <w:r w:rsidR="00322709">
        <w:rPr>
          <w:rFonts w:ascii="Times New Roman" w:eastAsiaTheme="minorEastAsia" w:hAnsi="Times New Roman" w:cs="Times New Roman"/>
          <w:sz w:val="20"/>
        </w:rPr>
        <w:t>c</w:t>
      </w:r>
      <w:r w:rsidR="00393FBC">
        <w:rPr>
          <w:rFonts w:ascii="Times New Roman" w:eastAsiaTheme="minorEastAsia" w:hAnsi="Times New Roman" w:cs="Times New Roman"/>
          <w:sz w:val="20"/>
        </w:rPr>
        <w:t xml:space="preserve">ije mreže, tokovima snaga i opterećenjima na napojnim trafostanicama 110/x kV/kV, kao i potrebnim finasijskim sredstvima za ulaganje u ovaj konzum. </w:t>
      </w:r>
      <w:r w:rsidR="008A2989">
        <w:rPr>
          <w:rFonts w:ascii="Times New Roman" w:eastAsiaTheme="minorEastAsia" w:hAnsi="Times New Roman" w:cs="Times New Roman"/>
          <w:sz w:val="20"/>
        </w:rPr>
        <w:t>P</w:t>
      </w:r>
      <w:r w:rsidR="00393FBC">
        <w:rPr>
          <w:rFonts w:ascii="Times New Roman" w:eastAsiaTheme="minorEastAsia" w:hAnsi="Times New Roman" w:cs="Times New Roman"/>
          <w:sz w:val="20"/>
        </w:rPr>
        <w:t>odacima iz ovako dobijene analize može se blagovremeno planirati adapdatacija odabranog dela konzuma. Ovakav način etapnog prela</w:t>
      </w:r>
      <w:r w:rsidR="004B56ED">
        <w:rPr>
          <w:rFonts w:ascii="Times New Roman" w:eastAsiaTheme="minorEastAsia" w:hAnsi="Times New Roman" w:cs="Times New Roman"/>
          <w:sz w:val="20"/>
        </w:rPr>
        <w:t>s</w:t>
      </w:r>
      <w:r w:rsidR="00393FBC">
        <w:rPr>
          <w:rFonts w:ascii="Times New Roman" w:eastAsiaTheme="minorEastAsia" w:hAnsi="Times New Roman" w:cs="Times New Roman"/>
          <w:sz w:val="20"/>
        </w:rPr>
        <w:t>ka delova područja grada koji rade pri naponskom nivo 10 kV na naponski nivo 20 kV jeste prelazno rešenje, koje bi za konačni cilj imalao adaptaciju celog konzuma grad na 20 kV distributivni napon</w:t>
      </w:r>
      <w:r w:rsidR="00D679BD">
        <w:rPr>
          <w:rFonts w:ascii="Times New Roman" w:eastAsiaTheme="minorEastAsia" w:hAnsi="Times New Roman" w:cs="Times New Roman"/>
          <w:sz w:val="20"/>
        </w:rPr>
        <w:t>, nakon čega bi se moglo pristupiti većim investicijama koje bi se ogledale u ulaganju u izgradnju nove trafostanice TS „Zrenjanin 1“ 110/20 kV/kV što bi stvorilo</w:t>
      </w:r>
      <w:r w:rsidR="00065909">
        <w:rPr>
          <w:rFonts w:ascii="Times New Roman" w:eastAsiaTheme="minorEastAsia" w:hAnsi="Times New Roman" w:cs="Times New Roman"/>
          <w:sz w:val="20"/>
        </w:rPr>
        <w:t xml:space="preserve"> preduslov</w:t>
      </w:r>
      <w:r w:rsidR="00D679BD">
        <w:rPr>
          <w:rFonts w:ascii="Times New Roman" w:eastAsiaTheme="minorEastAsia" w:hAnsi="Times New Roman" w:cs="Times New Roman"/>
          <w:sz w:val="20"/>
        </w:rPr>
        <w:t xml:space="preserve"> gasenja trafostanica 35/x kV/kV na području grada Zrenjania i njihova adaptacija u razvodna postrojenja.</w:t>
      </w:r>
    </w:p>
    <w:p w:rsidR="000361E2" w:rsidRDefault="000361E2" w:rsidP="000361E2">
      <w:pPr>
        <w:tabs>
          <w:tab w:val="left" w:pos="3256"/>
        </w:tabs>
        <w:spacing w:after="0" w:line="240" w:lineRule="auto"/>
        <w:jc w:val="both"/>
        <w:rPr>
          <w:rFonts w:ascii="Times New Roman" w:eastAsiaTheme="minorEastAsia" w:hAnsi="Times New Roman" w:cs="Times New Roman"/>
          <w:sz w:val="20"/>
        </w:rPr>
      </w:pPr>
    </w:p>
    <w:p w:rsidR="00C17F8D" w:rsidRPr="00124A66" w:rsidRDefault="008A2989" w:rsidP="000361E2">
      <w:pPr>
        <w:tabs>
          <w:tab w:val="left" w:pos="3256"/>
        </w:tabs>
        <w:spacing w:after="0" w:line="240" w:lineRule="auto"/>
        <w:jc w:val="both"/>
        <w:rPr>
          <w:rFonts w:ascii="Times New Roman" w:hAnsi="Times New Roman" w:cs="Times New Roman"/>
          <w:sz w:val="20"/>
        </w:rPr>
      </w:pPr>
      <w:r>
        <w:rPr>
          <w:rFonts w:ascii="Times New Roman" w:eastAsiaTheme="minorEastAsia" w:hAnsi="Times New Roman" w:cs="Times New Roman"/>
          <w:sz w:val="20"/>
        </w:rPr>
        <w:t xml:space="preserve"> </w:t>
      </w:r>
      <w:r w:rsidR="00065909">
        <w:rPr>
          <w:rFonts w:ascii="Times New Roman" w:eastAsiaTheme="minorEastAsia" w:hAnsi="Times New Roman" w:cs="Times New Roman"/>
          <w:sz w:val="20"/>
        </w:rPr>
        <w:t xml:space="preserve"> </w:t>
      </w:r>
    </w:p>
    <w:p w:rsidR="0053264A" w:rsidRDefault="0053264A" w:rsidP="007034F3">
      <w:pPr>
        <w:tabs>
          <w:tab w:val="left" w:pos="3256"/>
        </w:tabs>
        <w:jc w:val="both"/>
        <w:rPr>
          <w:rFonts w:ascii="Times New Roman" w:hAnsi="Times New Roman" w:cs="Times New Roman"/>
          <w:b/>
          <w:sz w:val="20"/>
        </w:rPr>
      </w:pPr>
      <w:r w:rsidRPr="0053264A">
        <w:rPr>
          <w:rFonts w:ascii="Times New Roman" w:hAnsi="Times New Roman" w:cs="Times New Roman"/>
          <w:b/>
          <w:sz w:val="20"/>
        </w:rPr>
        <w:t>LITERATURA</w:t>
      </w:r>
    </w:p>
    <w:p w:rsidR="00777D17" w:rsidRDefault="00777D17" w:rsidP="004F60B1">
      <w:pPr>
        <w:tabs>
          <w:tab w:val="left" w:pos="3256"/>
        </w:tabs>
        <w:spacing w:after="0"/>
        <w:jc w:val="both"/>
        <w:rPr>
          <w:rFonts w:ascii="Times New Roman" w:hAnsi="Times New Roman" w:cs="Times New Roman"/>
          <w:sz w:val="20"/>
        </w:rPr>
      </w:pPr>
      <w:r w:rsidRPr="00777D17">
        <w:rPr>
          <w:rFonts w:ascii="Times New Roman" w:hAnsi="Times New Roman" w:cs="Times New Roman"/>
          <w:sz w:val="20"/>
        </w:rPr>
        <w:t>1.</w:t>
      </w:r>
      <w:r w:rsidR="001257A2">
        <w:rPr>
          <w:rFonts w:ascii="Times New Roman" w:hAnsi="Times New Roman" w:cs="Times New Roman"/>
          <w:sz w:val="20"/>
        </w:rPr>
        <w:t xml:space="preserve">  </w:t>
      </w:r>
      <w:r w:rsidR="000361E2" w:rsidRPr="00777D17">
        <w:rPr>
          <w:rFonts w:ascii="Times New Roman" w:hAnsi="Times New Roman" w:cs="Times New Roman"/>
          <w:sz w:val="20"/>
        </w:rPr>
        <w:t>Elektorvojvodina Novi Sad, 201</w:t>
      </w:r>
      <w:r w:rsidR="00110849">
        <w:rPr>
          <w:rFonts w:ascii="Times New Roman" w:hAnsi="Times New Roman" w:cs="Times New Roman"/>
          <w:sz w:val="20"/>
        </w:rPr>
        <w:t>2</w:t>
      </w:r>
      <w:r w:rsidR="000361E2" w:rsidRPr="00777D17">
        <w:rPr>
          <w:rFonts w:ascii="Times New Roman" w:hAnsi="Times New Roman" w:cs="Times New Roman"/>
          <w:sz w:val="20"/>
        </w:rPr>
        <w:t>, “Energetski pokazatelji”,</w:t>
      </w:r>
      <w:r w:rsidR="00B56103" w:rsidRPr="00777D17">
        <w:rPr>
          <w:rFonts w:ascii="Times New Roman" w:hAnsi="Times New Roman" w:cs="Times New Roman"/>
          <w:sz w:val="20"/>
        </w:rPr>
        <w:t xml:space="preserve"> </w:t>
      </w:r>
      <w:r w:rsidR="000361E2" w:rsidRPr="00777D17">
        <w:rPr>
          <w:rFonts w:ascii="Times New Roman" w:hAnsi="Times New Roman" w:cs="Times New Roman"/>
          <w:sz w:val="20"/>
        </w:rPr>
        <w:t>”</w:t>
      </w:r>
      <w:r w:rsidR="000361E2" w:rsidRPr="00777D17">
        <w:rPr>
          <w:rFonts w:ascii="Times New Roman" w:hAnsi="Times New Roman" w:cs="Times New Roman"/>
          <w:sz w:val="20"/>
          <w:u w:val="single"/>
        </w:rPr>
        <w:t>Elektrovojvodina</w:t>
      </w:r>
      <w:r w:rsidR="000361E2" w:rsidRPr="00777D17">
        <w:rPr>
          <w:rFonts w:ascii="Times New Roman" w:hAnsi="Times New Roman" w:cs="Times New Roman"/>
          <w:sz w:val="20"/>
        </w:rPr>
        <w:t>”,</w:t>
      </w:r>
      <w:r w:rsidR="00110849">
        <w:rPr>
          <w:rFonts w:ascii="Times New Roman" w:hAnsi="Times New Roman" w:cs="Times New Roman"/>
          <w:sz w:val="20"/>
        </w:rPr>
        <w:t xml:space="preserve"> 2012, 63</w:t>
      </w:r>
      <w:r w:rsidR="007B73D6">
        <w:rPr>
          <w:rFonts w:ascii="Times New Roman" w:hAnsi="Times New Roman" w:cs="Times New Roman"/>
          <w:sz w:val="20"/>
        </w:rPr>
        <w:t>.</w:t>
      </w:r>
      <w:r w:rsidR="000361E2" w:rsidRPr="00777D17">
        <w:rPr>
          <w:rFonts w:ascii="Times New Roman" w:hAnsi="Times New Roman" w:cs="Times New Roman"/>
          <w:sz w:val="20"/>
        </w:rPr>
        <w:t xml:space="preserve"> </w:t>
      </w:r>
    </w:p>
    <w:p w:rsidR="000361E2" w:rsidRDefault="00777D17" w:rsidP="004F60B1">
      <w:pPr>
        <w:tabs>
          <w:tab w:val="left" w:pos="3256"/>
        </w:tabs>
        <w:spacing w:after="0"/>
        <w:jc w:val="both"/>
        <w:rPr>
          <w:rFonts w:ascii="Times New Roman" w:hAnsi="Times New Roman" w:cs="Times New Roman"/>
          <w:sz w:val="20"/>
        </w:rPr>
      </w:pPr>
      <w:r>
        <w:rPr>
          <w:rFonts w:ascii="Times New Roman" w:hAnsi="Times New Roman" w:cs="Times New Roman"/>
          <w:sz w:val="20"/>
        </w:rPr>
        <w:t xml:space="preserve">2. </w:t>
      </w:r>
      <w:r w:rsidR="00B56103">
        <w:rPr>
          <w:rFonts w:ascii="Times New Roman" w:hAnsi="Times New Roman" w:cs="Times New Roman"/>
          <w:sz w:val="20"/>
        </w:rPr>
        <w:t>ED Zrenjanin, 201</w:t>
      </w:r>
      <w:r w:rsidR="00110849">
        <w:rPr>
          <w:rFonts w:ascii="Times New Roman" w:hAnsi="Times New Roman" w:cs="Times New Roman"/>
          <w:sz w:val="20"/>
        </w:rPr>
        <w:t>2</w:t>
      </w:r>
      <w:r w:rsidR="00B56103">
        <w:rPr>
          <w:rFonts w:ascii="Times New Roman" w:hAnsi="Times New Roman" w:cs="Times New Roman"/>
          <w:sz w:val="20"/>
        </w:rPr>
        <w:t>, “</w:t>
      </w:r>
      <w:r w:rsidR="001257A2">
        <w:rPr>
          <w:rFonts w:ascii="Times New Roman" w:hAnsi="Times New Roman" w:cs="Times New Roman"/>
          <w:sz w:val="20"/>
        </w:rPr>
        <w:t>Studija d</w:t>
      </w:r>
      <w:r w:rsidR="00B56103">
        <w:rPr>
          <w:rFonts w:ascii="Times New Roman" w:hAnsi="Times New Roman" w:cs="Times New Roman"/>
          <w:sz w:val="20"/>
        </w:rPr>
        <w:t>ugoročn</w:t>
      </w:r>
      <w:r w:rsidR="001257A2">
        <w:rPr>
          <w:rFonts w:ascii="Times New Roman" w:hAnsi="Times New Roman" w:cs="Times New Roman"/>
          <w:sz w:val="20"/>
        </w:rPr>
        <w:t>og</w:t>
      </w:r>
      <w:r w:rsidR="00B56103">
        <w:rPr>
          <w:rFonts w:ascii="Times New Roman" w:hAnsi="Times New Roman" w:cs="Times New Roman"/>
          <w:sz w:val="20"/>
        </w:rPr>
        <w:t xml:space="preserve"> plan</w:t>
      </w:r>
      <w:r w:rsidR="001257A2">
        <w:rPr>
          <w:rFonts w:ascii="Times New Roman" w:hAnsi="Times New Roman" w:cs="Times New Roman"/>
          <w:sz w:val="20"/>
        </w:rPr>
        <w:t>a</w:t>
      </w:r>
      <w:r w:rsidR="00B56103">
        <w:rPr>
          <w:rFonts w:ascii="Times New Roman" w:hAnsi="Times New Roman" w:cs="Times New Roman"/>
          <w:sz w:val="20"/>
        </w:rPr>
        <w:t xml:space="preserve"> razvoja</w:t>
      </w:r>
      <w:r w:rsidR="001257A2">
        <w:rPr>
          <w:rFonts w:ascii="Times New Roman" w:hAnsi="Times New Roman" w:cs="Times New Roman"/>
          <w:sz w:val="20"/>
        </w:rPr>
        <w:t xml:space="preserve"> srednjenaponske</w:t>
      </w:r>
      <w:r w:rsidR="00B56103">
        <w:rPr>
          <w:rFonts w:ascii="Times New Roman" w:hAnsi="Times New Roman" w:cs="Times New Roman"/>
          <w:sz w:val="20"/>
        </w:rPr>
        <w:t xml:space="preserve"> mreže </w:t>
      </w:r>
      <w:r w:rsidR="001257A2">
        <w:rPr>
          <w:rFonts w:ascii="Times New Roman" w:hAnsi="Times New Roman" w:cs="Times New Roman"/>
          <w:sz w:val="20"/>
        </w:rPr>
        <w:t>2005</w:t>
      </w:r>
      <w:r w:rsidR="00B56103">
        <w:rPr>
          <w:rFonts w:ascii="Times New Roman" w:hAnsi="Times New Roman" w:cs="Times New Roman"/>
          <w:sz w:val="20"/>
        </w:rPr>
        <w:t>”, “Elektrodistribucija Zrenjanin”</w:t>
      </w:r>
      <w:r>
        <w:rPr>
          <w:rFonts w:ascii="Times New Roman" w:hAnsi="Times New Roman" w:cs="Times New Roman"/>
          <w:sz w:val="20"/>
        </w:rPr>
        <w:t xml:space="preserve">, </w:t>
      </w:r>
      <w:r w:rsidR="001257A2">
        <w:rPr>
          <w:rFonts w:ascii="Times New Roman" w:hAnsi="Times New Roman" w:cs="Times New Roman"/>
          <w:sz w:val="20"/>
        </w:rPr>
        <w:t>2005</w:t>
      </w:r>
      <w:r w:rsidR="00D504E7">
        <w:rPr>
          <w:rFonts w:ascii="Times New Roman" w:hAnsi="Times New Roman" w:cs="Times New Roman"/>
          <w:sz w:val="20"/>
        </w:rPr>
        <w:t>.</w:t>
      </w:r>
      <w:r w:rsidR="00B56103">
        <w:rPr>
          <w:rFonts w:ascii="Times New Roman" w:hAnsi="Times New Roman" w:cs="Times New Roman"/>
          <w:sz w:val="20"/>
        </w:rPr>
        <w:t xml:space="preserve"> </w:t>
      </w:r>
    </w:p>
    <w:p w:rsidR="000361E2" w:rsidRDefault="009E0A2A" w:rsidP="004F60B1">
      <w:pPr>
        <w:tabs>
          <w:tab w:val="left" w:pos="3256"/>
        </w:tabs>
        <w:spacing w:after="0"/>
        <w:jc w:val="both"/>
        <w:rPr>
          <w:rFonts w:ascii="Times New Roman" w:hAnsi="Times New Roman" w:cs="Times New Roman"/>
          <w:sz w:val="20"/>
        </w:rPr>
      </w:pPr>
      <w:r>
        <w:rPr>
          <w:rFonts w:ascii="Times New Roman" w:hAnsi="Times New Roman" w:cs="Times New Roman"/>
          <w:sz w:val="20"/>
        </w:rPr>
        <w:t>3</w:t>
      </w:r>
      <w:r w:rsidR="00777D17">
        <w:rPr>
          <w:rFonts w:ascii="Times New Roman" w:hAnsi="Times New Roman" w:cs="Times New Roman"/>
          <w:sz w:val="20"/>
        </w:rPr>
        <w:t xml:space="preserve">. </w:t>
      </w:r>
      <w:r w:rsidR="000361E2">
        <w:rPr>
          <w:rFonts w:ascii="Times New Roman" w:hAnsi="Times New Roman" w:cs="Times New Roman"/>
          <w:sz w:val="20"/>
        </w:rPr>
        <w:t>ED Zrenjanin,</w:t>
      </w:r>
      <w:r w:rsidR="00B56103">
        <w:rPr>
          <w:rFonts w:ascii="Times New Roman" w:hAnsi="Times New Roman" w:cs="Times New Roman"/>
          <w:sz w:val="20"/>
        </w:rPr>
        <w:t xml:space="preserve"> </w:t>
      </w:r>
      <w:r w:rsidR="000361E2">
        <w:rPr>
          <w:rFonts w:ascii="Times New Roman" w:hAnsi="Times New Roman" w:cs="Times New Roman"/>
          <w:sz w:val="20"/>
        </w:rPr>
        <w:t xml:space="preserve">2013, </w:t>
      </w:r>
      <w:r w:rsidR="00B56103">
        <w:rPr>
          <w:rFonts w:ascii="Times New Roman" w:hAnsi="Times New Roman" w:cs="Times New Roman"/>
          <w:sz w:val="20"/>
        </w:rPr>
        <w:t>“</w:t>
      </w:r>
      <w:r w:rsidR="000361E2">
        <w:rPr>
          <w:rFonts w:ascii="Times New Roman" w:hAnsi="Times New Roman" w:cs="Times New Roman"/>
          <w:sz w:val="20"/>
        </w:rPr>
        <w:t>Srednjoročni plan razvoja distributivne mreže 201</w:t>
      </w:r>
      <w:r w:rsidR="007B73D6">
        <w:rPr>
          <w:rFonts w:ascii="Times New Roman" w:hAnsi="Times New Roman" w:cs="Times New Roman"/>
          <w:sz w:val="20"/>
        </w:rPr>
        <w:t>2</w:t>
      </w:r>
      <w:r w:rsidR="000361E2">
        <w:rPr>
          <w:rFonts w:ascii="Times New Roman" w:hAnsi="Times New Roman" w:cs="Times New Roman"/>
          <w:sz w:val="20"/>
        </w:rPr>
        <w:t>-202</w:t>
      </w:r>
      <w:r w:rsidR="007B73D6">
        <w:rPr>
          <w:rFonts w:ascii="Times New Roman" w:hAnsi="Times New Roman" w:cs="Times New Roman"/>
          <w:sz w:val="20"/>
        </w:rPr>
        <w:t>2</w:t>
      </w:r>
      <w:r w:rsidR="00B56103">
        <w:rPr>
          <w:rFonts w:ascii="Times New Roman" w:hAnsi="Times New Roman" w:cs="Times New Roman"/>
          <w:sz w:val="20"/>
        </w:rPr>
        <w:t>”</w:t>
      </w:r>
      <w:r w:rsidR="000361E2">
        <w:rPr>
          <w:rFonts w:ascii="Times New Roman" w:hAnsi="Times New Roman" w:cs="Times New Roman"/>
          <w:sz w:val="20"/>
        </w:rPr>
        <w:t>,</w:t>
      </w:r>
      <w:r w:rsidR="00B56103">
        <w:rPr>
          <w:rFonts w:ascii="Times New Roman" w:hAnsi="Times New Roman" w:cs="Times New Roman"/>
          <w:sz w:val="20"/>
        </w:rPr>
        <w:t xml:space="preserve"> </w:t>
      </w:r>
      <w:r w:rsidR="000361E2">
        <w:rPr>
          <w:rFonts w:ascii="Times New Roman" w:hAnsi="Times New Roman" w:cs="Times New Roman"/>
          <w:sz w:val="20"/>
        </w:rPr>
        <w:t>”Elektrodistribucija Zrenjanin”,</w:t>
      </w:r>
      <w:r w:rsidR="007B73D6">
        <w:rPr>
          <w:rFonts w:ascii="Times New Roman" w:hAnsi="Times New Roman" w:cs="Times New Roman"/>
          <w:sz w:val="20"/>
        </w:rPr>
        <w:t xml:space="preserve"> 2012-2022</w:t>
      </w:r>
      <w:r w:rsidR="00D504E7">
        <w:rPr>
          <w:rFonts w:ascii="Times New Roman" w:hAnsi="Times New Roman" w:cs="Times New Roman"/>
          <w:sz w:val="20"/>
        </w:rPr>
        <w:t>.</w:t>
      </w:r>
    </w:p>
    <w:p w:rsidR="000361E2" w:rsidRPr="00110849" w:rsidRDefault="000361E2" w:rsidP="004F60B1">
      <w:pPr>
        <w:tabs>
          <w:tab w:val="left" w:pos="3256"/>
        </w:tabs>
        <w:spacing w:after="0"/>
        <w:jc w:val="both"/>
        <w:rPr>
          <w:rFonts w:ascii="Times New Roman" w:hAnsi="Times New Roman" w:cs="Times New Roman"/>
          <w:sz w:val="20"/>
          <w:lang w:val="sr-Latn-RS"/>
        </w:rPr>
      </w:pPr>
      <w:r>
        <w:rPr>
          <w:rFonts w:ascii="Times New Roman" w:hAnsi="Times New Roman" w:cs="Times New Roman"/>
          <w:sz w:val="20"/>
        </w:rPr>
        <w:t xml:space="preserve">4. </w:t>
      </w:r>
      <w:r w:rsidR="00777D17">
        <w:rPr>
          <w:rFonts w:ascii="Times New Roman" w:hAnsi="Times New Roman" w:cs="Times New Roman"/>
          <w:sz w:val="20"/>
        </w:rPr>
        <w:t xml:space="preserve">  </w:t>
      </w:r>
      <w:r w:rsidR="00110849">
        <w:rPr>
          <w:rFonts w:ascii="Times New Roman" w:hAnsi="Times New Roman" w:cs="Times New Roman"/>
          <w:sz w:val="20"/>
        </w:rPr>
        <w:t xml:space="preserve">N. </w:t>
      </w:r>
      <w:r w:rsidR="00110849">
        <w:rPr>
          <w:rFonts w:ascii="Times New Roman" w:hAnsi="Times New Roman" w:cs="Times New Roman"/>
          <w:sz w:val="20"/>
          <w:lang w:val="sr-Latn-RS"/>
        </w:rPr>
        <w:t>Katić</w:t>
      </w:r>
      <w:r w:rsidR="007B73D6">
        <w:rPr>
          <w:rFonts w:ascii="Times New Roman" w:hAnsi="Times New Roman" w:cs="Times New Roman"/>
          <w:sz w:val="20"/>
          <w:lang w:val="sr-Latn-RS"/>
        </w:rPr>
        <w:t>, Dragan Đapić, „Praktični metod i program za proc</w:t>
      </w:r>
      <w:r w:rsidR="00006872">
        <w:rPr>
          <w:rFonts w:ascii="Times New Roman" w:hAnsi="Times New Roman" w:cs="Times New Roman"/>
          <w:sz w:val="20"/>
          <w:lang w:val="sr-Latn-RS"/>
        </w:rPr>
        <w:t>e</w:t>
      </w:r>
      <w:r w:rsidR="007B73D6">
        <w:rPr>
          <w:rFonts w:ascii="Times New Roman" w:hAnsi="Times New Roman" w:cs="Times New Roman"/>
          <w:sz w:val="20"/>
          <w:lang w:val="sr-Latn-RS"/>
        </w:rPr>
        <w:t>nu relativnih tehničkih gubitaka električne energ</w:t>
      </w:r>
      <w:r w:rsidR="00006872">
        <w:rPr>
          <w:rFonts w:ascii="Times New Roman" w:hAnsi="Times New Roman" w:cs="Times New Roman"/>
          <w:sz w:val="20"/>
          <w:lang w:val="sr-Latn-RS"/>
        </w:rPr>
        <w:t>i</w:t>
      </w:r>
      <w:r w:rsidR="007B73D6">
        <w:rPr>
          <w:rFonts w:ascii="Times New Roman" w:hAnsi="Times New Roman" w:cs="Times New Roman"/>
          <w:sz w:val="20"/>
          <w:lang w:val="sr-Latn-RS"/>
        </w:rPr>
        <w:t>je na konzumu elektrodistributivnog sistema, Elektrovojvodina.</w:t>
      </w:r>
      <w:r w:rsidR="00110849">
        <w:rPr>
          <w:rFonts w:ascii="Times New Roman" w:hAnsi="Times New Roman" w:cs="Times New Roman"/>
          <w:sz w:val="20"/>
          <w:lang w:val="sr-Latn-RS"/>
        </w:rPr>
        <w:t xml:space="preserve"> </w:t>
      </w:r>
    </w:p>
    <w:p w:rsidR="000361E2" w:rsidRDefault="000361E2" w:rsidP="000361E2">
      <w:pPr>
        <w:tabs>
          <w:tab w:val="left" w:pos="3256"/>
        </w:tabs>
        <w:spacing w:after="0"/>
        <w:jc w:val="both"/>
        <w:rPr>
          <w:rFonts w:ascii="Times New Roman" w:hAnsi="Times New Roman" w:cs="Times New Roman"/>
          <w:sz w:val="20"/>
        </w:rPr>
      </w:pPr>
    </w:p>
    <w:p w:rsidR="004F60B1" w:rsidRDefault="0053264A" w:rsidP="004F60B1">
      <w:pPr>
        <w:tabs>
          <w:tab w:val="left" w:pos="3256"/>
        </w:tabs>
        <w:spacing w:after="0"/>
        <w:rPr>
          <w:rFonts w:ascii="Times New Roman" w:hAnsi="Times New Roman" w:cs="Times New Roman"/>
          <w:sz w:val="20"/>
        </w:rPr>
      </w:pPr>
      <w:r w:rsidRPr="0053264A">
        <w:rPr>
          <w:rFonts w:ascii="Times New Roman" w:hAnsi="Times New Roman" w:cs="Times New Roman"/>
          <w:sz w:val="20"/>
        </w:rPr>
        <w:t xml:space="preserve"> </w:t>
      </w:r>
    </w:p>
    <w:p w:rsidR="000361E2" w:rsidRDefault="000361E2" w:rsidP="000361E2">
      <w:pPr>
        <w:tabs>
          <w:tab w:val="left" w:pos="3256"/>
        </w:tabs>
        <w:spacing w:after="0"/>
        <w:jc w:val="both"/>
        <w:rPr>
          <w:rFonts w:ascii="Times New Roman" w:hAnsi="Times New Roman" w:cs="Times New Roman"/>
          <w:sz w:val="20"/>
        </w:rPr>
      </w:pPr>
    </w:p>
    <w:p w:rsidR="007034F3" w:rsidRPr="0053264A" w:rsidRDefault="007034F3" w:rsidP="007034F3">
      <w:pPr>
        <w:tabs>
          <w:tab w:val="left" w:pos="3256"/>
        </w:tabs>
        <w:jc w:val="both"/>
        <w:rPr>
          <w:rFonts w:ascii="Times New Roman" w:hAnsi="Times New Roman" w:cs="Times New Roman"/>
          <w:sz w:val="20"/>
        </w:rPr>
      </w:pPr>
      <w:r w:rsidRPr="0053264A">
        <w:rPr>
          <w:rFonts w:ascii="Times New Roman" w:hAnsi="Times New Roman" w:cs="Times New Roman"/>
          <w:sz w:val="20"/>
        </w:rPr>
        <w:tab/>
      </w:r>
    </w:p>
    <w:sectPr w:rsidR="007034F3" w:rsidRPr="0053264A" w:rsidSect="00985291">
      <w:footerReference w:type="default" r:id="rId12"/>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C7" w:rsidRDefault="004A6EC7" w:rsidP="0047555D">
      <w:pPr>
        <w:spacing w:after="0" w:line="240" w:lineRule="auto"/>
      </w:pPr>
      <w:r>
        <w:separator/>
      </w:r>
    </w:p>
  </w:endnote>
  <w:endnote w:type="continuationSeparator" w:id="0">
    <w:p w:rsidR="004A6EC7" w:rsidRDefault="004A6EC7" w:rsidP="0047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97" w:rsidRPr="004F60B1" w:rsidRDefault="00641797">
    <w:pPr>
      <w:pStyle w:val="Footer"/>
      <w:rPr>
        <w:rFonts w:ascii="Times New Roman" w:hAnsi="Times New Roman" w:cs="Times New Roman"/>
        <w:i/>
        <w:sz w:val="18"/>
      </w:rPr>
    </w:pPr>
    <w:r w:rsidRPr="004F60B1">
      <w:rPr>
        <w:rFonts w:ascii="Times New Roman" w:hAnsi="Times New Roman" w:cs="Times New Roman"/>
        <w:i/>
        <w:sz w:val="18"/>
      </w:rPr>
      <w:t>milan.vasic@zr.ev.rs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C7" w:rsidRDefault="004A6EC7" w:rsidP="0047555D">
      <w:pPr>
        <w:spacing w:after="0" w:line="240" w:lineRule="auto"/>
      </w:pPr>
      <w:r>
        <w:separator/>
      </w:r>
    </w:p>
  </w:footnote>
  <w:footnote w:type="continuationSeparator" w:id="0">
    <w:p w:rsidR="004A6EC7" w:rsidRDefault="004A6EC7" w:rsidP="00475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EA5"/>
    <w:multiLevelType w:val="hybridMultilevel"/>
    <w:tmpl w:val="A5D21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2A4CC3"/>
    <w:multiLevelType w:val="hybridMultilevel"/>
    <w:tmpl w:val="BAEA1A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8B0EC5"/>
    <w:multiLevelType w:val="hybridMultilevel"/>
    <w:tmpl w:val="FF5A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86018"/>
    <w:multiLevelType w:val="hybridMultilevel"/>
    <w:tmpl w:val="72F81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203FD0"/>
    <w:multiLevelType w:val="hybridMultilevel"/>
    <w:tmpl w:val="57BC54FA"/>
    <w:lvl w:ilvl="0" w:tplc="49884624">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64945830"/>
    <w:multiLevelType w:val="hybridMultilevel"/>
    <w:tmpl w:val="E7541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0546AF"/>
    <w:multiLevelType w:val="hybridMultilevel"/>
    <w:tmpl w:val="00F051D8"/>
    <w:lvl w:ilvl="0" w:tplc="783E62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91"/>
    <w:rsid w:val="00006872"/>
    <w:rsid w:val="000159CC"/>
    <w:rsid w:val="00016330"/>
    <w:rsid w:val="00033448"/>
    <w:rsid w:val="00034BAE"/>
    <w:rsid w:val="000361E2"/>
    <w:rsid w:val="00044DDC"/>
    <w:rsid w:val="0004597A"/>
    <w:rsid w:val="000470BB"/>
    <w:rsid w:val="00053AC2"/>
    <w:rsid w:val="000567E6"/>
    <w:rsid w:val="00060FAF"/>
    <w:rsid w:val="00065909"/>
    <w:rsid w:val="00075C24"/>
    <w:rsid w:val="00077199"/>
    <w:rsid w:val="00085413"/>
    <w:rsid w:val="00096BD5"/>
    <w:rsid w:val="000A3880"/>
    <w:rsid w:val="000B2885"/>
    <w:rsid w:val="000B5385"/>
    <w:rsid w:val="000C2DB2"/>
    <w:rsid w:val="000E156C"/>
    <w:rsid w:val="000F4C35"/>
    <w:rsid w:val="00106782"/>
    <w:rsid w:val="00110849"/>
    <w:rsid w:val="00124A66"/>
    <w:rsid w:val="001257A2"/>
    <w:rsid w:val="00132979"/>
    <w:rsid w:val="00137AB5"/>
    <w:rsid w:val="00140205"/>
    <w:rsid w:val="0014075D"/>
    <w:rsid w:val="00146B23"/>
    <w:rsid w:val="00150C4B"/>
    <w:rsid w:val="0015323A"/>
    <w:rsid w:val="001725CC"/>
    <w:rsid w:val="001A040E"/>
    <w:rsid w:val="001B5C9B"/>
    <w:rsid w:val="001C1DDA"/>
    <w:rsid w:val="001C2EB1"/>
    <w:rsid w:val="001C6749"/>
    <w:rsid w:val="001D34AC"/>
    <w:rsid w:val="001D6CDB"/>
    <w:rsid w:val="001F1B87"/>
    <w:rsid w:val="001F4BA3"/>
    <w:rsid w:val="002100A6"/>
    <w:rsid w:val="00232CBD"/>
    <w:rsid w:val="00235EEB"/>
    <w:rsid w:val="00252F72"/>
    <w:rsid w:val="002535E6"/>
    <w:rsid w:val="00256AD6"/>
    <w:rsid w:val="00261191"/>
    <w:rsid w:val="002619D1"/>
    <w:rsid w:val="00265149"/>
    <w:rsid w:val="00271BAC"/>
    <w:rsid w:val="0027740E"/>
    <w:rsid w:val="002B029C"/>
    <w:rsid w:val="002B239D"/>
    <w:rsid w:val="002C78EF"/>
    <w:rsid w:val="002D16FB"/>
    <w:rsid w:val="002F3D58"/>
    <w:rsid w:val="00301110"/>
    <w:rsid w:val="00304CD5"/>
    <w:rsid w:val="0030673C"/>
    <w:rsid w:val="003131EF"/>
    <w:rsid w:val="00315C3C"/>
    <w:rsid w:val="00322709"/>
    <w:rsid w:val="003251DD"/>
    <w:rsid w:val="00327F56"/>
    <w:rsid w:val="00330AC6"/>
    <w:rsid w:val="00331F32"/>
    <w:rsid w:val="00354E12"/>
    <w:rsid w:val="00360F8D"/>
    <w:rsid w:val="00376147"/>
    <w:rsid w:val="00393FBC"/>
    <w:rsid w:val="00396698"/>
    <w:rsid w:val="003A1CA0"/>
    <w:rsid w:val="003A3792"/>
    <w:rsid w:val="003A6C83"/>
    <w:rsid w:val="003A6FE0"/>
    <w:rsid w:val="003A7434"/>
    <w:rsid w:val="003B194E"/>
    <w:rsid w:val="003B328A"/>
    <w:rsid w:val="003C2B03"/>
    <w:rsid w:val="003C7626"/>
    <w:rsid w:val="003E2598"/>
    <w:rsid w:val="003F4823"/>
    <w:rsid w:val="003F4A19"/>
    <w:rsid w:val="003F4C88"/>
    <w:rsid w:val="003F73FC"/>
    <w:rsid w:val="0040092B"/>
    <w:rsid w:val="00404B96"/>
    <w:rsid w:val="00417224"/>
    <w:rsid w:val="004224EA"/>
    <w:rsid w:val="004379BD"/>
    <w:rsid w:val="00451448"/>
    <w:rsid w:val="00455FC2"/>
    <w:rsid w:val="00460C7B"/>
    <w:rsid w:val="0047555D"/>
    <w:rsid w:val="004756A9"/>
    <w:rsid w:val="004777CD"/>
    <w:rsid w:val="0048296E"/>
    <w:rsid w:val="00490673"/>
    <w:rsid w:val="00490722"/>
    <w:rsid w:val="004969B1"/>
    <w:rsid w:val="004A5814"/>
    <w:rsid w:val="004A6EC7"/>
    <w:rsid w:val="004B56ED"/>
    <w:rsid w:val="004B6D7C"/>
    <w:rsid w:val="004C198D"/>
    <w:rsid w:val="004D0DAF"/>
    <w:rsid w:val="004F2CE7"/>
    <w:rsid w:val="004F60B1"/>
    <w:rsid w:val="004F759B"/>
    <w:rsid w:val="00504CB6"/>
    <w:rsid w:val="0051072B"/>
    <w:rsid w:val="0053264A"/>
    <w:rsid w:val="0056016E"/>
    <w:rsid w:val="00565BED"/>
    <w:rsid w:val="0057361B"/>
    <w:rsid w:val="00576455"/>
    <w:rsid w:val="00580BFF"/>
    <w:rsid w:val="00586C87"/>
    <w:rsid w:val="00593A88"/>
    <w:rsid w:val="00593F03"/>
    <w:rsid w:val="00595C76"/>
    <w:rsid w:val="005A0806"/>
    <w:rsid w:val="005A0D4B"/>
    <w:rsid w:val="005A106A"/>
    <w:rsid w:val="005A1B4E"/>
    <w:rsid w:val="005B508B"/>
    <w:rsid w:val="005B559F"/>
    <w:rsid w:val="005C35B2"/>
    <w:rsid w:val="005C45A6"/>
    <w:rsid w:val="005C6398"/>
    <w:rsid w:val="005C66D5"/>
    <w:rsid w:val="005C6731"/>
    <w:rsid w:val="005D60AA"/>
    <w:rsid w:val="005F182E"/>
    <w:rsid w:val="006223FA"/>
    <w:rsid w:val="00634FA6"/>
    <w:rsid w:val="00640A75"/>
    <w:rsid w:val="00640BAF"/>
    <w:rsid w:val="00641214"/>
    <w:rsid w:val="00641797"/>
    <w:rsid w:val="00642C9F"/>
    <w:rsid w:val="006442C9"/>
    <w:rsid w:val="00656B48"/>
    <w:rsid w:val="00677C5C"/>
    <w:rsid w:val="00694E98"/>
    <w:rsid w:val="006B5400"/>
    <w:rsid w:val="006C58C7"/>
    <w:rsid w:val="006C6212"/>
    <w:rsid w:val="006C7745"/>
    <w:rsid w:val="006D1DE2"/>
    <w:rsid w:val="006D375A"/>
    <w:rsid w:val="006E6182"/>
    <w:rsid w:val="00700BFD"/>
    <w:rsid w:val="007010D3"/>
    <w:rsid w:val="007034F3"/>
    <w:rsid w:val="00715409"/>
    <w:rsid w:val="00717F52"/>
    <w:rsid w:val="007428EE"/>
    <w:rsid w:val="00774791"/>
    <w:rsid w:val="00777D17"/>
    <w:rsid w:val="007837AC"/>
    <w:rsid w:val="007B072B"/>
    <w:rsid w:val="007B4939"/>
    <w:rsid w:val="007B5563"/>
    <w:rsid w:val="007B73D6"/>
    <w:rsid w:val="007C1F0B"/>
    <w:rsid w:val="007C212B"/>
    <w:rsid w:val="007D2186"/>
    <w:rsid w:val="007E7A46"/>
    <w:rsid w:val="007F1E66"/>
    <w:rsid w:val="007F7820"/>
    <w:rsid w:val="00802B82"/>
    <w:rsid w:val="00807ED4"/>
    <w:rsid w:val="008204EB"/>
    <w:rsid w:val="00824D2B"/>
    <w:rsid w:val="008423CB"/>
    <w:rsid w:val="00846FF4"/>
    <w:rsid w:val="00855B90"/>
    <w:rsid w:val="00871DD7"/>
    <w:rsid w:val="00872717"/>
    <w:rsid w:val="00897820"/>
    <w:rsid w:val="008A1D62"/>
    <w:rsid w:val="008A2989"/>
    <w:rsid w:val="008B61F2"/>
    <w:rsid w:val="008C59B5"/>
    <w:rsid w:val="008C5AC6"/>
    <w:rsid w:val="008D40EF"/>
    <w:rsid w:val="008E149A"/>
    <w:rsid w:val="008F408F"/>
    <w:rsid w:val="00905C10"/>
    <w:rsid w:val="0093422D"/>
    <w:rsid w:val="0094232D"/>
    <w:rsid w:val="009609AE"/>
    <w:rsid w:val="00972DB3"/>
    <w:rsid w:val="009822A4"/>
    <w:rsid w:val="009835A2"/>
    <w:rsid w:val="00985291"/>
    <w:rsid w:val="009859B1"/>
    <w:rsid w:val="00986676"/>
    <w:rsid w:val="00995E06"/>
    <w:rsid w:val="009A5998"/>
    <w:rsid w:val="009B47D9"/>
    <w:rsid w:val="009C7E6A"/>
    <w:rsid w:val="009D3D59"/>
    <w:rsid w:val="009D5043"/>
    <w:rsid w:val="009D53A6"/>
    <w:rsid w:val="009E0A2A"/>
    <w:rsid w:val="009E0C10"/>
    <w:rsid w:val="009E119D"/>
    <w:rsid w:val="009F3240"/>
    <w:rsid w:val="00A02BBA"/>
    <w:rsid w:val="00A05946"/>
    <w:rsid w:val="00A07E11"/>
    <w:rsid w:val="00A23DD2"/>
    <w:rsid w:val="00A436A9"/>
    <w:rsid w:val="00A44FFB"/>
    <w:rsid w:val="00A47408"/>
    <w:rsid w:val="00A63012"/>
    <w:rsid w:val="00A64872"/>
    <w:rsid w:val="00A7123F"/>
    <w:rsid w:val="00A7333E"/>
    <w:rsid w:val="00A76722"/>
    <w:rsid w:val="00A76745"/>
    <w:rsid w:val="00A7712C"/>
    <w:rsid w:val="00AA755E"/>
    <w:rsid w:val="00AB1509"/>
    <w:rsid w:val="00AB7A42"/>
    <w:rsid w:val="00AC1AEF"/>
    <w:rsid w:val="00AC1C0D"/>
    <w:rsid w:val="00AC22EE"/>
    <w:rsid w:val="00AC436C"/>
    <w:rsid w:val="00AC4A13"/>
    <w:rsid w:val="00AC542F"/>
    <w:rsid w:val="00AD6AA9"/>
    <w:rsid w:val="00AF3E3D"/>
    <w:rsid w:val="00B11F57"/>
    <w:rsid w:val="00B1339A"/>
    <w:rsid w:val="00B15A55"/>
    <w:rsid w:val="00B320AA"/>
    <w:rsid w:val="00B409EE"/>
    <w:rsid w:val="00B430BE"/>
    <w:rsid w:val="00B51562"/>
    <w:rsid w:val="00B56103"/>
    <w:rsid w:val="00B66273"/>
    <w:rsid w:val="00B70F23"/>
    <w:rsid w:val="00B913B9"/>
    <w:rsid w:val="00BA23B4"/>
    <w:rsid w:val="00BE15C4"/>
    <w:rsid w:val="00BF12A2"/>
    <w:rsid w:val="00C03E93"/>
    <w:rsid w:val="00C17DAA"/>
    <w:rsid w:val="00C17F8D"/>
    <w:rsid w:val="00C2259B"/>
    <w:rsid w:val="00C26AA0"/>
    <w:rsid w:val="00C60E40"/>
    <w:rsid w:val="00C84256"/>
    <w:rsid w:val="00C8647A"/>
    <w:rsid w:val="00C96904"/>
    <w:rsid w:val="00C97C09"/>
    <w:rsid w:val="00CB1124"/>
    <w:rsid w:val="00CC0AA8"/>
    <w:rsid w:val="00CD2138"/>
    <w:rsid w:val="00CE426C"/>
    <w:rsid w:val="00CF5641"/>
    <w:rsid w:val="00D13A66"/>
    <w:rsid w:val="00D256F1"/>
    <w:rsid w:val="00D43E08"/>
    <w:rsid w:val="00D504E7"/>
    <w:rsid w:val="00D65338"/>
    <w:rsid w:val="00D679BD"/>
    <w:rsid w:val="00D741DB"/>
    <w:rsid w:val="00D82AB6"/>
    <w:rsid w:val="00D879F4"/>
    <w:rsid w:val="00DA50C8"/>
    <w:rsid w:val="00DC6247"/>
    <w:rsid w:val="00DD17E9"/>
    <w:rsid w:val="00DD4E80"/>
    <w:rsid w:val="00DE3A97"/>
    <w:rsid w:val="00DE60C7"/>
    <w:rsid w:val="00DF0CB1"/>
    <w:rsid w:val="00DF272D"/>
    <w:rsid w:val="00DF4151"/>
    <w:rsid w:val="00DF5388"/>
    <w:rsid w:val="00E0339A"/>
    <w:rsid w:val="00E15FFA"/>
    <w:rsid w:val="00E32883"/>
    <w:rsid w:val="00E34405"/>
    <w:rsid w:val="00E4385B"/>
    <w:rsid w:val="00E4474A"/>
    <w:rsid w:val="00E4491B"/>
    <w:rsid w:val="00E45F7C"/>
    <w:rsid w:val="00E523E6"/>
    <w:rsid w:val="00E73F85"/>
    <w:rsid w:val="00E82D5A"/>
    <w:rsid w:val="00E90605"/>
    <w:rsid w:val="00E9526E"/>
    <w:rsid w:val="00EB0D9E"/>
    <w:rsid w:val="00EC07EF"/>
    <w:rsid w:val="00EC188D"/>
    <w:rsid w:val="00ED5AD3"/>
    <w:rsid w:val="00ED7DCB"/>
    <w:rsid w:val="00EE5362"/>
    <w:rsid w:val="00EF1503"/>
    <w:rsid w:val="00EF2B89"/>
    <w:rsid w:val="00EF47C8"/>
    <w:rsid w:val="00F015CD"/>
    <w:rsid w:val="00F0475B"/>
    <w:rsid w:val="00F37D49"/>
    <w:rsid w:val="00F477A2"/>
    <w:rsid w:val="00F64344"/>
    <w:rsid w:val="00F673D6"/>
    <w:rsid w:val="00F67680"/>
    <w:rsid w:val="00F719B2"/>
    <w:rsid w:val="00F863C1"/>
    <w:rsid w:val="00FA2892"/>
    <w:rsid w:val="00FA636A"/>
    <w:rsid w:val="00FA77AD"/>
    <w:rsid w:val="00FB105F"/>
    <w:rsid w:val="00FD259D"/>
    <w:rsid w:val="00FD51B5"/>
    <w:rsid w:val="00FE5B68"/>
    <w:rsid w:val="00FE6F10"/>
    <w:rsid w:val="00FF71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5D"/>
    <w:rPr>
      <w:rFonts w:ascii="Tahoma" w:hAnsi="Tahoma" w:cs="Tahoma"/>
      <w:sz w:val="16"/>
      <w:szCs w:val="16"/>
    </w:rPr>
  </w:style>
  <w:style w:type="paragraph" w:styleId="Header">
    <w:name w:val="header"/>
    <w:basedOn w:val="Normal"/>
    <w:link w:val="HeaderChar"/>
    <w:uiPriority w:val="99"/>
    <w:unhideWhenUsed/>
    <w:rsid w:val="00475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5D"/>
  </w:style>
  <w:style w:type="paragraph" w:styleId="Footer">
    <w:name w:val="footer"/>
    <w:basedOn w:val="Normal"/>
    <w:link w:val="FooterChar"/>
    <w:uiPriority w:val="99"/>
    <w:unhideWhenUsed/>
    <w:rsid w:val="00475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5D"/>
  </w:style>
  <w:style w:type="table" w:styleId="TableGrid">
    <w:name w:val="Table Grid"/>
    <w:basedOn w:val="TableNormal"/>
    <w:uiPriority w:val="59"/>
    <w:rsid w:val="00325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188D"/>
    <w:pPr>
      <w:ind w:left="720"/>
      <w:contextualSpacing/>
    </w:pPr>
  </w:style>
  <w:style w:type="character" w:styleId="PlaceholderText">
    <w:name w:val="Placeholder Text"/>
    <w:basedOn w:val="DefaultParagraphFont"/>
    <w:uiPriority w:val="99"/>
    <w:semiHidden/>
    <w:rsid w:val="004969B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5D"/>
    <w:rPr>
      <w:rFonts w:ascii="Tahoma" w:hAnsi="Tahoma" w:cs="Tahoma"/>
      <w:sz w:val="16"/>
      <w:szCs w:val="16"/>
    </w:rPr>
  </w:style>
  <w:style w:type="paragraph" w:styleId="Header">
    <w:name w:val="header"/>
    <w:basedOn w:val="Normal"/>
    <w:link w:val="HeaderChar"/>
    <w:uiPriority w:val="99"/>
    <w:unhideWhenUsed/>
    <w:rsid w:val="00475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5D"/>
  </w:style>
  <w:style w:type="paragraph" w:styleId="Footer">
    <w:name w:val="footer"/>
    <w:basedOn w:val="Normal"/>
    <w:link w:val="FooterChar"/>
    <w:uiPriority w:val="99"/>
    <w:unhideWhenUsed/>
    <w:rsid w:val="00475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5D"/>
  </w:style>
  <w:style w:type="table" w:styleId="TableGrid">
    <w:name w:val="Table Grid"/>
    <w:basedOn w:val="TableNormal"/>
    <w:uiPriority w:val="59"/>
    <w:rsid w:val="00325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188D"/>
    <w:pPr>
      <w:ind w:left="720"/>
      <w:contextualSpacing/>
    </w:pPr>
  </w:style>
  <w:style w:type="character" w:styleId="PlaceholderText">
    <w:name w:val="Placeholder Text"/>
    <w:basedOn w:val="DefaultParagraphFont"/>
    <w:uiPriority w:val="99"/>
    <w:semiHidden/>
    <w:rsid w:val="004969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1EFC0-4720-4024-AA43-14DBCF10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Vasic</dc:creator>
  <cp:lastModifiedBy>Milan Vasic</cp:lastModifiedBy>
  <cp:revision>10</cp:revision>
  <cp:lastPrinted>2014-04-04T06:26:00Z</cp:lastPrinted>
  <dcterms:created xsi:type="dcterms:W3CDTF">2014-06-09T08:27:00Z</dcterms:created>
  <dcterms:modified xsi:type="dcterms:W3CDTF">2014-06-09T09:53:00Z</dcterms:modified>
</cp:coreProperties>
</file>