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CA" w:rsidRDefault="00496C97" w:rsidP="00DA0460">
      <w:pPr>
        <w:spacing w:after="60"/>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496C97" w:rsidRDefault="00496C97" w:rsidP="00DA0460">
      <w:pPr>
        <w:spacing w:after="60"/>
        <w:jc w:val="center"/>
        <w:rPr>
          <w:rFonts w:ascii="Times New Roman" w:hAnsi="Times New Roman" w:cs="Times New Roman"/>
          <w:b/>
          <w:sz w:val="20"/>
          <w:szCs w:val="20"/>
        </w:rPr>
      </w:pPr>
    </w:p>
    <w:p w:rsidR="00AD0BCA" w:rsidRDefault="00AD0BCA" w:rsidP="00DA0460">
      <w:pPr>
        <w:spacing w:after="60"/>
        <w:jc w:val="center"/>
        <w:rPr>
          <w:rFonts w:ascii="Times New Roman" w:hAnsi="Times New Roman" w:cs="Times New Roman"/>
          <w:b/>
          <w:sz w:val="20"/>
          <w:szCs w:val="20"/>
        </w:rPr>
      </w:pPr>
    </w:p>
    <w:p w:rsidR="00AD0BCA" w:rsidRDefault="00AD0BCA" w:rsidP="00DA0460">
      <w:pPr>
        <w:spacing w:after="60"/>
        <w:jc w:val="center"/>
        <w:rPr>
          <w:rFonts w:ascii="Times New Roman" w:hAnsi="Times New Roman" w:cs="Times New Roman"/>
          <w:b/>
          <w:sz w:val="20"/>
          <w:szCs w:val="20"/>
        </w:rPr>
      </w:pPr>
    </w:p>
    <w:p w:rsidR="00AD0BCA" w:rsidRDefault="00AD0BCA" w:rsidP="00DA0460">
      <w:pPr>
        <w:spacing w:after="60"/>
        <w:jc w:val="center"/>
        <w:rPr>
          <w:rFonts w:ascii="Times New Roman" w:hAnsi="Times New Roman" w:cs="Times New Roman"/>
          <w:b/>
          <w:sz w:val="20"/>
          <w:szCs w:val="20"/>
        </w:rPr>
      </w:pPr>
    </w:p>
    <w:p w:rsidR="00AD0BCA" w:rsidRDefault="00AD0BCA" w:rsidP="00DA0460">
      <w:pPr>
        <w:spacing w:after="60"/>
        <w:jc w:val="center"/>
        <w:rPr>
          <w:rFonts w:ascii="Times New Roman" w:hAnsi="Times New Roman" w:cs="Times New Roman"/>
          <w:b/>
          <w:sz w:val="20"/>
          <w:szCs w:val="20"/>
        </w:rPr>
      </w:pPr>
    </w:p>
    <w:p w:rsidR="00AD0BCA" w:rsidRDefault="00AD0BCA" w:rsidP="00DA0460">
      <w:pPr>
        <w:spacing w:after="60"/>
        <w:jc w:val="center"/>
        <w:rPr>
          <w:rFonts w:ascii="Times New Roman" w:hAnsi="Times New Roman" w:cs="Times New Roman"/>
          <w:b/>
          <w:sz w:val="20"/>
          <w:szCs w:val="20"/>
        </w:rPr>
      </w:pPr>
    </w:p>
    <w:p w:rsidR="00AD0BCA" w:rsidRDefault="00AD0BCA" w:rsidP="00DA0460">
      <w:pPr>
        <w:spacing w:after="60"/>
        <w:jc w:val="center"/>
        <w:rPr>
          <w:rFonts w:ascii="Times New Roman" w:hAnsi="Times New Roman" w:cs="Times New Roman"/>
          <w:b/>
          <w:sz w:val="20"/>
          <w:szCs w:val="20"/>
        </w:rPr>
      </w:pPr>
    </w:p>
    <w:p w:rsidR="00AD0BCA" w:rsidRDefault="00AD0BCA" w:rsidP="00DA0460">
      <w:pPr>
        <w:spacing w:after="60"/>
        <w:jc w:val="center"/>
        <w:rPr>
          <w:rFonts w:ascii="Times New Roman" w:hAnsi="Times New Roman" w:cs="Times New Roman"/>
          <w:b/>
          <w:sz w:val="20"/>
          <w:szCs w:val="20"/>
        </w:rPr>
      </w:pPr>
    </w:p>
    <w:p w:rsidR="00AD0BCA" w:rsidRDefault="00AD0BCA" w:rsidP="00DA0460">
      <w:pPr>
        <w:spacing w:after="60"/>
        <w:jc w:val="center"/>
        <w:rPr>
          <w:rFonts w:ascii="Times New Roman" w:hAnsi="Times New Roman" w:cs="Times New Roman"/>
          <w:b/>
          <w:sz w:val="20"/>
          <w:szCs w:val="20"/>
        </w:rPr>
      </w:pPr>
    </w:p>
    <w:p w:rsidR="00AD0BCA" w:rsidRDefault="00AD0BCA" w:rsidP="00DA0460">
      <w:pPr>
        <w:spacing w:after="60"/>
        <w:jc w:val="center"/>
        <w:rPr>
          <w:rFonts w:ascii="Times New Roman" w:hAnsi="Times New Roman" w:cs="Times New Roman"/>
          <w:b/>
          <w:sz w:val="20"/>
          <w:szCs w:val="20"/>
        </w:rPr>
      </w:pPr>
    </w:p>
    <w:p w:rsidR="00AD0BCA" w:rsidRDefault="00AD0BCA" w:rsidP="00DA0460">
      <w:pPr>
        <w:spacing w:after="60"/>
        <w:jc w:val="center"/>
        <w:rPr>
          <w:rFonts w:ascii="Times New Roman" w:hAnsi="Times New Roman" w:cs="Times New Roman"/>
          <w:b/>
          <w:sz w:val="20"/>
          <w:szCs w:val="20"/>
        </w:rPr>
      </w:pPr>
    </w:p>
    <w:p w:rsidR="00AD0BCA" w:rsidRDefault="00AD0BCA" w:rsidP="00DA0460">
      <w:pPr>
        <w:spacing w:after="60"/>
        <w:jc w:val="center"/>
        <w:rPr>
          <w:rFonts w:ascii="Times New Roman" w:hAnsi="Times New Roman" w:cs="Times New Roman"/>
          <w:b/>
          <w:sz w:val="20"/>
          <w:szCs w:val="20"/>
        </w:rPr>
      </w:pPr>
    </w:p>
    <w:p w:rsidR="00AD0BCA" w:rsidRDefault="00AD0BCA" w:rsidP="00DA0460">
      <w:pPr>
        <w:spacing w:after="60"/>
        <w:jc w:val="center"/>
        <w:rPr>
          <w:rFonts w:ascii="Times New Roman" w:hAnsi="Times New Roman" w:cs="Times New Roman"/>
          <w:b/>
          <w:sz w:val="20"/>
          <w:szCs w:val="20"/>
        </w:rPr>
      </w:pPr>
    </w:p>
    <w:p w:rsidR="00660AFA" w:rsidRPr="00AD0BCA" w:rsidRDefault="00660AFA" w:rsidP="00AD0BCA">
      <w:pPr>
        <w:spacing w:after="0"/>
        <w:jc w:val="center"/>
        <w:rPr>
          <w:rFonts w:ascii="Times New Roman" w:hAnsi="Times New Roman" w:cs="Times New Roman"/>
          <w:b/>
          <w:sz w:val="20"/>
          <w:szCs w:val="20"/>
        </w:rPr>
      </w:pPr>
      <w:r w:rsidRPr="00AD0BCA">
        <w:rPr>
          <w:rFonts w:ascii="Times New Roman" w:hAnsi="Times New Roman" w:cs="Times New Roman"/>
          <w:b/>
          <w:sz w:val="20"/>
          <w:szCs w:val="20"/>
        </w:rPr>
        <w:t xml:space="preserve">ANALIZA </w:t>
      </w:r>
      <w:r w:rsidR="00F60402" w:rsidRPr="00AD0BCA">
        <w:rPr>
          <w:rFonts w:ascii="Times New Roman" w:hAnsi="Times New Roman" w:cs="Times New Roman"/>
          <w:b/>
          <w:sz w:val="20"/>
          <w:szCs w:val="20"/>
        </w:rPr>
        <w:t xml:space="preserve">TEHNIČKIH </w:t>
      </w:r>
      <w:r w:rsidRPr="00AD0BCA">
        <w:rPr>
          <w:rFonts w:ascii="Times New Roman" w:hAnsi="Times New Roman" w:cs="Times New Roman"/>
          <w:b/>
          <w:sz w:val="20"/>
          <w:szCs w:val="20"/>
        </w:rPr>
        <w:t>GUBITAKA EL</w:t>
      </w:r>
      <w:r w:rsidR="007A473A">
        <w:rPr>
          <w:rFonts w:ascii="Times New Roman" w:hAnsi="Times New Roman" w:cs="Times New Roman"/>
          <w:b/>
          <w:sz w:val="20"/>
          <w:szCs w:val="20"/>
        </w:rPr>
        <w:t>EKTRIČNE ENERGIJE DISTRIBUTIVNE</w:t>
      </w:r>
      <w:r w:rsidRPr="00AD0BCA">
        <w:rPr>
          <w:rFonts w:ascii="Times New Roman" w:hAnsi="Times New Roman" w:cs="Times New Roman"/>
          <w:b/>
          <w:sz w:val="20"/>
          <w:szCs w:val="20"/>
        </w:rPr>
        <w:t xml:space="preserve"> MREŽE</w:t>
      </w:r>
    </w:p>
    <w:p w:rsidR="00AD0BCA" w:rsidRPr="00AD0BCA" w:rsidRDefault="00AD0BCA" w:rsidP="00DA0460">
      <w:pPr>
        <w:spacing w:after="60"/>
        <w:jc w:val="center"/>
        <w:rPr>
          <w:rFonts w:ascii="Times New Roman" w:hAnsi="Times New Roman" w:cs="Times New Roman"/>
          <w:b/>
          <w:sz w:val="20"/>
          <w:szCs w:val="20"/>
        </w:rPr>
      </w:pPr>
    </w:p>
    <w:p w:rsidR="00AD0BCA" w:rsidRPr="00AD0BCA" w:rsidRDefault="00AD0BCA" w:rsidP="00DA0460">
      <w:pPr>
        <w:spacing w:after="60"/>
        <w:jc w:val="center"/>
        <w:rPr>
          <w:rFonts w:ascii="Times New Roman" w:hAnsi="Times New Roman" w:cs="Times New Roman"/>
          <w:b/>
          <w:sz w:val="20"/>
          <w:szCs w:val="20"/>
        </w:rPr>
      </w:pPr>
    </w:p>
    <w:p w:rsidR="00660AFA" w:rsidRPr="00AD0BCA" w:rsidRDefault="00660AFA" w:rsidP="00AD0BCA">
      <w:pPr>
        <w:spacing w:after="0"/>
        <w:jc w:val="center"/>
        <w:rPr>
          <w:rFonts w:ascii="Times New Roman" w:hAnsi="Times New Roman" w:cs="Times New Roman"/>
          <w:sz w:val="20"/>
          <w:szCs w:val="20"/>
        </w:rPr>
      </w:pPr>
      <w:r w:rsidRPr="00AD0BCA">
        <w:rPr>
          <w:rFonts w:ascii="Times New Roman" w:hAnsi="Times New Roman" w:cs="Times New Roman"/>
          <w:sz w:val="20"/>
          <w:szCs w:val="20"/>
        </w:rPr>
        <w:t xml:space="preserve">I. </w:t>
      </w:r>
      <w:r w:rsidR="00DA0460" w:rsidRPr="00AD0BCA">
        <w:rPr>
          <w:rFonts w:ascii="Times New Roman" w:hAnsi="Times New Roman" w:cs="Times New Roman"/>
          <w:sz w:val="20"/>
          <w:szCs w:val="20"/>
        </w:rPr>
        <w:t>SLIŠKOVIĆ</w:t>
      </w:r>
      <w:r w:rsidRPr="00AD0BCA">
        <w:rPr>
          <w:rFonts w:ascii="Times New Roman" w:hAnsi="Times New Roman" w:cs="Times New Roman"/>
          <w:sz w:val="20"/>
          <w:szCs w:val="20"/>
        </w:rPr>
        <w:t>, JP Elektroprivreda HZ H-B d.d. Mostar, Bosna i Hercegovina</w:t>
      </w:r>
    </w:p>
    <w:p w:rsidR="00117FFD" w:rsidRPr="00AD0BCA" w:rsidRDefault="00660AFA" w:rsidP="00AD0BCA">
      <w:pPr>
        <w:spacing w:after="0"/>
        <w:jc w:val="center"/>
        <w:rPr>
          <w:rFonts w:ascii="Times New Roman" w:hAnsi="Times New Roman" w:cs="Times New Roman"/>
          <w:sz w:val="20"/>
          <w:szCs w:val="20"/>
        </w:rPr>
      </w:pPr>
      <w:r w:rsidRPr="00AD0BCA">
        <w:rPr>
          <w:rFonts w:ascii="Times New Roman" w:hAnsi="Times New Roman" w:cs="Times New Roman"/>
          <w:sz w:val="20"/>
          <w:szCs w:val="20"/>
        </w:rPr>
        <w:t>D.</w:t>
      </w:r>
      <w:r w:rsidR="00DA0460" w:rsidRPr="00AD0BCA">
        <w:rPr>
          <w:rFonts w:ascii="Times New Roman" w:hAnsi="Times New Roman" w:cs="Times New Roman"/>
          <w:sz w:val="20"/>
          <w:szCs w:val="20"/>
        </w:rPr>
        <w:t xml:space="preserve"> </w:t>
      </w:r>
      <w:r w:rsidRPr="00AD0BCA">
        <w:rPr>
          <w:rFonts w:ascii="Times New Roman" w:hAnsi="Times New Roman" w:cs="Times New Roman"/>
          <w:sz w:val="20"/>
          <w:szCs w:val="20"/>
        </w:rPr>
        <w:t>M</w:t>
      </w:r>
      <w:r w:rsidR="00DA0460" w:rsidRPr="00AD0BCA">
        <w:rPr>
          <w:rFonts w:ascii="Times New Roman" w:hAnsi="Times New Roman" w:cs="Times New Roman"/>
          <w:sz w:val="20"/>
          <w:szCs w:val="20"/>
        </w:rPr>
        <w:t>ARIĆ</w:t>
      </w:r>
      <w:r w:rsidRPr="00AD0BCA">
        <w:rPr>
          <w:rFonts w:ascii="Times New Roman" w:hAnsi="Times New Roman" w:cs="Times New Roman"/>
          <w:sz w:val="20"/>
          <w:szCs w:val="20"/>
        </w:rPr>
        <w:t>, JP Elektroprivreda HZ H-B d.d. Mostar, Bosna i Hercegovina</w:t>
      </w:r>
    </w:p>
    <w:p w:rsidR="00AD0BCA" w:rsidRPr="00AD0BCA" w:rsidRDefault="00AD0BCA" w:rsidP="00AD0BCA">
      <w:pPr>
        <w:spacing w:after="0"/>
        <w:jc w:val="center"/>
        <w:rPr>
          <w:rFonts w:ascii="Times New Roman" w:hAnsi="Times New Roman" w:cs="Times New Roman"/>
          <w:sz w:val="20"/>
          <w:szCs w:val="20"/>
        </w:rPr>
      </w:pPr>
      <w:r w:rsidRPr="00AD0BCA">
        <w:rPr>
          <w:rFonts w:ascii="Times New Roman" w:hAnsi="Times New Roman" w:cs="Times New Roman"/>
          <w:sz w:val="20"/>
          <w:szCs w:val="20"/>
        </w:rPr>
        <w:t>Dž.HADŽIOSMANOVIĆ, JP Elektroprivreda HZ H-B d.d. Mostar, Bosna i Hercegovina</w:t>
      </w:r>
    </w:p>
    <w:p w:rsidR="00AD0BCA" w:rsidRPr="00AD0BCA" w:rsidRDefault="00AD0BCA" w:rsidP="00DA0460">
      <w:pPr>
        <w:spacing w:after="60"/>
        <w:jc w:val="center"/>
        <w:rPr>
          <w:rFonts w:ascii="Times New Roman" w:hAnsi="Times New Roman" w:cs="Times New Roman"/>
          <w:sz w:val="20"/>
          <w:szCs w:val="20"/>
        </w:rPr>
      </w:pPr>
    </w:p>
    <w:p w:rsidR="00AD0BCA" w:rsidRPr="00AD0BCA" w:rsidRDefault="00AD0BCA" w:rsidP="00DA0460">
      <w:pPr>
        <w:spacing w:after="60"/>
        <w:jc w:val="center"/>
        <w:rPr>
          <w:rFonts w:ascii="Times New Roman" w:hAnsi="Times New Roman" w:cs="Times New Roman"/>
          <w:sz w:val="20"/>
          <w:szCs w:val="20"/>
        </w:rPr>
      </w:pPr>
    </w:p>
    <w:p w:rsidR="00117FFD" w:rsidRPr="00AD0BCA" w:rsidRDefault="00117FFD" w:rsidP="00096BC3">
      <w:pPr>
        <w:spacing w:after="0"/>
        <w:jc w:val="center"/>
        <w:rPr>
          <w:rFonts w:ascii="Times New Roman" w:hAnsi="Times New Roman" w:cs="Times New Roman"/>
          <w:sz w:val="20"/>
          <w:szCs w:val="20"/>
        </w:rPr>
      </w:pPr>
    </w:p>
    <w:p w:rsidR="00662DFA" w:rsidRPr="00AD0BCA" w:rsidRDefault="00662DFA" w:rsidP="00662DFA">
      <w:pPr>
        <w:numPr>
          <w:ilvl w:val="0"/>
          <w:numId w:val="4"/>
        </w:numPr>
        <w:spacing w:after="0" w:line="240" w:lineRule="atLeast"/>
        <w:rPr>
          <w:rFonts w:ascii="Times New Roman" w:hAnsi="Times New Roman" w:cs="Times New Roman"/>
          <w:b/>
          <w:sz w:val="20"/>
          <w:szCs w:val="20"/>
          <w:lang w:val="hr-HR"/>
        </w:rPr>
      </w:pPr>
      <w:r w:rsidRPr="00AD0BCA">
        <w:rPr>
          <w:rFonts w:ascii="Times New Roman" w:hAnsi="Times New Roman" w:cs="Times New Roman"/>
          <w:b/>
          <w:sz w:val="20"/>
          <w:szCs w:val="20"/>
          <w:lang w:val="hr-HR"/>
        </w:rPr>
        <w:t>UVOD</w:t>
      </w:r>
    </w:p>
    <w:p w:rsidR="00662DFA" w:rsidRPr="00AD0BCA" w:rsidRDefault="00662DFA" w:rsidP="00242412">
      <w:pPr>
        <w:spacing w:after="0" w:line="240" w:lineRule="atLeast"/>
        <w:rPr>
          <w:rFonts w:ascii="Times New Roman" w:hAnsi="Times New Roman" w:cs="Times New Roman"/>
          <w:b/>
          <w:sz w:val="20"/>
          <w:szCs w:val="20"/>
          <w:lang w:val="hr-HR"/>
        </w:rPr>
      </w:pPr>
    </w:p>
    <w:p w:rsidR="00AD0BCA" w:rsidRDefault="00ED708C" w:rsidP="00ED708C">
      <w:pPr>
        <w:pStyle w:val="BodyText"/>
        <w:spacing w:after="0" w:line="276" w:lineRule="auto"/>
        <w:rPr>
          <w:rFonts w:ascii="Times New Roman" w:hAnsi="Times New Roman"/>
          <w:b/>
          <w:lang w:val="hr-HR"/>
        </w:rPr>
      </w:pPr>
      <w:r w:rsidRPr="00ED708C">
        <w:rPr>
          <w:rFonts w:ascii="Times New Roman" w:hAnsi="Times New Roman"/>
          <w:lang w:val="hr-HR"/>
        </w:rPr>
        <w:t>Gubici su uvek aktuelna tema kojoj se posvećuje sve više pažnje u današnjem vremenu ekonomičnosti i produktivnosti. Cilj distributivne mreže je jasan, kako uz minimalne gubitke dopremiti električnu energiju do krajnjeg kupca. Poznavanje stvarnih gubitaka snage i energije je važno pri planiranju i kandidovanju investicija kako bi znali čime se raspolaže i koliki su troškovi distribucije. Uostalom i mrežna pravila distribucije (literatura 4. - članci 101. i 102.) propisana od strane FERK-a (Federalna regulatorna komisija za energiju) nalažu redovnu analizu tehničkih gubitaka u cilju optimizacije gubitaka distributivne mreže. Ovde su prikazani rezultati proračuna tehničkih gubitaka snage i energije odnosno procentni udeli po pojedinim elementima distributivne mreže. Proračuni su napravljeni na realnoj srednjenaponskoj distributivnoj mreži DP JUG (distributivnog područja JUG), sa tačnim tehničkim parametrima svih elemenata i na osnovu stvarnih ulaznih podataka vršnih opterećenja i godišnje potrošnje električne energije za 2013. godinu. Za modelovanje mreže i budžete korišćen je pro</w:t>
      </w:r>
      <w:r>
        <w:rPr>
          <w:rFonts w:ascii="Times New Roman" w:hAnsi="Times New Roman"/>
          <w:lang w:val="hr-HR"/>
        </w:rPr>
        <w:t>gramski paket PoverCAD 04:11.</w:t>
      </w:r>
    </w:p>
    <w:p w:rsidR="00AD0BCA" w:rsidRDefault="00AD0BCA" w:rsidP="00662DFA">
      <w:pPr>
        <w:pStyle w:val="BodyText"/>
        <w:spacing w:after="0" w:line="240" w:lineRule="auto"/>
        <w:rPr>
          <w:rFonts w:ascii="Times New Roman" w:hAnsi="Times New Roman"/>
          <w:b/>
          <w:lang w:val="hr-HR"/>
        </w:rPr>
      </w:pPr>
    </w:p>
    <w:p w:rsidR="00242412" w:rsidRPr="00242412" w:rsidRDefault="00242412" w:rsidP="00242412">
      <w:pPr>
        <w:pStyle w:val="ListParagraph"/>
        <w:numPr>
          <w:ilvl w:val="0"/>
          <w:numId w:val="4"/>
        </w:numPr>
        <w:autoSpaceDE w:val="0"/>
        <w:autoSpaceDN w:val="0"/>
        <w:adjustRightInd w:val="0"/>
        <w:spacing w:after="0"/>
        <w:jc w:val="both"/>
        <w:rPr>
          <w:rFonts w:ascii="Times New Roman" w:hAnsi="Times New Roman" w:cs="Times New Roman"/>
          <w:b/>
          <w:sz w:val="20"/>
          <w:szCs w:val="20"/>
          <w:lang w:eastAsia="hr-HR"/>
        </w:rPr>
      </w:pPr>
      <w:r w:rsidRPr="00242412">
        <w:rPr>
          <w:rFonts w:ascii="Times New Roman" w:hAnsi="Times New Roman" w:cs="Times New Roman"/>
          <w:b/>
          <w:sz w:val="20"/>
          <w:szCs w:val="20"/>
          <w:lang w:eastAsia="hr-HR"/>
        </w:rPr>
        <w:t>MODEL I NAČIN PRORAČUNA</w:t>
      </w:r>
    </w:p>
    <w:p w:rsidR="00242412" w:rsidRPr="00242412" w:rsidRDefault="00242412" w:rsidP="00242412">
      <w:pPr>
        <w:pStyle w:val="ListParagraph"/>
        <w:autoSpaceDE w:val="0"/>
        <w:autoSpaceDN w:val="0"/>
        <w:adjustRightInd w:val="0"/>
        <w:spacing w:after="0"/>
        <w:ind w:left="360"/>
        <w:jc w:val="both"/>
        <w:rPr>
          <w:rFonts w:ascii="Times New Roman" w:hAnsi="Times New Roman" w:cs="Times New Roman"/>
          <w:b/>
          <w:sz w:val="20"/>
          <w:szCs w:val="20"/>
          <w:lang w:eastAsia="hr-HR"/>
        </w:rPr>
      </w:pP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p>
    <w:p w:rsidR="00ED708C" w:rsidRPr="00ED708C" w:rsidRDefault="00ED708C" w:rsidP="00ED708C">
      <w:pPr>
        <w:autoSpaceDE w:val="0"/>
        <w:autoSpaceDN w:val="0"/>
        <w:adjustRightInd w:val="0"/>
        <w:spacing w:after="0"/>
        <w:jc w:val="both"/>
        <w:rPr>
          <w:rFonts w:ascii="Times New Roman" w:hAnsi="Times New Roman" w:cs="Times New Roman"/>
          <w:sz w:val="20"/>
          <w:szCs w:val="20"/>
          <w:lang w:eastAsia="hr-HR"/>
        </w:rPr>
      </w:pPr>
      <w:r w:rsidRPr="00ED708C">
        <w:rPr>
          <w:rFonts w:ascii="Times New Roman" w:hAnsi="Times New Roman" w:cs="Times New Roman"/>
          <w:sz w:val="20"/>
          <w:szCs w:val="20"/>
          <w:lang w:eastAsia="hr-HR"/>
        </w:rPr>
        <w:t xml:space="preserve">Budžet gubitaka snage i energije napravljen je za celu srednjenaponsku mrežu DP JUG, koja uključuje </w:t>
      </w:r>
      <w:r>
        <w:rPr>
          <w:rFonts w:ascii="Times New Roman" w:hAnsi="Times New Roman" w:cs="Times New Roman"/>
          <w:sz w:val="20"/>
          <w:szCs w:val="20"/>
          <w:lang w:eastAsia="hr-HR"/>
        </w:rPr>
        <w:t>18</w:t>
      </w:r>
      <w:r w:rsidRPr="00ED708C">
        <w:rPr>
          <w:rFonts w:ascii="Times New Roman" w:hAnsi="Times New Roman" w:cs="Times New Roman"/>
          <w:sz w:val="20"/>
          <w:szCs w:val="20"/>
          <w:lang w:eastAsia="hr-HR"/>
        </w:rPr>
        <w:t xml:space="preserve"> poslovnica različitih trendova opterećenja i specifičnostima za pojedino područje. Uzeto je za svaku poslovnicu aktuelno uklopno stanje koje odgovara stanju na terenu. Srednjenaponska mreža napaja se iz više pojnih tačaka (trafostanice TS 220/110/35/10 kV, TS 110/35/10 kV i TS 35/10 kV). Vršne opterećenja i proračuni razmatrani su zasebno za svaku poslovnicu zavisno u kojem godišnjem periodu poslovnica ostvaruje vršno opterećenje, te su shodno tome prikazani u tabelama. </w:t>
      </w:r>
    </w:p>
    <w:p w:rsidR="00ED708C" w:rsidRPr="00ED708C" w:rsidRDefault="00ED708C" w:rsidP="00ED708C">
      <w:pPr>
        <w:autoSpaceDE w:val="0"/>
        <w:autoSpaceDN w:val="0"/>
        <w:adjustRightInd w:val="0"/>
        <w:spacing w:after="0"/>
        <w:jc w:val="both"/>
        <w:rPr>
          <w:rFonts w:ascii="Times New Roman" w:hAnsi="Times New Roman" w:cs="Times New Roman"/>
          <w:sz w:val="20"/>
          <w:szCs w:val="20"/>
          <w:lang w:eastAsia="hr-HR"/>
        </w:rPr>
      </w:pPr>
      <w:r w:rsidRPr="00ED708C">
        <w:rPr>
          <w:rFonts w:ascii="Times New Roman" w:hAnsi="Times New Roman" w:cs="Times New Roman"/>
          <w:sz w:val="20"/>
          <w:szCs w:val="20"/>
          <w:lang w:eastAsia="hr-HR"/>
        </w:rPr>
        <w:t xml:space="preserve">Osnovni energetski pokazatelji za navedenu mrežu u 2013. godinu su: </w:t>
      </w:r>
    </w:p>
    <w:p w:rsidR="00ED708C" w:rsidRPr="00ED708C" w:rsidRDefault="00ED708C" w:rsidP="00ED708C">
      <w:pPr>
        <w:pStyle w:val="ListParagraph"/>
        <w:numPr>
          <w:ilvl w:val="0"/>
          <w:numId w:val="6"/>
        </w:numPr>
        <w:autoSpaceDE w:val="0"/>
        <w:autoSpaceDN w:val="0"/>
        <w:adjustRightInd w:val="0"/>
        <w:spacing w:after="0"/>
        <w:jc w:val="both"/>
        <w:rPr>
          <w:rFonts w:ascii="Times New Roman" w:hAnsi="Times New Roman" w:cs="Times New Roman"/>
          <w:sz w:val="20"/>
          <w:szCs w:val="20"/>
          <w:lang w:eastAsia="hr-HR"/>
        </w:rPr>
      </w:pPr>
      <w:r w:rsidRPr="00ED708C">
        <w:rPr>
          <w:rFonts w:ascii="Times New Roman" w:hAnsi="Times New Roman" w:cs="Times New Roman"/>
          <w:sz w:val="20"/>
          <w:szCs w:val="20"/>
          <w:lang w:eastAsia="hr-HR"/>
        </w:rPr>
        <w:t xml:space="preserve">vršno opterećenje DP Jug: 225,39 MV </w:t>
      </w:r>
    </w:p>
    <w:p w:rsidR="00ED708C" w:rsidRPr="00ED708C" w:rsidRDefault="00ED708C" w:rsidP="00ED708C">
      <w:pPr>
        <w:pStyle w:val="ListParagraph"/>
        <w:numPr>
          <w:ilvl w:val="0"/>
          <w:numId w:val="6"/>
        </w:numPr>
        <w:autoSpaceDE w:val="0"/>
        <w:autoSpaceDN w:val="0"/>
        <w:adjustRightInd w:val="0"/>
        <w:spacing w:after="0"/>
        <w:jc w:val="both"/>
        <w:rPr>
          <w:rFonts w:ascii="Times New Roman" w:hAnsi="Times New Roman" w:cs="Times New Roman"/>
          <w:sz w:val="20"/>
          <w:szCs w:val="20"/>
          <w:lang w:eastAsia="hr-HR"/>
        </w:rPr>
      </w:pPr>
      <w:r w:rsidRPr="00ED708C">
        <w:rPr>
          <w:rFonts w:ascii="Times New Roman" w:hAnsi="Times New Roman" w:cs="Times New Roman"/>
          <w:sz w:val="20"/>
          <w:szCs w:val="20"/>
          <w:lang w:eastAsia="hr-HR"/>
        </w:rPr>
        <w:t xml:space="preserve">Ukupna preuzeta energija: 946,97 GVh </w:t>
      </w:r>
    </w:p>
    <w:p w:rsidR="00242412" w:rsidRPr="00ED708C" w:rsidRDefault="00ED708C" w:rsidP="00ED708C">
      <w:pPr>
        <w:pStyle w:val="ListParagraph"/>
        <w:numPr>
          <w:ilvl w:val="0"/>
          <w:numId w:val="6"/>
        </w:numPr>
        <w:autoSpaceDE w:val="0"/>
        <w:autoSpaceDN w:val="0"/>
        <w:adjustRightInd w:val="0"/>
        <w:spacing w:after="0"/>
        <w:rPr>
          <w:rFonts w:ascii="Times New Roman" w:hAnsi="Times New Roman" w:cs="Times New Roman"/>
          <w:sz w:val="20"/>
          <w:szCs w:val="20"/>
          <w:lang w:eastAsia="hr-HR"/>
        </w:rPr>
      </w:pPr>
      <w:r w:rsidRPr="00ED708C">
        <w:rPr>
          <w:rFonts w:ascii="Times New Roman" w:hAnsi="Times New Roman" w:cs="Times New Roman"/>
          <w:sz w:val="20"/>
          <w:szCs w:val="20"/>
          <w:lang w:eastAsia="hr-HR"/>
        </w:rPr>
        <w:lastRenderedPageBreak/>
        <w:t>Trenutne vrednosti P-aktivne snage i K-reaktivne snage u čvorištima distributivne mreže (brojila ukupne potrošnje u TS 10/0, 4 kV).</w:t>
      </w:r>
      <w:r w:rsidR="00242412" w:rsidRPr="00242412">
        <w:rPr>
          <w:noProof/>
          <w:lang w:eastAsia="hr-BA"/>
        </w:rPr>
        <w:drawing>
          <wp:inline distT="0" distB="0" distL="0" distR="0" wp14:anchorId="5BEB6A52" wp14:editId="715ABD9B">
            <wp:extent cx="6114415" cy="195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4415" cy="1955800"/>
                    </a:xfrm>
                    <a:prstGeom prst="rect">
                      <a:avLst/>
                    </a:prstGeom>
                    <a:noFill/>
                    <a:ln>
                      <a:noFill/>
                    </a:ln>
                  </pic:spPr>
                </pic:pic>
              </a:graphicData>
            </a:graphic>
          </wp:inline>
        </w:drawing>
      </w:r>
    </w:p>
    <w:p w:rsidR="00242412" w:rsidRPr="00242412" w:rsidRDefault="00242412" w:rsidP="00242412">
      <w:pPr>
        <w:autoSpaceDE w:val="0"/>
        <w:autoSpaceDN w:val="0"/>
        <w:adjustRightInd w:val="0"/>
        <w:spacing w:after="12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 xml:space="preserve">Slika 1. Srednjenaponska distributivna mreža </w:t>
      </w:r>
      <w:r w:rsidR="003C1A36">
        <w:rPr>
          <w:rFonts w:ascii="Times New Roman" w:hAnsi="Times New Roman" w:cs="Times New Roman"/>
          <w:sz w:val="20"/>
          <w:szCs w:val="20"/>
          <w:lang w:eastAsia="hr-HR"/>
        </w:rPr>
        <w:t>DP JUG</w:t>
      </w: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Proračun gubitaka snage u promatranoj mreži pri vršnom opterećenju napravljen je pomoću programskog paketa PowerCAD 4.11, koji omogućava automatsko formiranje bilance gubitaka snage po naponskim nivoima i odabranim područjima mreže. Na osnovu rezultata gubitaka snage pri vršnom opterećenju izvršen je i aproksimativni proračun gubitaka energije na godišnjem nivou, uz slijedeće pretpostavke:</w:t>
      </w: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 za transformatore su razdvojeni konstantni gubici praznog hoda koji na godišnjem nivou generiraju gubitke energije u iznosu gubitaka snage praznog hoda pomnožene s godišnjim brojem sati, od gubitaka u bakru koji su ovisni o opterećenju i koji su za proračun gubitaka energije na godišnjem računati aproksimativnom formulom kao i vodovi</w:t>
      </w: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 godišnji gubici energije u vodovima i gubici u bakru transformatora računati su aproksimativnom formulom:</w:t>
      </w: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p>
    <w:p w:rsidR="00242412" w:rsidRPr="00242412" w:rsidRDefault="00242412" w:rsidP="00242412">
      <w:pPr>
        <w:autoSpaceDE w:val="0"/>
        <w:autoSpaceDN w:val="0"/>
        <w:adjustRightInd w:val="0"/>
        <w:spacing w:after="0"/>
        <w:ind w:firstLine="708"/>
        <w:jc w:val="both"/>
        <w:rPr>
          <w:rFonts w:ascii="Times New Roman" w:hAnsi="Times New Roman" w:cs="Times New Roman"/>
          <w:sz w:val="20"/>
          <w:szCs w:val="20"/>
          <w:lang w:eastAsia="hr-HR"/>
        </w:rPr>
      </w:pPr>
      <w:r w:rsidRPr="00242412">
        <w:rPr>
          <w:rFonts w:ascii="Times New Roman" w:hAnsi="Times New Roman" w:cs="Times New Roman"/>
          <w:position w:val="-30"/>
          <w:sz w:val="20"/>
          <w:szCs w:val="20"/>
          <w:lang w:eastAsia="hr-HR"/>
        </w:rPr>
        <w:object w:dxaOrig="37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5pt;height:35.3pt" o:ole="">
            <v:imagedata r:id="rId10" o:title=""/>
          </v:shape>
          <o:OLEObject Type="Embed" ProgID="Equation.3" ShapeID="_x0000_i1025" DrawAspect="Content" ObjectID="_1460374451" r:id="rId11"/>
        </w:object>
      </w: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gdje su:</w:t>
      </w: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T (h) – vremensko razdoblje za koje se računaju gubici energije</w:t>
      </w: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Wg (MWh) – gubici energije u mreži za promatrano vremensko razdoblje T</w:t>
      </w: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W (MWh) – ukupna potrošnja energije u promatranom vremenskom razdoblju T</w:t>
      </w: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Pmax (MW) – vršna snaga u promatranom vremenskom razdoblju T</w:t>
      </w: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Pg max (MW) – gubici snage u mreži za vrijeme vršnog opterećenja</w:t>
      </w: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Tu (h) – upotrebno vrijeme</w:t>
      </w: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a – konstanta koja se u distributivnim mrežama, ovisno o obliku krivulje trajanja opterećenja,</w:t>
      </w: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obično kreće u granicama 0.15-0.20, a za koju je u ovom proračunu pretpostavljen iznos 0.17</w:t>
      </w: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Opisani način obračuna godišnjih gubitaka energije pokazuje se kao dovoljno pouzdan za ovakve analize, što su pokazala prethodna istraživanja usporedbom s točnijom metodom koja podrazumijeva poznavanje krivulje trajanja opterećenja (lit.2). To je vrlo često i jedini mogući izbor, budući da je u praksi vrlo teško doći do podataka na osnovu kojih bi se mogla formirati godišnja krivulja trajanja opterećenja. S druge strane, dodatnu grešku u proračunu čini i pretpostavka konstantnog faktora snage potrošača na 0.4 kV-tnim sabirnicama TS 10/0.4 kV, koji je za vrijeme manjih opterećenja lošiji, tako da je za pretpostaviti neznatno veći iznos godišnjih gubitaka od izračunatih. Međutim, prema izvršenim dodatnim simulacijama za minimalno opterećenje mreže, pokazuje se da navedena aproksimacija ne unosi grešku veću od 5%, tj. da se rezultati mogu smatrati realnim.</w:t>
      </w:r>
    </w:p>
    <w:p w:rsidR="00242412" w:rsidRDefault="00242412" w:rsidP="00242412">
      <w:pPr>
        <w:autoSpaceDE w:val="0"/>
        <w:autoSpaceDN w:val="0"/>
        <w:adjustRightInd w:val="0"/>
        <w:spacing w:after="0"/>
        <w:jc w:val="both"/>
        <w:rPr>
          <w:rFonts w:ascii="Times New Roman" w:hAnsi="Times New Roman" w:cs="Times New Roman"/>
          <w:b/>
          <w:bCs/>
          <w:sz w:val="20"/>
          <w:szCs w:val="20"/>
          <w:lang w:eastAsia="hr-HR"/>
        </w:rPr>
      </w:pPr>
    </w:p>
    <w:p w:rsidR="00242412" w:rsidRPr="00242412" w:rsidRDefault="00242412" w:rsidP="00242412">
      <w:pPr>
        <w:autoSpaceDE w:val="0"/>
        <w:autoSpaceDN w:val="0"/>
        <w:adjustRightInd w:val="0"/>
        <w:spacing w:after="0"/>
        <w:jc w:val="both"/>
        <w:rPr>
          <w:rFonts w:ascii="Times New Roman" w:hAnsi="Times New Roman" w:cs="Times New Roman"/>
          <w:b/>
          <w:bCs/>
          <w:sz w:val="20"/>
          <w:szCs w:val="20"/>
          <w:lang w:eastAsia="hr-HR"/>
        </w:rPr>
      </w:pPr>
    </w:p>
    <w:p w:rsidR="00242412" w:rsidRPr="00242412" w:rsidRDefault="00242412" w:rsidP="00242412">
      <w:pPr>
        <w:pStyle w:val="ListParagraph"/>
        <w:numPr>
          <w:ilvl w:val="0"/>
          <w:numId w:val="4"/>
        </w:numPr>
        <w:autoSpaceDE w:val="0"/>
        <w:autoSpaceDN w:val="0"/>
        <w:adjustRightInd w:val="0"/>
        <w:spacing w:after="0"/>
        <w:jc w:val="both"/>
        <w:rPr>
          <w:rFonts w:ascii="Times New Roman" w:hAnsi="Times New Roman" w:cs="Times New Roman"/>
          <w:b/>
          <w:bCs/>
          <w:sz w:val="20"/>
          <w:szCs w:val="20"/>
          <w:lang w:eastAsia="hr-HR"/>
        </w:rPr>
      </w:pPr>
      <w:r w:rsidRPr="00242412">
        <w:rPr>
          <w:rFonts w:ascii="Times New Roman" w:hAnsi="Times New Roman" w:cs="Times New Roman"/>
          <w:b/>
          <w:bCs/>
          <w:sz w:val="20"/>
          <w:szCs w:val="20"/>
          <w:lang w:eastAsia="hr-HR"/>
        </w:rPr>
        <w:t>REZULTATI PRORAČUNA – STRUKTURA GUBITAKA SNAGE I ENERGIJE</w:t>
      </w:r>
    </w:p>
    <w:p w:rsidR="00242412" w:rsidRPr="00242412" w:rsidRDefault="00242412" w:rsidP="00242412">
      <w:pPr>
        <w:pStyle w:val="ListParagraph"/>
        <w:autoSpaceDE w:val="0"/>
        <w:autoSpaceDN w:val="0"/>
        <w:adjustRightInd w:val="0"/>
        <w:spacing w:after="0"/>
        <w:ind w:left="360"/>
        <w:jc w:val="both"/>
        <w:rPr>
          <w:rFonts w:ascii="Times New Roman" w:hAnsi="Times New Roman" w:cs="Times New Roman"/>
          <w:b/>
          <w:bCs/>
          <w:sz w:val="20"/>
          <w:szCs w:val="20"/>
          <w:lang w:eastAsia="hr-HR"/>
        </w:rPr>
      </w:pPr>
    </w:p>
    <w:p w:rsidR="00242412" w:rsidRPr="00ED708C" w:rsidRDefault="00ED708C" w:rsidP="00ED708C">
      <w:pPr>
        <w:autoSpaceDE w:val="0"/>
        <w:autoSpaceDN w:val="0"/>
        <w:adjustRightInd w:val="0"/>
        <w:spacing w:after="0"/>
        <w:rPr>
          <w:rFonts w:ascii="Times New Roman" w:hAnsi="Times New Roman" w:cs="Times New Roman"/>
          <w:sz w:val="20"/>
          <w:szCs w:val="20"/>
          <w:lang w:eastAsia="hr-HR"/>
        </w:rPr>
      </w:pPr>
      <w:r w:rsidRPr="00ED708C">
        <w:rPr>
          <w:rFonts w:ascii="Times New Roman" w:hAnsi="Times New Roman" w:cs="Times New Roman"/>
          <w:sz w:val="20"/>
          <w:szCs w:val="20"/>
          <w:shd w:val="clear" w:color="auto" w:fill="FFFFFF"/>
        </w:rPr>
        <w:t>Budžetom tokova snaga pri vršnom opterećenju posmatrane distributivne mreže dobijeni su gubici radne snage grupisani na sledeći način :</w:t>
      </w:r>
      <w:r w:rsidRPr="00ED708C">
        <w:rPr>
          <w:rFonts w:ascii="Times New Roman" w:hAnsi="Times New Roman" w:cs="Times New Roman"/>
          <w:sz w:val="20"/>
          <w:szCs w:val="20"/>
        </w:rPr>
        <w:br/>
      </w:r>
      <w:r w:rsidRPr="00ED708C">
        <w:rPr>
          <w:rFonts w:ascii="Times New Roman" w:hAnsi="Times New Roman" w:cs="Times New Roman"/>
          <w:sz w:val="20"/>
          <w:szCs w:val="20"/>
          <w:shd w:val="clear" w:color="auto" w:fill="FFFFFF"/>
        </w:rPr>
        <w:lastRenderedPageBreak/>
        <w:t>a ) gubici 35 kV - tnih vodova</w:t>
      </w:r>
      <w:r w:rsidRPr="00ED708C">
        <w:rPr>
          <w:rFonts w:ascii="Times New Roman" w:hAnsi="Times New Roman" w:cs="Times New Roman"/>
          <w:sz w:val="20"/>
          <w:szCs w:val="20"/>
        </w:rPr>
        <w:br/>
      </w:r>
      <w:r w:rsidRPr="00ED708C">
        <w:rPr>
          <w:rFonts w:ascii="Times New Roman" w:hAnsi="Times New Roman" w:cs="Times New Roman"/>
          <w:sz w:val="20"/>
          <w:szCs w:val="20"/>
          <w:shd w:val="clear" w:color="auto" w:fill="FFFFFF"/>
        </w:rPr>
        <w:t>b ) gubici transformatora 35/10 kV</w:t>
      </w:r>
      <w:r w:rsidRPr="00ED708C">
        <w:rPr>
          <w:rFonts w:ascii="Times New Roman" w:hAnsi="Times New Roman" w:cs="Times New Roman"/>
          <w:sz w:val="20"/>
          <w:szCs w:val="20"/>
        </w:rPr>
        <w:br/>
      </w:r>
      <w:r w:rsidRPr="00ED708C">
        <w:rPr>
          <w:rFonts w:ascii="Times New Roman" w:hAnsi="Times New Roman" w:cs="Times New Roman"/>
          <w:sz w:val="20"/>
          <w:szCs w:val="20"/>
          <w:shd w:val="clear" w:color="auto" w:fill="FFFFFF"/>
        </w:rPr>
        <w:t>c ) gubici 10 kV - tnih vodova</w:t>
      </w:r>
      <w:r w:rsidRPr="00ED708C">
        <w:rPr>
          <w:rFonts w:ascii="Times New Roman" w:hAnsi="Times New Roman" w:cs="Times New Roman"/>
          <w:sz w:val="20"/>
          <w:szCs w:val="20"/>
        </w:rPr>
        <w:br/>
      </w:r>
      <w:r w:rsidRPr="00ED708C">
        <w:rPr>
          <w:rFonts w:ascii="Times New Roman" w:hAnsi="Times New Roman" w:cs="Times New Roman"/>
          <w:sz w:val="20"/>
          <w:szCs w:val="20"/>
          <w:shd w:val="clear" w:color="auto" w:fill="FFFFFF"/>
        </w:rPr>
        <w:t>d ) gubici transformatora 10/0.4 kV</w:t>
      </w:r>
      <w:r w:rsidRPr="00ED708C">
        <w:rPr>
          <w:rFonts w:ascii="Times New Roman" w:hAnsi="Times New Roman" w:cs="Times New Roman"/>
          <w:sz w:val="20"/>
          <w:szCs w:val="20"/>
        </w:rPr>
        <w:br/>
      </w:r>
      <w:r w:rsidRPr="00ED708C">
        <w:rPr>
          <w:rFonts w:ascii="Times New Roman" w:hAnsi="Times New Roman" w:cs="Times New Roman"/>
          <w:sz w:val="20"/>
          <w:szCs w:val="20"/>
          <w:shd w:val="clear" w:color="auto" w:fill="FFFFFF"/>
        </w:rPr>
        <w:t>Ukupni gubici snage pri vršnom opterećenju iznose 8,37 MV odnosno 3,7% u odnosu na ukupnu potrošnju . Rezultati po grupama , u apsolutnim vrednostima i postotnim udelima pojedine grupe , prikazani su u tabeli 1</w:t>
      </w:r>
      <w:r w:rsidR="00242412" w:rsidRPr="00ED708C">
        <w:rPr>
          <w:rFonts w:ascii="Times New Roman" w:hAnsi="Times New Roman" w:cs="Times New Roman"/>
          <w:sz w:val="20"/>
          <w:szCs w:val="20"/>
          <w:lang w:eastAsia="hr-HR"/>
        </w:rPr>
        <w:t>.</w:t>
      </w:r>
    </w:p>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p>
    <w:p w:rsidR="00242412" w:rsidRPr="00242412" w:rsidRDefault="00242412" w:rsidP="00242412">
      <w:pPr>
        <w:autoSpaceDE w:val="0"/>
        <w:autoSpaceDN w:val="0"/>
        <w:adjustRightInd w:val="0"/>
        <w:spacing w:after="12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 xml:space="preserve">Tablica 1: Struktura gubitaka snage pri vršnom opterećenju SN distributivne mreže </w:t>
      </w:r>
      <w:r w:rsidR="002A7B94">
        <w:rPr>
          <w:rFonts w:ascii="Times New Roman" w:hAnsi="Times New Roman" w:cs="Times New Roman"/>
          <w:sz w:val="20"/>
          <w:szCs w:val="20"/>
          <w:lang w:eastAsia="hr-HR"/>
        </w:rPr>
        <w:t>DP J</w:t>
      </w:r>
      <w:r w:rsidR="00575204">
        <w:rPr>
          <w:rFonts w:ascii="Times New Roman" w:hAnsi="Times New Roman" w:cs="Times New Roman"/>
          <w:sz w:val="20"/>
          <w:szCs w:val="20"/>
          <w:lang w:eastAsia="hr-HR"/>
        </w:rPr>
        <w:t>ug</w:t>
      </w:r>
    </w:p>
    <w:tbl>
      <w:tblPr>
        <w:tblW w:w="6040" w:type="dxa"/>
        <w:tblInd w:w="93" w:type="dxa"/>
        <w:tblLook w:val="04A0" w:firstRow="1" w:lastRow="0" w:firstColumn="1" w:lastColumn="0" w:noHBand="0" w:noVBand="1"/>
      </w:tblPr>
      <w:tblGrid>
        <w:gridCol w:w="1540"/>
        <w:gridCol w:w="1480"/>
        <w:gridCol w:w="1660"/>
        <w:gridCol w:w="1360"/>
      </w:tblGrid>
      <w:tr w:rsidR="00575204" w:rsidRPr="00242412" w:rsidTr="00575204">
        <w:trPr>
          <w:trHeight w:val="67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204" w:rsidRPr="00575204" w:rsidRDefault="00575204" w:rsidP="00575204">
            <w:pPr>
              <w:spacing w:after="0" w:line="240" w:lineRule="auto"/>
              <w:rPr>
                <w:rFonts w:ascii="Times New Roman" w:eastAsia="Times New Roman" w:hAnsi="Times New Roman" w:cs="Times New Roman"/>
                <w:color w:val="000000"/>
                <w:sz w:val="20"/>
                <w:szCs w:val="20"/>
                <w:lang w:eastAsia="hr-HR"/>
              </w:rPr>
            </w:pPr>
            <w:r w:rsidRPr="00575204">
              <w:rPr>
                <w:rFonts w:ascii="Times New Roman" w:eastAsia="Times New Roman" w:hAnsi="Times New Roman" w:cs="Times New Roman"/>
                <w:color w:val="000000"/>
                <w:sz w:val="20"/>
                <w:szCs w:val="20"/>
                <w:lang w:eastAsia="hr-HR"/>
              </w:rPr>
              <w:t>Grupa</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Vodovi 10 kV</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Transformatori 10/0,4 kV</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Ukupno</w:t>
            </w:r>
          </w:p>
        </w:tc>
      </w:tr>
      <w:tr w:rsidR="00575204" w:rsidRPr="00242412" w:rsidTr="00575204">
        <w:trPr>
          <w:trHeight w:val="31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75204" w:rsidRPr="00575204" w:rsidRDefault="00575204" w:rsidP="00575204">
            <w:pPr>
              <w:spacing w:after="0" w:line="240" w:lineRule="auto"/>
              <w:rPr>
                <w:rFonts w:ascii="Times New Roman" w:eastAsia="Times New Roman" w:hAnsi="Times New Roman" w:cs="Times New Roman"/>
                <w:color w:val="000000"/>
                <w:sz w:val="20"/>
                <w:szCs w:val="20"/>
                <w:lang w:eastAsia="hr-HR"/>
              </w:rPr>
            </w:pPr>
            <w:r w:rsidRPr="00575204">
              <w:rPr>
                <w:rFonts w:ascii="Times New Roman" w:eastAsia="Times New Roman" w:hAnsi="Times New Roman" w:cs="Times New Roman"/>
                <w:color w:val="000000"/>
                <w:sz w:val="20"/>
                <w:szCs w:val="20"/>
                <w:lang w:eastAsia="hr-HR"/>
              </w:rPr>
              <w:t>Gubici (kW)</w:t>
            </w:r>
          </w:p>
        </w:tc>
        <w:tc>
          <w:tcPr>
            <w:tcW w:w="1480" w:type="dxa"/>
            <w:tcBorders>
              <w:top w:val="nil"/>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5.280,92</w:t>
            </w:r>
          </w:p>
        </w:tc>
        <w:tc>
          <w:tcPr>
            <w:tcW w:w="1660" w:type="dxa"/>
            <w:tcBorders>
              <w:top w:val="nil"/>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3.054,21</w:t>
            </w:r>
          </w:p>
        </w:tc>
        <w:tc>
          <w:tcPr>
            <w:tcW w:w="1360" w:type="dxa"/>
            <w:tcBorders>
              <w:top w:val="nil"/>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8.370,69</w:t>
            </w:r>
          </w:p>
        </w:tc>
      </w:tr>
      <w:tr w:rsidR="00575204" w:rsidRPr="00242412" w:rsidTr="00575204">
        <w:trPr>
          <w:trHeight w:val="31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75204" w:rsidRPr="00575204" w:rsidRDefault="00575204" w:rsidP="00575204">
            <w:pPr>
              <w:spacing w:after="0" w:line="240" w:lineRule="auto"/>
              <w:rPr>
                <w:rFonts w:ascii="Times New Roman" w:eastAsia="Times New Roman" w:hAnsi="Times New Roman" w:cs="Times New Roman"/>
                <w:color w:val="000000"/>
                <w:sz w:val="20"/>
                <w:szCs w:val="20"/>
                <w:lang w:eastAsia="hr-HR"/>
              </w:rPr>
            </w:pPr>
            <w:r w:rsidRPr="00575204">
              <w:rPr>
                <w:rFonts w:ascii="Times New Roman" w:eastAsia="Times New Roman" w:hAnsi="Times New Roman" w:cs="Times New Roman"/>
                <w:color w:val="000000"/>
                <w:sz w:val="20"/>
                <w:szCs w:val="20"/>
                <w:lang w:eastAsia="hr-HR"/>
              </w:rPr>
              <w:t>Udio (%)</w:t>
            </w:r>
          </w:p>
        </w:tc>
        <w:tc>
          <w:tcPr>
            <w:tcW w:w="1480" w:type="dxa"/>
            <w:tcBorders>
              <w:top w:val="nil"/>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63,09%</w:t>
            </w:r>
          </w:p>
        </w:tc>
        <w:tc>
          <w:tcPr>
            <w:tcW w:w="1660" w:type="dxa"/>
            <w:tcBorders>
              <w:top w:val="nil"/>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36,49%</w:t>
            </w:r>
          </w:p>
        </w:tc>
        <w:tc>
          <w:tcPr>
            <w:tcW w:w="1360" w:type="dxa"/>
            <w:tcBorders>
              <w:top w:val="nil"/>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100,00%</w:t>
            </w:r>
          </w:p>
        </w:tc>
      </w:tr>
    </w:tbl>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p>
    <w:p w:rsidR="00ED708C" w:rsidRPr="00ED708C" w:rsidRDefault="00ED708C" w:rsidP="00242412">
      <w:pPr>
        <w:autoSpaceDE w:val="0"/>
        <w:autoSpaceDN w:val="0"/>
        <w:adjustRightInd w:val="0"/>
        <w:spacing w:after="120"/>
        <w:jc w:val="both"/>
        <w:rPr>
          <w:rFonts w:ascii="Times New Roman" w:hAnsi="Times New Roman" w:cs="Times New Roman"/>
          <w:sz w:val="20"/>
          <w:szCs w:val="20"/>
          <w:shd w:val="clear" w:color="auto" w:fill="FFFFFF"/>
        </w:rPr>
      </w:pPr>
      <w:r w:rsidRPr="00ED708C">
        <w:rPr>
          <w:rFonts w:ascii="Times New Roman" w:hAnsi="Times New Roman" w:cs="Times New Roman"/>
          <w:sz w:val="20"/>
          <w:szCs w:val="20"/>
          <w:shd w:val="clear" w:color="auto" w:fill="FFFFFF"/>
        </w:rPr>
        <w:t>Rezultati proračuna gubitaka energije na godišnjem nivou, uz pretpostavke i način proračuna opisanim u prethodnom poglavlju, daju rezultate prikazane u tabeli 2. Ukupni gubici od 30.286,19 MVh iznose 3,2% u odnosu na ukupnu godišnju potrošnju električne energije.</w:t>
      </w:r>
    </w:p>
    <w:p w:rsidR="00242412" w:rsidRPr="00242412" w:rsidRDefault="00242412" w:rsidP="00242412">
      <w:pPr>
        <w:autoSpaceDE w:val="0"/>
        <w:autoSpaceDN w:val="0"/>
        <w:adjustRightInd w:val="0"/>
        <w:spacing w:after="12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 xml:space="preserve">Tablica 2: Struktura godišnjih gubitaka energije SN distributivne mreže </w:t>
      </w:r>
      <w:r w:rsidR="00575204">
        <w:rPr>
          <w:rFonts w:ascii="Times New Roman" w:hAnsi="Times New Roman" w:cs="Times New Roman"/>
          <w:sz w:val="20"/>
          <w:szCs w:val="20"/>
          <w:lang w:eastAsia="hr-HR"/>
        </w:rPr>
        <w:t>DP Jug</w:t>
      </w:r>
    </w:p>
    <w:tbl>
      <w:tblPr>
        <w:tblW w:w="6142" w:type="dxa"/>
        <w:tblInd w:w="93" w:type="dxa"/>
        <w:tblLook w:val="04A0" w:firstRow="1" w:lastRow="0" w:firstColumn="1" w:lastColumn="0" w:noHBand="0" w:noVBand="1"/>
      </w:tblPr>
      <w:tblGrid>
        <w:gridCol w:w="1527"/>
        <w:gridCol w:w="1485"/>
        <w:gridCol w:w="1645"/>
        <w:gridCol w:w="1485"/>
      </w:tblGrid>
      <w:tr w:rsidR="00575204" w:rsidRPr="00242412" w:rsidTr="00575204">
        <w:trPr>
          <w:trHeight w:val="630"/>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204" w:rsidRPr="00575204" w:rsidRDefault="00575204" w:rsidP="00575204">
            <w:pPr>
              <w:spacing w:after="0" w:line="240" w:lineRule="auto"/>
              <w:rPr>
                <w:rFonts w:ascii="Times New Roman" w:eastAsia="Times New Roman" w:hAnsi="Times New Roman" w:cs="Times New Roman"/>
                <w:color w:val="000000"/>
                <w:sz w:val="20"/>
                <w:szCs w:val="20"/>
                <w:lang w:eastAsia="hr-HR"/>
              </w:rPr>
            </w:pPr>
            <w:r w:rsidRPr="00575204">
              <w:rPr>
                <w:rFonts w:ascii="Times New Roman" w:eastAsia="Times New Roman" w:hAnsi="Times New Roman" w:cs="Times New Roman"/>
                <w:color w:val="000000"/>
                <w:sz w:val="20"/>
                <w:szCs w:val="20"/>
                <w:lang w:eastAsia="hr-HR"/>
              </w:rPr>
              <w:t>Grupa</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Vodovi 10 kV</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Transformatori 10/0,4 kV</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Ukupno</w:t>
            </w:r>
          </w:p>
        </w:tc>
      </w:tr>
      <w:tr w:rsidR="00575204" w:rsidRPr="00242412" w:rsidTr="00575204">
        <w:trPr>
          <w:trHeight w:val="31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575204" w:rsidRPr="00575204" w:rsidRDefault="00575204" w:rsidP="00575204">
            <w:pPr>
              <w:spacing w:after="0" w:line="240" w:lineRule="auto"/>
              <w:rPr>
                <w:rFonts w:ascii="Times New Roman" w:eastAsia="Times New Roman" w:hAnsi="Times New Roman" w:cs="Times New Roman"/>
                <w:color w:val="000000"/>
                <w:sz w:val="20"/>
                <w:szCs w:val="20"/>
                <w:lang w:eastAsia="hr-HR"/>
              </w:rPr>
            </w:pPr>
            <w:r w:rsidRPr="00575204">
              <w:rPr>
                <w:rFonts w:ascii="Times New Roman" w:eastAsia="Times New Roman" w:hAnsi="Times New Roman" w:cs="Times New Roman"/>
                <w:color w:val="000000"/>
                <w:sz w:val="20"/>
                <w:szCs w:val="20"/>
                <w:lang w:eastAsia="hr-HR"/>
              </w:rPr>
              <w:t>Gubici (MWh)</w:t>
            </w:r>
          </w:p>
        </w:tc>
        <w:tc>
          <w:tcPr>
            <w:tcW w:w="1485" w:type="dxa"/>
            <w:tcBorders>
              <w:top w:val="nil"/>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13.667.407,36</w:t>
            </w:r>
          </w:p>
        </w:tc>
        <w:tc>
          <w:tcPr>
            <w:tcW w:w="1645" w:type="dxa"/>
            <w:tcBorders>
              <w:top w:val="nil"/>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16.618.664,20</w:t>
            </w:r>
          </w:p>
        </w:tc>
        <w:tc>
          <w:tcPr>
            <w:tcW w:w="1485" w:type="dxa"/>
            <w:tcBorders>
              <w:top w:val="nil"/>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30.286.197,92</w:t>
            </w:r>
          </w:p>
        </w:tc>
      </w:tr>
      <w:tr w:rsidR="00575204" w:rsidRPr="00242412" w:rsidTr="00575204">
        <w:trPr>
          <w:trHeight w:val="31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575204" w:rsidRPr="00575204" w:rsidRDefault="00575204" w:rsidP="00575204">
            <w:pPr>
              <w:spacing w:after="0" w:line="240" w:lineRule="auto"/>
              <w:rPr>
                <w:rFonts w:ascii="Times New Roman" w:eastAsia="Times New Roman" w:hAnsi="Times New Roman" w:cs="Times New Roman"/>
                <w:color w:val="000000"/>
                <w:sz w:val="20"/>
                <w:szCs w:val="20"/>
                <w:lang w:eastAsia="hr-HR"/>
              </w:rPr>
            </w:pPr>
            <w:r w:rsidRPr="00575204">
              <w:rPr>
                <w:rFonts w:ascii="Times New Roman" w:eastAsia="Times New Roman" w:hAnsi="Times New Roman" w:cs="Times New Roman"/>
                <w:color w:val="000000"/>
                <w:sz w:val="20"/>
                <w:szCs w:val="20"/>
                <w:lang w:eastAsia="hr-HR"/>
              </w:rPr>
              <w:t>Udio (%)</w:t>
            </w:r>
          </w:p>
        </w:tc>
        <w:tc>
          <w:tcPr>
            <w:tcW w:w="1485" w:type="dxa"/>
            <w:tcBorders>
              <w:top w:val="nil"/>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45,13%</w:t>
            </w:r>
          </w:p>
        </w:tc>
        <w:tc>
          <w:tcPr>
            <w:tcW w:w="1645" w:type="dxa"/>
            <w:tcBorders>
              <w:top w:val="nil"/>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54,87%</w:t>
            </w:r>
          </w:p>
        </w:tc>
        <w:tc>
          <w:tcPr>
            <w:tcW w:w="1485" w:type="dxa"/>
            <w:tcBorders>
              <w:top w:val="nil"/>
              <w:left w:val="nil"/>
              <w:bottom w:val="single" w:sz="4" w:space="0" w:color="auto"/>
              <w:right w:val="single" w:sz="4" w:space="0" w:color="auto"/>
            </w:tcBorders>
            <w:shd w:val="clear" w:color="auto" w:fill="auto"/>
            <w:noWrap/>
            <w:vAlign w:val="center"/>
            <w:hideMark/>
          </w:tcPr>
          <w:p w:rsidR="00575204" w:rsidRPr="00575204" w:rsidRDefault="00575204" w:rsidP="00575204">
            <w:pPr>
              <w:spacing w:after="0"/>
              <w:jc w:val="center"/>
              <w:rPr>
                <w:rFonts w:ascii="Times New Roman" w:hAnsi="Times New Roman" w:cs="Times New Roman"/>
                <w:color w:val="000000"/>
                <w:sz w:val="20"/>
                <w:szCs w:val="20"/>
              </w:rPr>
            </w:pPr>
            <w:r w:rsidRPr="00575204">
              <w:rPr>
                <w:rFonts w:ascii="Times New Roman" w:hAnsi="Times New Roman" w:cs="Times New Roman"/>
                <w:color w:val="000000"/>
                <w:sz w:val="20"/>
                <w:szCs w:val="20"/>
              </w:rPr>
              <w:t>100,00%</w:t>
            </w:r>
          </w:p>
        </w:tc>
      </w:tr>
    </w:tbl>
    <w:p w:rsidR="00242412" w:rsidRPr="00242412" w:rsidRDefault="00242412" w:rsidP="00242412">
      <w:pPr>
        <w:autoSpaceDE w:val="0"/>
        <w:autoSpaceDN w:val="0"/>
        <w:adjustRightInd w:val="0"/>
        <w:spacing w:after="0"/>
        <w:jc w:val="both"/>
        <w:rPr>
          <w:rFonts w:ascii="Times New Roman" w:hAnsi="Times New Roman" w:cs="Times New Roman"/>
          <w:sz w:val="20"/>
          <w:szCs w:val="20"/>
          <w:lang w:eastAsia="hr-HR"/>
        </w:rPr>
      </w:pPr>
    </w:p>
    <w:p w:rsidR="00ED708C" w:rsidRPr="00ED708C" w:rsidRDefault="00ED708C" w:rsidP="00ED708C">
      <w:pPr>
        <w:jc w:val="both"/>
        <w:rPr>
          <w:rFonts w:ascii="Times New Roman" w:hAnsi="Times New Roman" w:cs="Times New Roman"/>
          <w:sz w:val="20"/>
          <w:szCs w:val="20"/>
          <w:lang w:eastAsia="hr-HR"/>
        </w:rPr>
      </w:pPr>
      <w:r w:rsidRPr="00ED708C">
        <w:rPr>
          <w:rFonts w:ascii="Times New Roman" w:hAnsi="Times New Roman" w:cs="Times New Roman"/>
          <w:sz w:val="20"/>
          <w:szCs w:val="20"/>
          <w:lang w:eastAsia="hr-HR"/>
        </w:rPr>
        <w:t xml:space="preserve">Lako se uočava da najveći udeo gubitaka generišu transformatori 10/0.4 kV, a pogotovo gubitaka energije. To je direktna posledica relativno velikog broja transformatora, a prosečno slabo opterećenih koji imaju značajan udeo gubitaka praznog hoda. Godišnji gubici energije praznog hoda transformatora 10/0.4 kV veći su od gubitaka u bakru za 3,3 puta, dok su kod transformatora 35/10 kV gubici praznog hoda za oko 6 puta veći od gubitaka u bakru. Inače, godišnji gubici praznog hoda sve transformatora u mreži iznose 12.789,53 MVh odnosno 42% u odnosu na ukupne godišnje gubitke energije u posmatranoj mreži. </w:t>
      </w:r>
    </w:p>
    <w:p w:rsidR="00ED708C" w:rsidRPr="00ED708C" w:rsidRDefault="00ED708C" w:rsidP="00ED708C">
      <w:pPr>
        <w:jc w:val="both"/>
        <w:rPr>
          <w:rFonts w:ascii="Times New Roman" w:hAnsi="Times New Roman" w:cs="Times New Roman"/>
          <w:sz w:val="20"/>
          <w:szCs w:val="20"/>
          <w:lang w:eastAsia="hr-HR"/>
        </w:rPr>
      </w:pPr>
      <w:r w:rsidRPr="00ED708C">
        <w:rPr>
          <w:rFonts w:ascii="Times New Roman" w:hAnsi="Times New Roman" w:cs="Times New Roman"/>
          <w:sz w:val="20"/>
          <w:szCs w:val="20"/>
          <w:lang w:eastAsia="hr-HR"/>
        </w:rPr>
        <w:t xml:space="preserve">Uporedni prikaz strukture gubitaka snage i energije za posmatranu mrežu dan je na slici 2. </w:t>
      </w:r>
    </w:p>
    <w:p w:rsidR="00ED708C" w:rsidRPr="00ED708C" w:rsidRDefault="00ED708C" w:rsidP="00ED708C">
      <w:pPr>
        <w:jc w:val="both"/>
        <w:rPr>
          <w:rFonts w:ascii="Times New Roman" w:hAnsi="Times New Roman" w:cs="Times New Roman"/>
          <w:sz w:val="20"/>
          <w:szCs w:val="20"/>
          <w:lang w:eastAsia="hr-HR"/>
        </w:rPr>
      </w:pPr>
      <w:r w:rsidRPr="00ED708C">
        <w:rPr>
          <w:rFonts w:ascii="Times New Roman" w:hAnsi="Times New Roman" w:cs="Times New Roman"/>
          <w:sz w:val="20"/>
          <w:szCs w:val="20"/>
          <w:lang w:eastAsia="hr-HR"/>
        </w:rPr>
        <w:t xml:space="preserve">Dosadašnji poslovi nisu pridavali značaj detaljnoj analizi tehničkih gubitaka niti se osvrćao na njihov značaj međutim u nadolazećim tržišnim prilikama ovog segmentu distribucije se mora dati više pažnje. Važno poznavanje tehničkih gubitaka distributivne mreže i sama struktura gubitaka je veoma važna za službe energetike, investicija, razvoja ali i poslovodstvo preduzeća koji imaju krajnju reč u pokretaanju značajnijih investicija, projekata te finansiranju istih. </w:t>
      </w:r>
    </w:p>
    <w:p w:rsidR="00E7275C" w:rsidRDefault="00ED708C" w:rsidP="00ED708C">
      <w:pPr>
        <w:jc w:val="both"/>
        <w:rPr>
          <w:rFonts w:ascii="Times New Roman" w:hAnsi="Times New Roman" w:cs="Times New Roman"/>
          <w:color w:val="FF0000"/>
          <w:sz w:val="20"/>
          <w:szCs w:val="20"/>
          <w:lang w:eastAsia="hr-HR"/>
        </w:rPr>
      </w:pPr>
      <w:r w:rsidRPr="00ED708C">
        <w:rPr>
          <w:rFonts w:ascii="Times New Roman" w:hAnsi="Times New Roman" w:cs="Times New Roman"/>
          <w:sz w:val="20"/>
          <w:szCs w:val="20"/>
          <w:lang w:eastAsia="hr-HR"/>
        </w:rPr>
        <w:t>Ovu analizu nije bilo moguće odraditi bez uvođenja sistema daljinskog očitavanja brojila (AMR sistem) ukupne potrošnje svih transformatorskih stanica. AMR sistem je uveden s ciljem nadzora gubitaka, toka energije i snage u distributivnom sistemu kao i kontrole kvaliteta i sigurnosti napajanja krajnjih kupaca. Pored gore navedenog omogućeno je proširenje sistema za daljinsko očitavanje svih krajnjih kupaca. Komunikacija između brojila krajnjih kupaca i AMR sistema je preko PLC-a. Komunikacija između centra za prikupljanje podataka i brojila ukupne potrošnje je preko GPRS-a.</w:t>
      </w:r>
    </w:p>
    <w:p w:rsidR="00E7275C" w:rsidRDefault="00E7275C" w:rsidP="00242412">
      <w:pPr>
        <w:jc w:val="both"/>
        <w:rPr>
          <w:rFonts w:ascii="Times New Roman" w:hAnsi="Times New Roman" w:cs="Times New Roman"/>
          <w:color w:val="FF0000"/>
          <w:sz w:val="20"/>
          <w:szCs w:val="20"/>
          <w:lang w:eastAsia="hr-HR"/>
        </w:rPr>
      </w:pPr>
    </w:p>
    <w:p w:rsidR="00242412" w:rsidRPr="00242412" w:rsidRDefault="00F32EC6" w:rsidP="00242412">
      <w:pPr>
        <w:jc w:val="both"/>
        <w:rPr>
          <w:rFonts w:ascii="Times New Roman" w:hAnsi="Times New Roman" w:cs="Times New Roman"/>
          <w:noProof/>
          <w:sz w:val="20"/>
          <w:szCs w:val="20"/>
          <w:lang w:eastAsia="hr-HR"/>
        </w:rPr>
      </w:pPr>
      <w:r>
        <w:rPr>
          <w:noProof/>
          <w:lang w:eastAsia="hr-BA"/>
        </w:rPr>
        <w:lastRenderedPageBreak/>
        <w:drawing>
          <wp:inline distT="0" distB="0" distL="0" distR="0">
            <wp:extent cx="4572000" cy="30384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2412" w:rsidRPr="00242412" w:rsidRDefault="00242412" w:rsidP="00242412">
      <w:pPr>
        <w:ind w:left="709" w:hanging="709"/>
        <w:jc w:val="both"/>
        <w:rPr>
          <w:rFonts w:ascii="Times New Roman" w:hAnsi="Times New Roman" w:cs="Times New Roman"/>
          <w:noProof/>
          <w:sz w:val="20"/>
          <w:szCs w:val="20"/>
          <w:lang w:eastAsia="hr-HR"/>
        </w:rPr>
      </w:pPr>
      <w:r w:rsidRPr="00242412">
        <w:rPr>
          <w:rFonts w:ascii="Times New Roman" w:hAnsi="Times New Roman" w:cs="Times New Roman"/>
          <w:noProof/>
          <w:sz w:val="20"/>
          <w:szCs w:val="20"/>
          <w:lang w:eastAsia="hr-HR"/>
        </w:rPr>
        <w:t xml:space="preserve">Slika 2. Raspodjela gubitaka snage pri vršnom opterećenju i godišnjih gubitaka energije u SN mreži </w:t>
      </w:r>
      <w:r w:rsidR="00F32EC6">
        <w:rPr>
          <w:rFonts w:ascii="Times New Roman" w:hAnsi="Times New Roman" w:cs="Times New Roman"/>
          <w:noProof/>
          <w:sz w:val="20"/>
          <w:szCs w:val="20"/>
          <w:lang w:eastAsia="hr-HR"/>
        </w:rPr>
        <w:t>DP Jug</w:t>
      </w:r>
      <w:r w:rsidRPr="00242412">
        <w:rPr>
          <w:rFonts w:ascii="Times New Roman" w:hAnsi="Times New Roman" w:cs="Times New Roman"/>
          <w:noProof/>
          <w:sz w:val="20"/>
          <w:szCs w:val="20"/>
          <w:lang w:eastAsia="hr-HR"/>
        </w:rPr>
        <w:t xml:space="preserve"> prema mjestu nastajanja</w:t>
      </w:r>
    </w:p>
    <w:p w:rsidR="00242412" w:rsidRPr="00242412" w:rsidRDefault="00FD09B7" w:rsidP="00242412">
      <w:pPr>
        <w:ind w:left="709" w:hanging="709"/>
        <w:jc w:val="both"/>
        <w:rPr>
          <w:rFonts w:ascii="Times New Roman" w:hAnsi="Times New Roman" w:cs="Times New Roman"/>
          <w:noProof/>
          <w:sz w:val="20"/>
          <w:szCs w:val="20"/>
          <w:lang w:eastAsia="hr-HR"/>
        </w:rPr>
      </w:pPr>
      <w:r>
        <w:rPr>
          <w:noProof/>
          <w:lang w:eastAsia="hr-BA"/>
        </w:rPr>
        <w:drawing>
          <wp:inline distT="0" distB="0" distL="0" distR="0">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2412" w:rsidRPr="00242412" w:rsidRDefault="00242412" w:rsidP="00242412">
      <w:pPr>
        <w:ind w:left="709" w:hanging="709"/>
        <w:jc w:val="both"/>
        <w:rPr>
          <w:rFonts w:ascii="Times New Roman" w:hAnsi="Times New Roman" w:cs="Times New Roman"/>
          <w:noProof/>
          <w:sz w:val="20"/>
          <w:szCs w:val="20"/>
          <w:lang w:eastAsia="hr-HR"/>
        </w:rPr>
      </w:pPr>
      <w:r w:rsidRPr="00242412">
        <w:rPr>
          <w:rFonts w:ascii="Times New Roman" w:hAnsi="Times New Roman" w:cs="Times New Roman"/>
          <w:noProof/>
          <w:sz w:val="20"/>
          <w:szCs w:val="20"/>
          <w:lang w:eastAsia="hr-HR"/>
        </w:rPr>
        <w:t xml:space="preserve">Slika 3. Postotni gubici energije po poslovnicima u SN mreži </w:t>
      </w:r>
      <w:r w:rsidR="00FD09B7">
        <w:rPr>
          <w:rFonts w:ascii="Times New Roman" w:hAnsi="Times New Roman" w:cs="Times New Roman"/>
          <w:noProof/>
          <w:sz w:val="20"/>
          <w:szCs w:val="20"/>
          <w:lang w:eastAsia="hr-HR"/>
        </w:rPr>
        <w:t>DP Jug</w:t>
      </w:r>
    </w:p>
    <w:p w:rsidR="00242412" w:rsidRPr="00242412" w:rsidRDefault="00242412" w:rsidP="00242412">
      <w:pPr>
        <w:ind w:left="709" w:hanging="709"/>
        <w:jc w:val="both"/>
        <w:rPr>
          <w:rFonts w:ascii="Times New Roman" w:hAnsi="Times New Roman" w:cs="Times New Roman"/>
          <w:noProof/>
          <w:sz w:val="20"/>
          <w:szCs w:val="20"/>
          <w:lang w:eastAsia="hr-HR"/>
        </w:rPr>
      </w:pPr>
    </w:p>
    <w:p w:rsidR="00242412" w:rsidRPr="00242412" w:rsidRDefault="00F32EC6" w:rsidP="00242412">
      <w:pPr>
        <w:ind w:left="709" w:hanging="709"/>
        <w:jc w:val="both"/>
        <w:rPr>
          <w:rFonts w:ascii="Times New Roman" w:hAnsi="Times New Roman" w:cs="Times New Roman"/>
          <w:noProof/>
          <w:sz w:val="20"/>
          <w:szCs w:val="20"/>
          <w:lang w:eastAsia="hr-HR"/>
        </w:rPr>
      </w:pPr>
      <w:r>
        <w:rPr>
          <w:noProof/>
          <w:lang w:eastAsia="hr-BA"/>
        </w:rPr>
        <w:lastRenderedPageBreak/>
        <w:drawing>
          <wp:inline distT="0" distB="0" distL="0" distR="0">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2412" w:rsidRPr="00242412" w:rsidRDefault="00242412" w:rsidP="00242412">
      <w:pPr>
        <w:ind w:left="709" w:hanging="709"/>
        <w:jc w:val="both"/>
        <w:rPr>
          <w:rFonts w:ascii="Times New Roman" w:hAnsi="Times New Roman" w:cs="Times New Roman"/>
          <w:noProof/>
          <w:sz w:val="20"/>
          <w:szCs w:val="20"/>
          <w:lang w:eastAsia="hr-HR"/>
        </w:rPr>
      </w:pPr>
      <w:r w:rsidRPr="00242412">
        <w:rPr>
          <w:rFonts w:ascii="Times New Roman" w:hAnsi="Times New Roman" w:cs="Times New Roman"/>
          <w:noProof/>
          <w:sz w:val="20"/>
          <w:szCs w:val="20"/>
          <w:lang w:eastAsia="hr-HR"/>
        </w:rPr>
        <w:t xml:space="preserve">Slika 4. Udio gubitaka energije u praznom hodu po poslovnicima u SN mreži </w:t>
      </w:r>
      <w:r w:rsidR="00F32EC6">
        <w:rPr>
          <w:rFonts w:ascii="Times New Roman" w:hAnsi="Times New Roman" w:cs="Times New Roman"/>
          <w:noProof/>
          <w:sz w:val="20"/>
          <w:szCs w:val="20"/>
          <w:lang w:eastAsia="hr-HR"/>
        </w:rPr>
        <w:t>DP Jug</w:t>
      </w:r>
    </w:p>
    <w:p w:rsidR="00242412" w:rsidRPr="00242412" w:rsidRDefault="00242412" w:rsidP="00242412">
      <w:pPr>
        <w:ind w:left="709" w:hanging="709"/>
        <w:jc w:val="both"/>
        <w:rPr>
          <w:rFonts w:ascii="Times New Roman" w:hAnsi="Times New Roman" w:cs="Times New Roman"/>
          <w:noProof/>
          <w:sz w:val="20"/>
          <w:szCs w:val="20"/>
          <w:lang w:eastAsia="hr-HR"/>
        </w:rPr>
      </w:pPr>
    </w:p>
    <w:p w:rsidR="00242412" w:rsidRPr="00242412" w:rsidRDefault="00F32EC6" w:rsidP="00242412">
      <w:pPr>
        <w:ind w:left="709" w:hanging="709"/>
        <w:jc w:val="both"/>
        <w:rPr>
          <w:rFonts w:ascii="Times New Roman" w:hAnsi="Times New Roman" w:cs="Times New Roman"/>
          <w:noProof/>
          <w:sz w:val="20"/>
          <w:szCs w:val="20"/>
          <w:lang w:eastAsia="hr-HR"/>
        </w:rPr>
      </w:pPr>
      <w:r>
        <w:rPr>
          <w:noProof/>
          <w:lang w:eastAsia="hr-BA"/>
        </w:rPr>
        <w:drawing>
          <wp:inline distT="0" distB="0" distL="0" distR="0">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42412" w:rsidRPr="00242412" w:rsidRDefault="00242412" w:rsidP="00242412">
      <w:pPr>
        <w:ind w:left="709" w:hanging="709"/>
        <w:jc w:val="both"/>
        <w:rPr>
          <w:rFonts w:ascii="Times New Roman" w:hAnsi="Times New Roman" w:cs="Times New Roman"/>
          <w:noProof/>
          <w:sz w:val="20"/>
          <w:szCs w:val="20"/>
          <w:lang w:eastAsia="hr-HR"/>
        </w:rPr>
      </w:pPr>
      <w:r w:rsidRPr="00242412">
        <w:rPr>
          <w:rFonts w:ascii="Times New Roman" w:hAnsi="Times New Roman" w:cs="Times New Roman"/>
          <w:noProof/>
          <w:sz w:val="20"/>
          <w:szCs w:val="20"/>
          <w:lang w:eastAsia="hr-HR"/>
        </w:rPr>
        <w:t xml:space="preserve">Slika 5. Udio gubitaka energije u bakru po poslovnicima u SN mreži </w:t>
      </w:r>
      <w:r w:rsidR="00F32EC6">
        <w:rPr>
          <w:rFonts w:ascii="Times New Roman" w:hAnsi="Times New Roman" w:cs="Times New Roman"/>
          <w:noProof/>
          <w:sz w:val="20"/>
          <w:szCs w:val="20"/>
          <w:lang w:eastAsia="hr-HR"/>
        </w:rPr>
        <w:t>DP Jug</w:t>
      </w:r>
    </w:p>
    <w:p w:rsidR="00242412" w:rsidRPr="00242412" w:rsidRDefault="00F32EC6" w:rsidP="00242412">
      <w:pPr>
        <w:ind w:left="709" w:hanging="709"/>
        <w:jc w:val="both"/>
        <w:rPr>
          <w:rFonts w:ascii="Times New Roman" w:hAnsi="Times New Roman" w:cs="Times New Roman"/>
          <w:noProof/>
          <w:sz w:val="20"/>
          <w:szCs w:val="20"/>
          <w:lang w:eastAsia="hr-HR"/>
        </w:rPr>
      </w:pPr>
      <w:r>
        <w:rPr>
          <w:noProof/>
          <w:lang w:eastAsia="hr-BA"/>
        </w:rPr>
        <w:lastRenderedPageBreak/>
        <w:drawing>
          <wp:inline distT="0" distB="0" distL="0" distR="0">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42412" w:rsidRPr="00242412" w:rsidRDefault="00242412" w:rsidP="00242412">
      <w:pPr>
        <w:ind w:left="709" w:hanging="709"/>
        <w:jc w:val="both"/>
        <w:rPr>
          <w:rFonts w:ascii="Times New Roman" w:hAnsi="Times New Roman" w:cs="Times New Roman"/>
          <w:noProof/>
          <w:sz w:val="20"/>
          <w:szCs w:val="20"/>
          <w:lang w:eastAsia="hr-HR"/>
        </w:rPr>
      </w:pPr>
      <w:r w:rsidRPr="00242412">
        <w:rPr>
          <w:rFonts w:ascii="Times New Roman" w:hAnsi="Times New Roman" w:cs="Times New Roman"/>
          <w:noProof/>
          <w:sz w:val="20"/>
          <w:szCs w:val="20"/>
          <w:lang w:eastAsia="hr-HR"/>
        </w:rPr>
        <w:t xml:space="preserve">Slika 6. Udio gubitaka energije u vodovima po poslovnicima u SN mreži </w:t>
      </w:r>
      <w:r w:rsidR="00F32EC6">
        <w:rPr>
          <w:rFonts w:ascii="Times New Roman" w:hAnsi="Times New Roman" w:cs="Times New Roman"/>
          <w:noProof/>
          <w:sz w:val="20"/>
          <w:szCs w:val="20"/>
          <w:lang w:eastAsia="hr-HR"/>
        </w:rPr>
        <w:t>DP Jug</w:t>
      </w:r>
    </w:p>
    <w:p w:rsidR="00242412" w:rsidRPr="00242412" w:rsidRDefault="00242412" w:rsidP="00242412">
      <w:pPr>
        <w:ind w:left="709" w:hanging="709"/>
        <w:jc w:val="both"/>
        <w:rPr>
          <w:rFonts w:ascii="Times New Roman" w:hAnsi="Times New Roman" w:cs="Times New Roman"/>
          <w:noProof/>
          <w:sz w:val="20"/>
          <w:szCs w:val="20"/>
          <w:lang w:eastAsia="hr-HR"/>
        </w:rPr>
      </w:pPr>
    </w:p>
    <w:p w:rsidR="00242412" w:rsidRPr="00242412" w:rsidRDefault="00575204" w:rsidP="00242412">
      <w:pPr>
        <w:ind w:left="709" w:hanging="709"/>
        <w:jc w:val="both"/>
        <w:rPr>
          <w:rFonts w:ascii="Times New Roman" w:hAnsi="Times New Roman" w:cs="Times New Roman"/>
          <w:noProof/>
          <w:sz w:val="20"/>
          <w:szCs w:val="20"/>
          <w:lang w:eastAsia="hr-HR"/>
        </w:rPr>
      </w:pPr>
      <w:r>
        <w:rPr>
          <w:noProof/>
          <w:lang w:eastAsia="hr-BA"/>
        </w:rPr>
        <w:drawing>
          <wp:inline distT="0" distB="0" distL="0" distR="0">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42412" w:rsidRPr="00242412" w:rsidRDefault="00242412" w:rsidP="00242412">
      <w:pPr>
        <w:ind w:left="709" w:hanging="709"/>
        <w:jc w:val="both"/>
        <w:rPr>
          <w:rFonts w:ascii="Times New Roman" w:hAnsi="Times New Roman" w:cs="Times New Roman"/>
          <w:noProof/>
          <w:sz w:val="20"/>
          <w:szCs w:val="20"/>
          <w:lang w:eastAsia="hr-HR"/>
        </w:rPr>
      </w:pPr>
      <w:r w:rsidRPr="00242412">
        <w:rPr>
          <w:rFonts w:ascii="Times New Roman" w:hAnsi="Times New Roman" w:cs="Times New Roman"/>
          <w:noProof/>
          <w:sz w:val="20"/>
          <w:szCs w:val="20"/>
          <w:lang w:eastAsia="hr-HR"/>
        </w:rPr>
        <w:t xml:space="preserve">Slika </w:t>
      </w:r>
      <w:r w:rsidR="00CC36A5">
        <w:rPr>
          <w:rFonts w:ascii="Times New Roman" w:hAnsi="Times New Roman" w:cs="Times New Roman"/>
          <w:noProof/>
          <w:sz w:val="20"/>
          <w:szCs w:val="20"/>
          <w:lang w:eastAsia="hr-HR"/>
        </w:rPr>
        <w:t>7</w:t>
      </w:r>
      <w:r w:rsidRPr="00242412">
        <w:rPr>
          <w:rFonts w:ascii="Times New Roman" w:hAnsi="Times New Roman" w:cs="Times New Roman"/>
          <w:noProof/>
          <w:sz w:val="20"/>
          <w:szCs w:val="20"/>
          <w:lang w:eastAsia="hr-HR"/>
        </w:rPr>
        <w:t xml:space="preserve">. Struktura gubitaka energije transformatora po poslovnicama u SN mreži </w:t>
      </w:r>
      <w:r w:rsidR="00575204">
        <w:rPr>
          <w:rFonts w:ascii="Times New Roman" w:hAnsi="Times New Roman" w:cs="Times New Roman"/>
          <w:noProof/>
          <w:sz w:val="20"/>
          <w:szCs w:val="20"/>
          <w:lang w:eastAsia="hr-HR"/>
        </w:rPr>
        <w:t>DP Jug</w:t>
      </w:r>
    </w:p>
    <w:p w:rsidR="00242412" w:rsidRPr="00242412" w:rsidRDefault="00242412" w:rsidP="00242412">
      <w:pPr>
        <w:ind w:left="709" w:hanging="709"/>
        <w:jc w:val="both"/>
        <w:rPr>
          <w:rFonts w:ascii="Times New Roman" w:hAnsi="Times New Roman" w:cs="Times New Roman"/>
          <w:noProof/>
          <w:sz w:val="20"/>
          <w:szCs w:val="20"/>
          <w:lang w:eastAsia="hr-HR"/>
        </w:rPr>
        <w:sectPr w:rsidR="00242412" w:rsidRPr="00242412" w:rsidSect="00FB08A5">
          <w:footerReference w:type="default" r:id="rId18"/>
          <w:pgSz w:w="11906" w:h="16838"/>
          <w:pgMar w:top="1276" w:right="1417" w:bottom="1135" w:left="1417" w:header="708" w:footer="708" w:gutter="0"/>
          <w:pgNumType w:start="0"/>
          <w:cols w:space="708"/>
          <w:titlePg/>
          <w:docGrid w:linePitch="360"/>
        </w:sectPr>
      </w:pPr>
    </w:p>
    <w:p w:rsidR="00242412" w:rsidRPr="00242412" w:rsidRDefault="00242412" w:rsidP="00242412">
      <w:pPr>
        <w:autoSpaceDE w:val="0"/>
        <w:autoSpaceDN w:val="0"/>
        <w:adjustRightInd w:val="0"/>
        <w:spacing w:after="120" w:line="240" w:lineRule="auto"/>
        <w:jc w:val="both"/>
        <w:rPr>
          <w:rFonts w:ascii="Times New Roman" w:hAnsi="Times New Roman" w:cs="Times New Roman"/>
          <w:sz w:val="20"/>
          <w:szCs w:val="20"/>
          <w:lang w:eastAsia="hr-HR"/>
        </w:rPr>
      </w:pPr>
    </w:p>
    <w:p w:rsidR="00242412" w:rsidRPr="00242412" w:rsidRDefault="00242412" w:rsidP="00284CAB">
      <w:pPr>
        <w:spacing w:after="120"/>
        <w:ind w:left="709" w:hanging="425"/>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 xml:space="preserve">Tablica 3: Struktura gubitaka energije SN distributivne mreže </w:t>
      </w:r>
      <w:r w:rsidR="00284CAB">
        <w:rPr>
          <w:rFonts w:ascii="Times New Roman" w:hAnsi="Times New Roman" w:cs="Times New Roman"/>
          <w:sz w:val="20"/>
          <w:szCs w:val="20"/>
          <w:lang w:eastAsia="hr-HR"/>
        </w:rPr>
        <w:t>DP Jug</w:t>
      </w:r>
      <w:r w:rsidRPr="00242412">
        <w:rPr>
          <w:rFonts w:ascii="Times New Roman" w:hAnsi="Times New Roman" w:cs="Times New Roman"/>
          <w:sz w:val="20"/>
          <w:szCs w:val="20"/>
          <w:lang w:eastAsia="hr-HR"/>
        </w:rPr>
        <w:t xml:space="preserve"> u </w:t>
      </w:r>
      <w:r w:rsidR="00875228">
        <w:rPr>
          <w:rFonts w:ascii="Times New Roman" w:hAnsi="Times New Roman" w:cs="Times New Roman"/>
          <w:sz w:val="20"/>
          <w:szCs w:val="20"/>
          <w:lang w:eastAsia="hr-HR"/>
        </w:rPr>
        <w:t>2013</w:t>
      </w:r>
      <w:r w:rsidRPr="00242412">
        <w:rPr>
          <w:rFonts w:ascii="Times New Roman" w:hAnsi="Times New Roman" w:cs="Times New Roman"/>
          <w:sz w:val="20"/>
          <w:szCs w:val="20"/>
          <w:lang w:eastAsia="hr-HR"/>
        </w:rPr>
        <w:t>. godini</w:t>
      </w:r>
    </w:p>
    <w:tbl>
      <w:tblPr>
        <w:tblW w:w="13466" w:type="dxa"/>
        <w:tblInd w:w="108" w:type="dxa"/>
        <w:tblLayout w:type="fixed"/>
        <w:tblLook w:val="04A0" w:firstRow="1" w:lastRow="0" w:firstColumn="1" w:lastColumn="0" w:noHBand="0" w:noVBand="1"/>
      </w:tblPr>
      <w:tblGrid>
        <w:gridCol w:w="1418"/>
        <w:gridCol w:w="1417"/>
        <w:gridCol w:w="1560"/>
        <w:gridCol w:w="1559"/>
        <w:gridCol w:w="1417"/>
        <w:gridCol w:w="71"/>
        <w:gridCol w:w="1347"/>
        <w:gridCol w:w="48"/>
        <w:gridCol w:w="1183"/>
        <w:gridCol w:w="45"/>
        <w:gridCol w:w="1275"/>
        <w:gridCol w:w="12"/>
        <w:gridCol w:w="839"/>
        <w:gridCol w:w="26"/>
        <w:gridCol w:w="1227"/>
        <w:gridCol w:w="22"/>
      </w:tblGrid>
      <w:tr w:rsidR="00284CAB" w:rsidRPr="00284CAB" w:rsidTr="00C10660">
        <w:trPr>
          <w:gridAfter w:val="1"/>
          <w:wAfter w:w="22" w:type="dxa"/>
          <w:trHeight w:val="1245"/>
        </w:trPr>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284CAB" w:rsidRPr="00284CAB" w:rsidRDefault="00284CAB">
            <w:pPr>
              <w:rPr>
                <w:rFonts w:ascii="Times New Roman" w:hAnsi="Times New Roman" w:cs="Times New Roman"/>
                <w:b/>
                <w:bCs/>
                <w:color w:val="000000"/>
                <w:sz w:val="20"/>
                <w:szCs w:val="20"/>
              </w:rPr>
            </w:pPr>
            <w:r w:rsidRPr="00284CAB">
              <w:rPr>
                <w:rFonts w:ascii="Times New Roman" w:hAnsi="Times New Roman" w:cs="Times New Roman"/>
                <w:b/>
                <w:bCs/>
                <w:color w:val="000000"/>
                <w:sz w:val="20"/>
                <w:szCs w:val="20"/>
              </w:rPr>
              <w:t>Poslovnica</w:t>
            </w:r>
          </w:p>
        </w:tc>
        <w:tc>
          <w:tcPr>
            <w:tcW w:w="1417" w:type="dxa"/>
            <w:tcBorders>
              <w:top w:val="single" w:sz="4" w:space="0" w:color="auto"/>
              <w:left w:val="nil"/>
              <w:bottom w:val="nil"/>
              <w:right w:val="single" w:sz="4" w:space="0" w:color="auto"/>
            </w:tcBorders>
            <w:shd w:val="clear" w:color="auto" w:fill="auto"/>
            <w:vAlign w:val="bottom"/>
            <w:hideMark/>
          </w:tcPr>
          <w:p w:rsidR="00284CAB" w:rsidRPr="00284CAB" w:rsidRDefault="00284CAB" w:rsidP="00D84E8F">
            <w:pPr>
              <w:spacing w:after="60" w:line="240" w:lineRule="auto"/>
              <w:jc w:val="center"/>
              <w:rPr>
                <w:rFonts w:ascii="Times New Roman" w:eastAsia="Times New Roman" w:hAnsi="Times New Roman" w:cs="Times New Roman"/>
                <w:b/>
                <w:bCs/>
                <w:color w:val="000000"/>
                <w:sz w:val="20"/>
                <w:szCs w:val="20"/>
                <w:lang w:eastAsia="hr-HR"/>
              </w:rPr>
            </w:pPr>
            <w:r w:rsidRPr="00284CAB">
              <w:rPr>
                <w:rFonts w:ascii="Times New Roman" w:eastAsia="Times New Roman" w:hAnsi="Times New Roman" w:cs="Times New Roman"/>
                <w:b/>
                <w:bCs/>
                <w:color w:val="000000"/>
                <w:sz w:val="20"/>
                <w:szCs w:val="20"/>
                <w:lang w:eastAsia="hr-HR"/>
              </w:rPr>
              <w:t>Potrošena energija W[kWh]</w:t>
            </w:r>
          </w:p>
        </w:tc>
        <w:tc>
          <w:tcPr>
            <w:tcW w:w="1560" w:type="dxa"/>
            <w:tcBorders>
              <w:top w:val="single" w:sz="4" w:space="0" w:color="auto"/>
              <w:left w:val="nil"/>
              <w:bottom w:val="nil"/>
              <w:right w:val="single" w:sz="4" w:space="0" w:color="auto"/>
            </w:tcBorders>
            <w:shd w:val="clear" w:color="auto" w:fill="auto"/>
            <w:vAlign w:val="bottom"/>
            <w:hideMark/>
          </w:tcPr>
          <w:p w:rsidR="00284CAB" w:rsidRPr="00284CAB" w:rsidRDefault="00284CAB" w:rsidP="00D84E8F">
            <w:pPr>
              <w:spacing w:after="60" w:line="240" w:lineRule="auto"/>
              <w:jc w:val="center"/>
              <w:rPr>
                <w:rFonts w:ascii="Times New Roman" w:eastAsia="Times New Roman" w:hAnsi="Times New Roman" w:cs="Times New Roman"/>
                <w:b/>
                <w:bCs/>
                <w:color w:val="000000"/>
                <w:sz w:val="20"/>
                <w:szCs w:val="20"/>
                <w:lang w:eastAsia="hr-HR"/>
              </w:rPr>
            </w:pPr>
            <w:r w:rsidRPr="00284CAB">
              <w:rPr>
                <w:rFonts w:ascii="Times New Roman" w:eastAsia="Times New Roman" w:hAnsi="Times New Roman" w:cs="Times New Roman"/>
                <w:b/>
                <w:bCs/>
                <w:color w:val="000000"/>
                <w:sz w:val="20"/>
                <w:szCs w:val="20"/>
                <w:lang w:eastAsia="hr-HR"/>
              </w:rPr>
              <w:t>Gubici energije u praznom hodu W</w:t>
            </w:r>
            <w:r w:rsidRPr="00284CAB">
              <w:rPr>
                <w:rFonts w:ascii="Times New Roman" w:eastAsia="Times New Roman" w:hAnsi="Times New Roman" w:cs="Times New Roman"/>
                <w:b/>
                <w:bCs/>
                <w:color w:val="000000"/>
                <w:sz w:val="20"/>
                <w:szCs w:val="20"/>
                <w:vertAlign w:val="subscript"/>
                <w:lang w:eastAsia="hr-HR"/>
              </w:rPr>
              <w:t>t_Fe</w:t>
            </w:r>
            <w:r w:rsidRPr="00284CAB">
              <w:rPr>
                <w:rFonts w:ascii="Times New Roman" w:eastAsia="Times New Roman" w:hAnsi="Times New Roman" w:cs="Times New Roman"/>
                <w:b/>
                <w:bCs/>
                <w:color w:val="000000"/>
                <w:sz w:val="20"/>
                <w:szCs w:val="20"/>
                <w:lang w:eastAsia="hr-HR"/>
              </w:rPr>
              <w:t xml:space="preserve"> [kWh]</w:t>
            </w:r>
          </w:p>
        </w:tc>
        <w:tc>
          <w:tcPr>
            <w:tcW w:w="1559" w:type="dxa"/>
            <w:tcBorders>
              <w:top w:val="single" w:sz="4" w:space="0" w:color="auto"/>
              <w:left w:val="nil"/>
              <w:bottom w:val="nil"/>
              <w:right w:val="single" w:sz="4" w:space="0" w:color="auto"/>
            </w:tcBorders>
            <w:shd w:val="clear" w:color="auto" w:fill="auto"/>
            <w:vAlign w:val="bottom"/>
            <w:hideMark/>
          </w:tcPr>
          <w:p w:rsidR="00284CAB" w:rsidRPr="00284CAB" w:rsidRDefault="00284CAB" w:rsidP="00D84E8F">
            <w:pPr>
              <w:spacing w:after="60" w:line="240" w:lineRule="auto"/>
              <w:jc w:val="center"/>
              <w:rPr>
                <w:rFonts w:ascii="Times New Roman" w:eastAsia="Times New Roman" w:hAnsi="Times New Roman" w:cs="Times New Roman"/>
                <w:b/>
                <w:bCs/>
                <w:color w:val="000000"/>
                <w:sz w:val="20"/>
                <w:szCs w:val="20"/>
                <w:lang w:eastAsia="hr-HR"/>
              </w:rPr>
            </w:pPr>
            <w:r w:rsidRPr="00284CAB">
              <w:rPr>
                <w:rFonts w:ascii="Times New Roman" w:eastAsia="Times New Roman" w:hAnsi="Times New Roman" w:cs="Times New Roman"/>
                <w:b/>
                <w:bCs/>
                <w:color w:val="000000"/>
                <w:sz w:val="20"/>
                <w:szCs w:val="20"/>
                <w:lang w:eastAsia="hr-HR"/>
              </w:rPr>
              <w:t>Gubici energije u bakru W</w:t>
            </w:r>
            <w:r w:rsidRPr="00284CAB">
              <w:rPr>
                <w:rFonts w:ascii="Times New Roman" w:eastAsia="Times New Roman" w:hAnsi="Times New Roman" w:cs="Times New Roman"/>
                <w:b/>
                <w:bCs/>
                <w:color w:val="000000"/>
                <w:sz w:val="20"/>
                <w:szCs w:val="20"/>
                <w:vertAlign w:val="subscript"/>
                <w:lang w:eastAsia="hr-HR"/>
              </w:rPr>
              <w:t>t_Cu</w:t>
            </w:r>
            <w:r w:rsidRPr="00284CAB">
              <w:rPr>
                <w:rFonts w:ascii="Times New Roman" w:eastAsia="Times New Roman" w:hAnsi="Times New Roman" w:cs="Times New Roman"/>
                <w:b/>
                <w:bCs/>
                <w:color w:val="000000"/>
                <w:sz w:val="20"/>
                <w:szCs w:val="20"/>
                <w:lang w:eastAsia="hr-HR"/>
              </w:rPr>
              <w:t xml:space="preserve"> [kWh]</w:t>
            </w:r>
          </w:p>
        </w:tc>
        <w:tc>
          <w:tcPr>
            <w:tcW w:w="1417" w:type="dxa"/>
            <w:tcBorders>
              <w:top w:val="single" w:sz="8" w:space="0" w:color="auto"/>
              <w:left w:val="single" w:sz="8" w:space="0" w:color="auto"/>
              <w:bottom w:val="single" w:sz="8" w:space="0" w:color="auto"/>
              <w:right w:val="single" w:sz="8" w:space="0" w:color="auto"/>
            </w:tcBorders>
            <w:vAlign w:val="bottom"/>
          </w:tcPr>
          <w:p w:rsidR="00284CAB" w:rsidRPr="00284CAB" w:rsidRDefault="00284CAB" w:rsidP="00D84E8F">
            <w:pPr>
              <w:spacing w:after="60" w:line="240" w:lineRule="auto"/>
              <w:jc w:val="center"/>
              <w:rPr>
                <w:rFonts w:ascii="Times New Roman" w:eastAsia="Times New Roman" w:hAnsi="Times New Roman" w:cs="Times New Roman"/>
                <w:b/>
                <w:bCs/>
                <w:color w:val="000000"/>
                <w:sz w:val="20"/>
                <w:szCs w:val="20"/>
                <w:lang w:eastAsia="hr-HR"/>
              </w:rPr>
            </w:pPr>
            <w:r w:rsidRPr="00284CAB">
              <w:rPr>
                <w:rFonts w:ascii="Times New Roman" w:eastAsia="Times New Roman" w:hAnsi="Times New Roman" w:cs="Times New Roman"/>
                <w:b/>
                <w:bCs/>
                <w:color w:val="000000"/>
                <w:sz w:val="20"/>
                <w:szCs w:val="20"/>
                <w:lang w:eastAsia="hr-HR"/>
              </w:rPr>
              <w:t>Gubici energije u vodovima W</w:t>
            </w:r>
            <w:r w:rsidRPr="00284CAB">
              <w:rPr>
                <w:rFonts w:ascii="Times New Roman" w:eastAsia="Times New Roman" w:hAnsi="Times New Roman" w:cs="Times New Roman"/>
                <w:b/>
                <w:bCs/>
                <w:color w:val="000000"/>
                <w:sz w:val="20"/>
                <w:szCs w:val="20"/>
                <w:vertAlign w:val="subscript"/>
                <w:lang w:eastAsia="hr-HR"/>
              </w:rPr>
              <w:t>v</w:t>
            </w:r>
            <w:r w:rsidRPr="00284CAB">
              <w:rPr>
                <w:rFonts w:ascii="Times New Roman" w:eastAsia="Times New Roman" w:hAnsi="Times New Roman" w:cs="Times New Roman"/>
                <w:b/>
                <w:bCs/>
                <w:color w:val="000000"/>
                <w:sz w:val="20"/>
                <w:szCs w:val="20"/>
                <w:lang w:eastAsia="hr-HR"/>
              </w:rPr>
              <w:t xml:space="preserve"> [kWh]</w:t>
            </w: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284CAB" w:rsidRPr="00284CAB" w:rsidRDefault="00284CAB" w:rsidP="00D84E8F">
            <w:pPr>
              <w:spacing w:after="60" w:line="240" w:lineRule="auto"/>
              <w:jc w:val="center"/>
              <w:rPr>
                <w:rFonts w:ascii="Times New Roman" w:eastAsia="Times New Roman" w:hAnsi="Times New Roman" w:cs="Times New Roman"/>
                <w:b/>
                <w:bCs/>
                <w:color w:val="000000"/>
                <w:sz w:val="20"/>
                <w:szCs w:val="20"/>
                <w:lang w:eastAsia="hr-HR"/>
              </w:rPr>
            </w:pPr>
            <w:r w:rsidRPr="00284CAB">
              <w:rPr>
                <w:rFonts w:ascii="Times New Roman" w:eastAsia="Times New Roman" w:hAnsi="Times New Roman" w:cs="Times New Roman"/>
                <w:b/>
                <w:bCs/>
                <w:color w:val="000000"/>
                <w:sz w:val="20"/>
                <w:szCs w:val="20"/>
                <w:lang w:eastAsia="hr-HR"/>
              </w:rPr>
              <w:t>Ukupni gubici energije Wg[kWh]</w:t>
            </w:r>
          </w:p>
        </w:tc>
        <w:tc>
          <w:tcPr>
            <w:tcW w:w="1276" w:type="dxa"/>
            <w:gridSpan w:val="3"/>
            <w:tcBorders>
              <w:top w:val="single" w:sz="4" w:space="0" w:color="auto"/>
              <w:left w:val="single" w:sz="8" w:space="0" w:color="auto"/>
              <w:bottom w:val="nil"/>
              <w:right w:val="single" w:sz="4" w:space="0" w:color="auto"/>
            </w:tcBorders>
            <w:shd w:val="clear" w:color="auto" w:fill="auto"/>
            <w:vAlign w:val="bottom"/>
            <w:hideMark/>
          </w:tcPr>
          <w:p w:rsidR="00284CAB" w:rsidRPr="00284CAB" w:rsidRDefault="00284CAB" w:rsidP="00D84E8F">
            <w:pPr>
              <w:spacing w:after="60" w:line="240" w:lineRule="auto"/>
              <w:jc w:val="center"/>
              <w:rPr>
                <w:rFonts w:ascii="Times New Roman" w:eastAsia="Times New Roman" w:hAnsi="Times New Roman" w:cs="Times New Roman"/>
                <w:b/>
                <w:bCs/>
                <w:color w:val="000000"/>
                <w:sz w:val="20"/>
                <w:szCs w:val="20"/>
                <w:lang w:eastAsia="hr-HR"/>
              </w:rPr>
            </w:pPr>
            <w:r w:rsidRPr="00284CAB">
              <w:rPr>
                <w:rFonts w:ascii="Times New Roman" w:eastAsia="Times New Roman" w:hAnsi="Times New Roman" w:cs="Times New Roman"/>
                <w:b/>
                <w:bCs/>
                <w:color w:val="000000"/>
                <w:sz w:val="20"/>
                <w:szCs w:val="20"/>
                <w:lang w:eastAsia="hr-HR"/>
              </w:rPr>
              <w:t>Gubici energije u trafoima  g</w:t>
            </w:r>
            <w:r w:rsidRPr="00284CAB">
              <w:rPr>
                <w:rFonts w:ascii="Times New Roman" w:eastAsia="Times New Roman" w:hAnsi="Times New Roman" w:cs="Times New Roman"/>
                <w:b/>
                <w:bCs/>
                <w:color w:val="000000"/>
                <w:sz w:val="20"/>
                <w:szCs w:val="20"/>
                <w:vertAlign w:val="subscript"/>
                <w:lang w:eastAsia="hr-HR"/>
              </w:rPr>
              <w:t>t</w:t>
            </w:r>
            <w:r w:rsidRPr="00284CAB">
              <w:rPr>
                <w:rFonts w:ascii="Times New Roman" w:eastAsia="Times New Roman" w:hAnsi="Times New Roman" w:cs="Times New Roman"/>
                <w:b/>
                <w:bCs/>
                <w:color w:val="000000"/>
                <w:sz w:val="20"/>
                <w:szCs w:val="20"/>
                <w:lang w:eastAsia="hr-HR"/>
              </w:rPr>
              <w:t xml:space="preserve"> [%]</w:t>
            </w:r>
          </w:p>
        </w:tc>
        <w:tc>
          <w:tcPr>
            <w:tcW w:w="1275" w:type="dxa"/>
            <w:tcBorders>
              <w:top w:val="single" w:sz="4" w:space="0" w:color="auto"/>
              <w:left w:val="nil"/>
              <w:bottom w:val="nil"/>
              <w:right w:val="single" w:sz="4" w:space="0" w:color="auto"/>
            </w:tcBorders>
            <w:shd w:val="clear" w:color="auto" w:fill="auto"/>
            <w:vAlign w:val="bottom"/>
            <w:hideMark/>
          </w:tcPr>
          <w:p w:rsidR="00284CAB" w:rsidRPr="00284CAB" w:rsidRDefault="00284CAB" w:rsidP="00D84E8F">
            <w:pPr>
              <w:spacing w:after="60" w:line="240" w:lineRule="auto"/>
              <w:jc w:val="center"/>
              <w:rPr>
                <w:rFonts w:ascii="Times New Roman" w:eastAsia="Times New Roman" w:hAnsi="Times New Roman" w:cs="Times New Roman"/>
                <w:b/>
                <w:bCs/>
                <w:color w:val="000000"/>
                <w:sz w:val="20"/>
                <w:szCs w:val="20"/>
                <w:lang w:eastAsia="hr-HR"/>
              </w:rPr>
            </w:pPr>
            <w:r w:rsidRPr="00284CAB">
              <w:rPr>
                <w:rFonts w:ascii="Times New Roman" w:eastAsia="Times New Roman" w:hAnsi="Times New Roman" w:cs="Times New Roman"/>
                <w:b/>
                <w:bCs/>
                <w:color w:val="000000"/>
                <w:sz w:val="20"/>
                <w:szCs w:val="20"/>
                <w:lang w:eastAsia="hr-HR"/>
              </w:rPr>
              <w:t>Gubici energije u vodovima      g</w:t>
            </w:r>
            <w:r w:rsidRPr="00284CAB">
              <w:rPr>
                <w:rFonts w:ascii="Times New Roman" w:eastAsia="Times New Roman" w:hAnsi="Times New Roman" w:cs="Times New Roman"/>
                <w:b/>
                <w:bCs/>
                <w:color w:val="000000"/>
                <w:sz w:val="20"/>
                <w:szCs w:val="20"/>
                <w:vertAlign w:val="subscript"/>
                <w:lang w:eastAsia="hr-HR"/>
              </w:rPr>
              <w:t>v</w:t>
            </w:r>
            <w:r w:rsidRPr="00284CAB">
              <w:rPr>
                <w:rFonts w:ascii="Times New Roman" w:eastAsia="Times New Roman" w:hAnsi="Times New Roman" w:cs="Times New Roman"/>
                <w:b/>
                <w:bCs/>
                <w:color w:val="000000"/>
                <w:sz w:val="20"/>
                <w:szCs w:val="20"/>
                <w:lang w:eastAsia="hr-HR"/>
              </w:rPr>
              <w:t xml:space="preserve"> [%]</w:t>
            </w:r>
          </w:p>
        </w:tc>
        <w:tc>
          <w:tcPr>
            <w:tcW w:w="877" w:type="dxa"/>
            <w:gridSpan w:val="3"/>
            <w:tcBorders>
              <w:top w:val="single" w:sz="4" w:space="0" w:color="auto"/>
              <w:left w:val="nil"/>
              <w:bottom w:val="nil"/>
              <w:right w:val="single" w:sz="4" w:space="0" w:color="auto"/>
            </w:tcBorders>
            <w:shd w:val="clear" w:color="auto" w:fill="auto"/>
            <w:vAlign w:val="bottom"/>
            <w:hideMark/>
          </w:tcPr>
          <w:p w:rsidR="00284CAB" w:rsidRPr="00284CAB" w:rsidRDefault="00284CAB" w:rsidP="00D84E8F">
            <w:pPr>
              <w:spacing w:after="60" w:line="240" w:lineRule="auto"/>
              <w:jc w:val="center"/>
              <w:rPr>
                <w:rFonts w:ascii="Times New Roman" w:eastAsia="Times New Roman" w:hAnsi="Times New Roman" w:cs="Times New Roman"/>
                <w:b/>
                <w:bCs/>
                <w:color w:val="000000"/>
                <w:sz w:val="20"/>
                <w:szCs w:val="20"/>
                <w:lang w:eastAsia="hr-HR"/>
              </w:rPr>
            </w:pPr>
            <w:r w:rsidRPr="00284CAB">
              <w:rPr>
                <w:rFonts w:ascii="Times New Roman" w:eastAsia="Times New Roman" w:hAnsi="Times New Roman" w:cs="Times New Roman"/>
                <w:b/>
                <w:bCs/>
                <w:color w:val="000000"/>
                <w:sz w:val="20"/>
                <w:szCs w:val="20"/>
                <w:lang w:eastAsia="hr-HR"/>
              </w:rPr>
              <w:t>Ukupni tehnički  gubici energije</w:t>
            </w:r>
          </w:p>
          <w:p w:rsidR="00284CAB" w:rsidRPr="00284CAB" w:rsidRDefault="00284CAB" w:rsidP="00D84E8F">
            <w:pPr>
              <w:spacing w:after="60" w:line="240" w:lineRule="auto"/>
              <w:jc w:val="center"/>
              <w:rPr>
                <w:rFonts w:ascii="Times New Roman" w:eastAsia="Times New Roman" w:hAnsi="Times New Roman" w:cs="Times New Roman"/>
                <w:b/>
                <w:bCs/>
                <w:color w:val="000000"/>
                <w:sz w:val="20"/>
                <w:szCs w:val="20"/>
                <w:lang w:eastAsia="hr-HR"/>
              </w:rPr>
            </w:pPr>
            <w:r w:rsidRPr="00284CAB">
              <w:rPr>
                <w:rFonts w:ascii="Times New Roman" w:eastAsia="Times New Roman" w:hAnsi="Times New Roman" w:cs="Times New Roman"/>
                <w:b/>
                <w:bCs/>
                <w:color w:val="000000"/>
                <w:sz w:val="20"/>
                <w:szCs w:val="20"/>
                <w:lang w:eastAsia="hr-HR"/>
              </w:rPr>
              <w:t>g [%]</w:t>
            </w:r>
          </w:p>
        </w:tc>
        <w:tc>
          <w:tcPr>
            <w:tcW w:w="1227" w:type="dxa"/>
            <w:tcBorders>
              <w:top w:val="single" w:sz="4" w:space="0" w:color="auto"/>
              <w:left w:val="nil"/>
              <w:bottom w:val="nil"/>
              <w:right w:val="single" w:sz="4" w:space="0" w:color="auto"/>
            </w:tcBorders>
          </w:tcPr>
          <w:p w:rsidR="00284CAB" w:rsidRPr="00284CAB" w:rsidRDefault="00284CAB" w:rsidP="00D84E8F">
            <w:pPr>
              <w:spacing w:after="60" w:line="240" w:lineRule="auto"/>
              <w:jc w:val="center"/>
              <w:rPr>
                <w:rFonts w:ascii="Times New Roman" w:eastAsia="Times New Roman" w:hAnsi="Times New Roman" w:cs="Times New Roman"/>
                <w:b/>
                <w:bCs/>
                <w:color w:val="FF0000"/>
                <w:sz w:val="20"/>
                <w:szCs w:val="20"/>
                <w:lang w:eastAsia="hr-HR"/>
              </w:rPr>
            </w:pPr>
          </w:p>
          <w:p w:rsidR="00284CAB" w:rsidRPr="00284CAB" w:rsidRDefault="00284CAB" w:rsidP="00D84E8F">
            <w:pPr>
              <w:spacing w:after="60" w:line="240" w:lineRule="auto"/>
              <w:jc w:val="center"/>
              <w:rPr>
                <w:rFonts w:ascii="Times New Roman" w:eastAsia="Times New Roman" w:hAnsi="Times New Roman" w:cs="Times New Roman"/>
                <w:b/>
                <w:bCs/>
                <w:color w:val="FF0000"/>
                <w:sz w:val="20"/>
                <w:szCs w:val="20"/>
                <w:lang w:eastAsia="hr-HR"/>
              </w:rPr>
            </w:pPr>
          </w:p>
          <w:p w:rsidR="00284CAB" w:rsidRPr="003D1DB6" w:rsidRDefault="00284CAB" w:rsidP="00D84E8F">
            <w:pPr>
              <w:spacing w:after="60" w:line="240" w:lineRule="auto"/>
              <w:jc w:val="center"/>
              <w:rPr>
                <w:rFonts w:ascii="Times New Roman" w:eastAsia="Times New Roman" w:hAnsi="Times New Roman" w:cs="Times New Roman"/>
                <w:b/>
                <w:bCs/>
                <w:i/>
                <w:color w:val="000000"/>
                <w:sz w:val="20"/>
                <w:szCs w:val="20"/>
                <w:lang w:eastAsia="hr-HR"/>
              </w:rPr>
            </w:pPr>
            <w:r w:rsidRPr="003D1DB6">
              <w:rPr>
                <w:rFonts w:ascii="Times New Roman" w:eastAsia="Times New Roman" w:hAnsi="Times New Roman" w:cs="Times New Roman"/>
                <w:b/>
                <w:bCs/>
                <w:i/>
                <w:color w:val="FF0000"/>
                <w:sz w:val="20"/>
                <w:szCs w:val="20"/>
                <w:lang w:eastAsia="hr-HR"/>
              </w:rPr>
              <w:t>Izmjereni gubici energije</w:t>
            </w:r>
            <w:r w:rsidRPr="003D1DB6">
              <w:rPr>
                <w:rFonts w:ascii="Times New Roman" w:eastAsia="Times New Roman" w:hAnsi="Times New Roman" w:cs="Times New Roman"/>
                <w:b/>
                <w:bCs/>
                <w:i/>
                <w:color w:val="000000"/>
                <w:sz w:val="20"/>
                <w:szCs w:val="20"/>
                <w:lang w:eastAsia="hr-HR"/>
              </w:rPr>
              <w:t xml:space="preserve"> </w:t>
            </w:r>
          </w:p>
          <w:p w:rsidR="00284CAB" w:rsidRPr="00284CAB" w:rsidRDefault="00284CAB" w:rsidP="00D84E8F">
            <w:pPr>
              <w:spacing w:after="60" w:line="240" w:lineRule="auto"/>
              <w:jc w:val="center"/>
              <w:rPr>
                <w:rFonts w:ascii="Times New Roman" w:eastAsia="Times New Roman" w:hAnsi="Times New Roman" w:cs="Times New Roman"/>
                <w:b/>
                <w:bCs/>
                <w:color w:val="FF0000"/>
                <w:sz w:val="20"/>
                <w:szCs w:val="20"/>
                <w:lang w:eastAsia="hr-HR"/>
              </w:rPr>
            </w:pPr>
            <w:r w:rsidRPr="003D1DB6">
              <w:rPr>
                <w:rFonts w:ascii="Times New Roman" w:eastAsia="Times New Roman" w:hAnsi="Times New Roman" w:cs="Times New Roman"/>
                <w:b/>
                <w:bCs/>
                <w:i/>
                <w:color w:val="FF0000"/>
                <w:sz w:val="20"/>
                <w:szCs w:val="20"/>
                <w:lang w:eastAsia="hr-HR"/>
              </w:rPr>
              <w:t>g</w:t>
            </w:r>
            <w:r w:rsidRPr="003D1DB6">
              <w:rPr>
                <w:rFonts w:ascii="Times New Roman" w:eastAsia="Times New Roman" w:hAnsi="Times New Roman" w:cs="Times New Roman"/>
                <w:b/>
                <w:bCs/>
                <w:i/>
                <w:color w:val="FF0000"/>
                <w:sz w:val="20"/>
                <w:szCs w:val="20"/>
                <w:vertAlign w:val="subscript"/>
                <w:lang w:eastAsia="hr-HR"/>
              </w:rPr>
              <w:t>i</w:t>
            </w:r>
            <w:r w:rsidRPr="003D1DB6">
              <w:rPr>
                <w:rFonts w:ascii="Times New Roman" w:eastAsia="Times New Roman" w:hAnsi="Times New Roman" w:cs="Times New Roman"/>
                <w:b/>
                <w:bCs/>
                <w:i/>
                <w:color w:val="FF0000"/>
                <w:sz w:val="20"/>
                <w:szCs w:val="20"/>
                <w:lang w:eastAsia="hr-HR"/>
              </w:rPr>
              <w:t xml:space="preserve"> [%]</w:t>
            </w:r>
          </w:p>
        </w:tc>
      </w:tr>
      <w:tr w:rsidR="00284CAB" w:rsidRPr="00242412" w:rsidTr="00C10660">
        <w:trPr>
          <w:trHeight w:val="300"/>
        </w:trPr>
        <w:tc>
          <w:tcPr>
            <w:tcW w:w="141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84CAB" w:rsidRPr="00284CAB" w:rsidRDefault="00284CAB" w:rsidP="00284CAB">
            <w:pPr>
              <w:spacing w:after="0"/>
              <w:rPr>
                <w:rFonts w:ascii="Times New Roman" w:hAnsi="Times New Roman" w:cs="Times New Roman"/>
                <w:color w:val="000000"/>
                <w:sz w:val="20"/>
                <w:szCs w:val="20"/>
              </w:rPr>
            </w:pPr>
            <w:r w:rsidRPr="00284CAB">
              <w:rPr>
                <w:rFonts w:ascii="Times New Roman" w:hAnsi="Times New Roman" w:cs="Times New Roman"/>
                <w:color w:val="000000"/>
                <w:sz w:val="20"/>
                <w:szCs w:val="20"/>
              </w:rPr>
              <w:t>Pogon Livno</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sz w:val="20"/>
                <w:szCs w:val="20"/>
              </w:rPr>
            </w:pPr>
            <w:r w:rsidRPr="00284CAB">
              <w:rPr>
                <w:rFonts w:ascii="Times New Roman" w:hAnsi="Times New Roman" w:cs="Times New Roman"/>
                <w:sz w:val="20"/>
                <w:szCs w:val="20"/>
              </w:rPr>
              <w:t>151.793.491</w:t>
            </w: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2.978.329,92</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700.695,09</w:t>
            </w:r>
          </w:p>
        </w:tc>
        <w:tc>
          <w:tcPr>
            <w:tcW w:w="1488" w:type="dxa"/>
            <w:gridSpan w:val="2"/>
            <w:tcBorders>
              <w:top w:val="single" w:sz="8" w:space="0" w:color="auto"/>
              <w:left w:val="single" w:sz="8" w:space="0" w:color="auto"/>
              <w:bottom w:val="single" w:sz="8" w:space="0" w:color="auto"/>
              <w:right w:val="single" w:sz="8" w:space="0" w:color="auto"/>
            </w:tcBorders>
            <w:vAlign w:val="bottom"/>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2.819.784,91</w:t>
            </w:r>
          </w:p>
        </w:tc>
        <w:tc>
          <w:tcPr>
            <w:tcW w:w="139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6.498.809,92</w:t>
            </w:r>
          </w:p>
        </w:tc>
        <w:tc>
          <w:tcPr>
            <w:tcW w:w="118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2,42%</w:t>
            </w:r>
          </w:p>
        </w:tc>
        <w:tc>
          <w:tcPr>
            <w:tcW w:w="1332" w:type="dxa"/>
            <w:gridSpan w:val="3"/>
            <w:tcBorders>
              <w:top w:val="single" w:sz="8" w:space="0" w:color="auto"/>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1,86%</w:t>
            </w:r>
          </w:p>
        </w:tc>
        <w:tc>
          <w:tcPr>
            <w:tcW w:w="839" w:type="dxa"/>
            <w:tcBorders>
              <w:top w:val="single" w:sz="8" w:space="0" w:color="auto"/>
              <w:left w:val="nil"/>
              <w:bottom w:val="single" w:sz="4" w:space="0" w:color="auto"/>
              <w:right w:val="single" w:sz="8"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4,28%</w:t>
            </w:r>
          </w:p>
        </w:tc>
        <w:tc>
          <w:tcPr>
            <w:tcW w:w="1275" w:type="dxa"/>
            <w:gridSpan w:val="3"/>
            <w:tcBorders>
              <w:top w:val="single" w:sz="8" w:space="0" w:color="auto"/>
              <w:left w:val="nil"/>
              <w:bottom w:val="single" w:sz="4" w:space="0" w:color="auto"/>
              <w:right w:val="single" w:sz="8" w:space="0" w:color="auto"/>
            </w:tcBorders>
          </w:tcPr>
          <w:p w:rsidR="00284CAB" w:rsidRPr="003D1DB6" w:rsidRDefault="00C10660" w:rsidP="00284CAB">
            <w:pPr>
              <w:spacing w:after="0" w:line="240" w:lineRule="auto"/>
              <w:jc w:val="center"/>
              <w:rPr>
                <w:rFonts w:ascii="Times New Roman" w:eastAsia="Times New Roman" w:hAnsi="Times New Roman" w:cs="Times New Roman"/>
                <w:i/>
                <w:color w:val="FF0000"/>
                <w:sz w:val="20"/>
                <w:szCs w:val="20"/>
                <w:lang w:eastAsia="hr-HR"/>
              </w:rPr>
            </w:pPr>
            <w:r w:rsidRPr="003D1DB6">
              <w:rPr>
                <w:rFonts w:ascii="Times New Roman" w:eastAsia="Times New Roman" w:hAnsi="Times New Roman" w:cs="Times New Roman"/>
                <w:i/>
                <w:color w:val="FF0000"/>
                <w:sz w:val="20"/>
                <w:szCs w:val="20"/>
                <w:lang w:eastAsia="hr-HR"/>
              </w:rPr>
              <w:t xml:space="preserve">4,38 </w:t>
            </w:r>
            <w:r w:rsidR="00284CAB" w:rsidRPr="003D1DB6">
              <w:rPr>
                <w:rFonts w:ascii="Times New Roman" w:eastAsia="Times New Roman" w:hAnsi="Times New Roman" w:cs="Times New Roman"/>
                <w:i/>
                <w:color w:val="FF0000"/>
                <w:sz w:val="20"/>
                <w:szCs w:val="20"/>
                <w:lang w:eastAsia="hr-HR"/>
              </w:rPr>
              <w:t>%</w:t>
            </w:r>
          </w:p>
        </w:tc>
      </w:tr>
      <w:tr w:rsidR="00284CAB" w:rsidRPr="00242412" w:rsidTr="00C10660">
        <w:trPr>
          <w:trHeight w:val="30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284CAB" w:rsidRPr="00284CAB" w:rsidRDefault="00284CAB" w:rsidP="00284CAB">
            <w:pPr>
              <w:spacing w:after="0"/>
              <w:rPr>
                <w:rFonts w:ascii="Times New Roman" w:hAnsi="Times New Roman" w:cs="Times New Roman"/>
                <w:color w:val="000000"/>
                <w:sz w:val="20"/>
                <w:szCs w:val="20"/>
              </w:rPr>
            </w:pPr>
            <w:r w:rsidRPr="00284CAB">
              <w:rPr>
                <w:rFonts w:ascii="Times New Roman" w:hAnsi="Times New Roman" w:cs="Times New Roman"/>
                <w:color w:val="000000"/>
                <w:sz w:val="20"/>
                <w:szCs w:val="20"/>
              </w:rPr>
              <w:t>Pogon Grude</w:t>
            </w:r>
          </w:p>
        </w:tc>
        <w:tc>
          <w:tcPr>
            <w:tcW w:w="1417" w:type="dxa"/>
            <w:tcBorders>
              <w:top w:val="nil"/>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sz w:val="20"/>
                <w:szCs w:val="20"/>
              </w:rPr>
            </w:pPr>
            <w:r w:rsidRPr="00284CAB">
              <w:rPr>
                <w:rFonts w:ascii="Times New Roman" w:hAnsi="Times New Roman" w:cs="Times New Roman"/>
                <w:sz w:val="20"/>
                <w:szCs w:val="20"/>
              </w:rPr>
              <w:t>297.494.727</w:t>
            </w:r>
          </w:p>
        </w:tc>
        <w:tc>
          <w:tcPr>
            <w:tcW w:w="1560" w:type="dxa"/>
            <w:tcBorders>
              <w:top w:val="nil"/>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3.418.590,00</w:t>
            </w:r>
          </w:p>
        </w:tc>
        <w:tc>
          <w:tcPr>
            <w:tcW w:w="1559" w:type="dxa"/>
            <w:tcBorders>
              <w:top w:val="nil"/>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1.189.357,78</w:t>
            </w:r>
          </w:p>
        </w:tc>
        <w:tc>
          <w:tcPr>
            <w:tcW w:w="1488" w:type="dxa"/>
            <w:gridSpan w:val="2"/>
            <w:tcBorders>
              <w:top w:val="single" w:sz="8" w:space="0" w:color="auto"/>
              <w:left w:val="single" w:sz="8" w:space="0" w:color="auto"/>
              <w:bottom w:val="single" w:sz="8" w:space="0" w:color="auto"/>
              <w:right w:val="single" w:sz="8" w:space="0" w:color="auto"/>
            </w:tcBorders>
            <w:vAlign w:val="bottom"/>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4.933.519,84</w:t>
            </w:r>
          </w:p>
        </w:tc>
        <w:tc>
          <w:tcPr>
            <w:tcW w:w="139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9.541.467,62</w:t>
            </w:r>
          </w:p>
        </w:tc>
        <w:tc>
          <w:tcPr>
            <w:tcW w:w="1183" w:type="dxa"/>
            <w:tcBorders>
              <w:top w:val="nil"/>
              <w:left w:val="single" w:sz="8" w:space="0" w:color="auto"/>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1,55%</w:t>
            </w:r>
          </w:p>
        </w:tc>
        <w:tc>
          <w:tcPr>
            <w:tcW w:w="1332" w:type="dxa"/>
            <w:gridSpan w:val="3"/>
            <w:tcBorders>
              <w:top w:val="nil"/>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1,66%</w:t>
            </w:r>
          </w:p>
        </w:tc>
        <w:tc>
          <w:tcPr>
            <w:tcW w:w="839" w:type="dxa"/>
            <w:tcBorders>
              <w:top w:val="nil"/>
              <w:left w:val="nil"/>
              <w:bottom w:val="single" w:sz="4" w:space="0" w:color="auto"/>
              <w:right w:val="single" w:sz="8"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3,21%</w:t>
            </w:r>
          </w:p>
        </w:tc>
        <w:tc>
          <w:tcPr>
            <w:tcW w:w="1275" w:type="dxa"/>
            <w:gridSpan w:val="3"/>
            <w:tcBorders>
              <w:top w:val="nil"/>
              <w:left w:val="nil"/>
              <w:bottom w:val="single" w:sz="4" w:space="0" w:color="auto"/>
              <w:right w:val="single" w:sz="8" w:space="0" w:color="auto"/>
            </w:tcBorders>
          </w:tcPr>
          <w:p w:rsidR="00284CAB" w:rsidRPr="003D1DB6" w:rsidRDefault="00C10660" w:rsidP="00284CAB">
            <w:pPr>
              <w:spacing w:after="0" w:line="240" w:lineRule="auto"/>
              <w:jc w:val="center"/>
              <w:rPr>
                <w:rFonts w:ascii="Times New Roman" w:eastAsia="Times New Roman" w:hAnsi="Times New Roman" w:cs="Times New Roman"/>
                <w:i/>
                <w:color w:val="FF0000"/>
                <w:sz w:val="20"/>
                <w:szCs w:val="20"/>
                <w:lang w:eastAsia="hr-HR"/>
              </w:rPr>
            </w:pPr>
            <w:r w:rsidRPr="003D1DB6">
              <w:rPr>
                <w:rFonts w:ascii="Times New Roman" w:eastAsia="Times New Roman" w:hAnsi="Times New Roman" w:cs="Times New Roman"/>
                <w:i/>
                <w:color w:val="FF0000"/>
                <w:sz w:val="20"/>
                <w:szCs w:val="20"/>
                <w:lang w:eastAsia="hr-HR"/>
              </w:rPr>
              <w:t xml:space="preserve">4,01 </w:t>
            </w:r>
            <w:r w:rsidR="00284CAB" w:rsidRPr="003D1DB6">
              <w:rPr>
                <w:rFonts w:ascii="Times New Roman" w:eastAsia="Times New Roman" w:hAnsi="Times New Roman" w:cs="Times New Roman"/>
                <w:i/>
                <w:color w:val="FF0000"/>
                <w:sz w:val="20"/>
                <w:szCs w:val="20"/>
                <w:lang w:eastAsia="hr-HR"/>
              </w:rPr>
              <w:t>%</w:t>
            </w:r>
          </w:p>
        </w:tc>
      </w:tr>
      <w:tr w:rsidR="00284CAB" w:rsidRPr="00242412" w:rsidTr="00C10660">
        <w:trPr>
          <w:trHeight w:val="30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284CAB" w:rsidRPr="00284CAB" w:rsidRDefault="00284CAB" w:rsidP="00284CAB">
            <w:pPr>
              <w:spacing w:after="0"/>
              <w:rPr>
                <w:rFonts w:ascii="Times New Roman" w:hAnsi="Times New Roman" w:cs="Times New Roman"/>
                <w:color w:val="000000"/>
                <w:sz w:val="20"/>
                <w:szCs w:val="20"/>
              </w:rPr>
            </w:pPr>
            <w:r w:rsidRPr="00284CAB">
              <w:rPr>
                <w:rFonts w:ascii="Times New Roman" w:hAnsi="Times New Roman" w:cs="Times New Roman"/>
                <w:color w:val="000000"/>
                <w:sz w:val="20"/>
                <w:szCs w:val="20"/>
              </w:rPr>
              <w:t>Pogon Mostar</w:t>
            </w:r>
          </w:p>
        </w:tc>
        <w:tc>
          <w:tcPr>
            <w:tcW w:w="1417" w:type="dxa"/>
            <w:tcBorders>
              <w:top w:val="nil"/>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497.679.069</w:t>
            </w:r>
          </w:p>
        </w:tc>
        <w:tc>
          <w:tcPr>
            <w:tcW w:w="1560" w:type="dxa"/>
            <w:tcBorders>
              <w:top w:val="nil"/>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6.392.610</w:t>
            </w:r>
          </w:p>
        </w:tc>
        <w:tc>
          <w:tcPr>
            <w:tcW w:w="1559" w:type="dxa"/>
            <w:tcBorders>
              <w:top w:val="nil"/>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1.939.081</w:t>
            </w:r>
          </w:p>
        </w:tc>
        <w:tc>
          <w:tcPr>
            <w:tcW w:w="1488" w:type="dxa"/>
            <w:gridSpan w:val="2"/>
            <w:tcBorders>
              <w:top w:val="single" w:sz="8" w:space="0" w:color="auto"/>
              <w:left w:val="single" w:sz="8" w:space="0" w:color="auto"/>
              <w:bottom w:val="single" w:sz="8" w:space="0" w:color="auto"/>
              <w:right w:val="single" w:sz="8" w:space="0" w:color="auto"/>
            </w:tcBorders>
            <w:vAlign w:val="bottom"/>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5.914.103</w:t>
            </w:r>
          </w:p>
        </w:tc>
        <w:tc>
          <w:tcPr>
            <w:tcW w:w="139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14.245.794</w:t>
            </w:r>
          </w:p>
        </w:tc>
        <w:tc>
          <w:tcPr>
            <w:tcW w:w="1183" w:type="dxa"/>
            <w:tcBorders>
              <w:top w:val="nil"/>
              <w:left w:val="single" w:sz="8" w:space="0" w:color="auto"/>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1,67%</w:t>
            </w:r>
          </w:p>
        </w:tc>
        <w:tc>
          <w:tcPr>
            <w:tcW w:w="1332" w:type="dxa"/>
            <w:gridSpan w:val="3"/>
            <w:tcBorders>
              <w:top w:val="nil"/>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1,19%</w:t>
            </w:r>
          </w:p>
        </w:tc>
        <w:tc>
          <w:tcPr>
            <w:tcW w:w="839" w:type="dxa"/>
            <w:tcBorders>
              <w:top w:val="nil"/>
              <w:left w:val="nil"/>
              <w:bottom w:val="single" w:sz="4" w:space="0" w:color="auto"/>
              <w:right w:val="single" w:sz="8"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2,86%</w:t>
            </w:r>
          </w:p>
        </w:tc>
        <w:tc>
          <w:tcPr>
            <w:tcW w:w="1275" w:type="dxa"/>
            <w:gridSpan w:val="3"/>
            <w:tcBorders>
              <w:top w:val="nil"/>
              <w:left w:val="nil"/>
              <w:bottom w:val="single" w:sz="4" w:space="0" w:color="auto"/>
              <w:right w:val="single" w:sz="8" w:space="0" w:color="auto"/>
            </w:tcBorders>
          </w:tcPr>
          <w:p w:rsidR="00284CAB" w:rsidRPr="003D1DB6" w:rsidRDefault="00C10660" w:rsidP="00284CAB">
            <w:pPr>
              <w:spacing w:after="0" w:line="240" w:lineRule="auto"/>
              <w:jc w:val="center"/>
              <w:rPr>
                <w:rFonts w:ascii="Times New Roman" w:eastAsia="Times New Roman" w:hAnsi="Times New Roman" w:cs="Times New Roman"/>
                <w:i/>
                <w:color w:val="FF0000"/>
                <w:sz w:val="20"/>
                <w:szCs w:val="20"/>
                <w:lang w:eastAsia="hr-HR"/>
              </w:rPr>
            </w:pPr>
            <w:r w:rsidRPr="003D1DB6">
              <w:rPr>
                <w:rFonts w:ascii="Times New Roman" w:eastAsia="Times New Roman" w:hAnsi="Times New Roman" w:cs="Times New Roman"/>
                <w:i/>
                <w:color w:val="FF0000"/>
                <w:sz w:val="20"/>
                <w:szCs w:val="20"/>
                <w:lang w:eastAsia="hr-HR"/>
              </w:rPr>
              <w:t xml:space="preserve">3,25 </w:t>
            </w:r>
            <w:r w:rsidR="00284CAB" w:rsidRPr="003D1DB6">
              <w:rPr>
                <w:rFonts w:ascii="Times New Roman" w:eastAsia="Times New Roman" w:hAnsi="Times New Roman" w:cs="Times New Roman"/>
                <w:i/>
                <w:color w:val="FF0000"/>
                <w:sz w:val="20"/>
                <w:szCs w:val="20"/>
                <w:lang w:eastAsia="hr-HR"/>
              </w:rPr>
              <w:t>%</w:t>
            </w:r>
          </w:p>
        </w:tc>
      </w:tr>
      <w:tr w:rsidR="00284CAB" w:rsidRPr="00242412" w:rsidTr="00C10660">
        <w:trPr>
          <w:trHeight w:val="30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284CAB" w:rsidRPr="00284CAB" w:rsidRDefault="00284CAB" w:rsidP="00284CAB">
            <w:pPr>
              <w:spacing w:after="0"/>
              <w:rPr>
                <w:rFonts w:ascii="Times New Roman" w:hAnsi="Times New Roman" w:cs="Times New Roman"/>
                <w:color w:val="000000"/>
                <w:sz w:val="20"/>
                <w:szCs w:val="20"/>
              </w:rPr>
            </w:pPr>
            <w:r w:rsidRPr="00284CAB">
              <w:rPr>
                <w:rFonts w:ascii="Times New Roman" w:hAnsi="Times New Roman" w:cs="Times New Roman"/>
                <w:color w:val="000000"/>
                <w:sz w:val="20"/>
                <w:szCs w:val="20"/>
              </w:rPr>
              <w:t>DP JUG</w:t>
            </w:r>
          </w:p>
        </w:tc>
        <w:tc>
          <w:tcPr>
            <w:tcW w:w="1417" w:type="dxa"/>
            <w:tcBorders>
              <w:top w:val="nil"/>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946.967.286</w:t>
            </w:r>
          </w:p>
        </w:tc>
        <w:tc>
          <w:tcPr>
            <w:tcW w:w="1560" w:type="dxa"/>
            <w:tcBorders>
              <w:top w:val="nil"/>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12.789.530</w:t>
            </w:r>
          </w:p>
        </w:tc>
        <w:tc>
          <w:tcPr>
            <w:tcW w:w="1559" w:type="dxa"/>
            <w:tcBorders>
              <w:top w:val="nil"/>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3.829.134</w:t>
            </w:r>
          </w:p>
        </w:tc>
        <w:tc>
          <w:tcPr>
            <w:tcW w:w="1488" w:type="dxa"/>
            <w:gridSpan w:val="2"/>
            <w:tcBorders>
              <w:top w:val="single" w:sz="8" w:space="0" w:color="auto"/>
              <w:left w:val="single" w:sz="8" w:space="0" w:color="auto"/>
              <w:bottom w:val="single" w:sz="8" w:space="0" w:color="auto"/>
              <w:right w:val="single" w:sz="8" w:space="0" w:color="auto"/>
            </w:tcBorders>
            <w:vAlign w:val="bottom"/>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13.667.407</w:t>
            </w:r>
          </w:p>
        </w:tc>
        <w:tc>
          <w:tcPr>
            <w:tcW w:w="139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30.286.072</w:t>
            </w:r>
          </w:p>
        </w:tc>
        <w:tc>
          <w:tcPr>
            <w:tcW w:w="1183" w:type="dxa"/>
            <w:tcBorders>
              <w:top w:val="nil"/>
              <w:left w:val="single" w:sz="8" w:space="0" w:color="auto"/>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1,75%</w:t>
            </w:r>
          </w:p>
        </w:tc>
        <w:tc>
          <w:tcPr>
            <w:tcW w:w="1332" w:type="dxa"/>
            <w:gridSpan w:val="3"/>
            <w:tcBorders>
              <w:top w:val="nil"/>
              <w:left w:val="nil"/>
              <w:bottom w:val="single" w:sz="4" w:space="0" w:color="auto"/>
              <w:right w:val="single" w:sz="4"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1,44%</w:t>
            </w:r>
          </w:p>
        </w:tc>
        <w:tc>
          <w:tcPr>
            <w:tcW w:w="839" w:type="dxa"/>
            <w:tcBorders>
              <w:top w:val="nil"/>
              <w:left w:val="nil"/>
              <w:bottom w:val="single" w:sz="4" w:space="0" w:color="auto"/>
              <w:right w:val="single" w:sz="8" w:space="0" w:color="auto"/>
            </w:tcBorders>
            <w:shd w:val="clear" w:color="auto" w:fill="auto"/>
            <w:noWrap/>
            <w:vAlign w:val="bottom"/>
            <w:hideMark/>
          </w:tcPr>
          <w:p w:rsidR="00284CAB" w:rsidRPr="00284CAB" w:rsidRDefault="00284CAB" w:rsidP="00284CAB">
            <w:pPr>
              <w:spacing w:after="0"/>
              <w:jc w:val="center"/>
              <w:rPr>
                <w:rFonts w:ascii="Times New Roman" w:hAnsi="Times New Roman" w:cs="Times New Roman"/>
                <w:color w:val="000000"/>
                <w:sz w:val="20"/>
                <w:szCs w:val="20"/>
              </w:rPr>
            </w:pPr>
            <w:r w:rsidRPr="00284CAB">
              <w:rPr>
                <w:rFonts w:ascii="Times New Roman" w:hAnsi="Times New Roman" w:cs="Times New Roman"/>
                <w:color w:val="000000"/>
                <w:sz w:val="20"/>
                <w:szCs w:val="20"/>
              </w:rPr>
              <w:t>3,20%</w:t>
            </w:r>
          </w:p>
        </w:tc>
        <w:tc>
          <w:tcPr>
            <w:tcW w:w="1275" w:type="dxa"/>
            <w:gridSpan w:val="3"/>
            <w:tcBorders>
              <w:top w:val="nil"/>
              <w:left w:val="nil"/>
              <w:bottom w:val="single" w:sz="4" w:space="0" w:color="auto"/>
              <w:right w:val="single" w:sz="8" w:space="0" w:color="auto"/>
            </w:tcBorders>
          </w:tcPr>
          <w:p w:rsidR="00284CAB" w:rsidRPr="003D1DB6" w:rsidRDefault="00C10660" w:rsidP="00284CAB">
            <w:pPr>
              <w:spacing w:after="0" w:line="240" w:lineRule="auto"/>
              <w:jc w:val="center"/>
              <w:rPr>
                <w:rFonts w:ascii="Times New Roman" w:eastAsia="Times New Roman" w:hAnsi="Times New Roman" w:cs="Times New Roman"/>
                <w:i/>
                <w:color w:val="FF0000"/>
                <w:sz w:val="20"/>
                <w:szCs w:val="20"/>
                <w:lang w:eastAsia="hr-HR"/>
              </w:rPr>
            </w:pPr>
            <w:r w:rsidRPr="003D1DB6">
              <w:rPr>
                <w:rFonts w:ascii="Times New Roman" w:eastAsia="Times New Roman" w:hAnsi="Times New Roman" w:cs="Times New Roman"/>
                <w:i/>
                <w:color w:val="FF0000"/>
                <w:sz w:val="20"/>
                <w:szCs w:val="20"/>
                <w:lang w:eastAsia="hr-HR"/>
              </w:rPr>
              <w:t xml:space="preserve">3,67 </w:t>
            </w:r>
            <w:r w:rsidR="00284CAB" w:rsidRPr="003D1DB6">
              <w:rPr>
                <w:rFonts w:ascii="Times New Roman" w:eastAsia="Times New Roman" w:hAnsi="Times New Roman" w:cs="Times New Roman"/>
                <w:i/>
                <w:color w:val="FF0000"/>
                <w:sz w:val="20"/>
                <w:szCs w:val="20"/>
                <w:lang w:eastAsia="hr-HR"/>
              </w:rPr>
              <w:t>%</w:t>
            </w:r>
          </w:p>
        </w:tc>
      </w:tr>
    </w:tbl>
    <w:p w:rsidR="00242412" w:rsidRPr="00242412" w:rsidRDefault="00242412" w:rsidP="00242412">
      <w:pPr>
        <w:ind w:left="709" w:hanging="709"/>
        <w:jc w:val="both"/>
        <w:rPr>
          <w:rFonts w:ascii="Times New Roman" w:hAnsi="Times New Roman" w:cs="Times New Roman"/>
          <w:noProof/>
          <w:sz w:val="20"/>
          <w:szCs w:val="20"/>
          <w:lang w:eastAsia="hr-HR"/>
        </w:rPr>
      </w:pPr>
    </w:p>
    <w:p w:rsidR="00242412" w:rsidRPr="00242412" w:rsidRDefault="00242412" w:rsidP="00242412">
      <w:pPr>
        <w:ind w:left="709" w:hanging="709"/>
        <w:jc w:val="both"/>
        <w:rPr>
          <w:rFonts w:ascii="Times New Roman" w:hAnsi="Times New Roman" w:cs="Times New Roman"/>
          <w:noProof/>
          <w:sz w:val="20"/>
          <w:szCs w:val="20"/>
          <w:lang w:eastAsia="hr-HR"/>
        </w:rPr>
      </w:pPr>
    </w:p>
    <w:p w:rsidR="00242412" w:rsidRPr="00242412" w:rsidRDefault="00242412" w:rsidP="00284CAB">
      <w:pPr>
        <w:spacing w:after="60"/>
        <w:ind w:left="709" w:hanging="283"/>
        <w:rPr>
          <w:rFonts w:ascii="Times New Roman" w:hAnsi="Times New Roman" w:cs="Times New Roman"/>
          <w:noProof/>
          <w:sz w:val="20"/>
          <w:szCs w:val="20"/>
          <w:lang w:eastAsia="hr-HR"/>
        </w:rPr>
      </w:pPr>
      <w:r w:rsidRPr="00242412">
        <w:rPr>
          <w:rFonts w:ascii="Times New Roman" w:hAnsi="Times New Roman" w:cs="Times New Roman"/>
          <w:noProof/>
          <w:sz w:val="20"/>
          <w:szCs w:val="20"/>
          <w:lang w:eastAsia="hr-HR"/>
        </w:rPr>
        <w:t xml:space="preserve">Ukupni tehnički gubici energije su utvrđeni računski putem, </w:t>
      </w:r>
    </w:p>
    <w:p w:rsidR="00242412" w:rsidRPr="00242412" w:rsidRDefault="00242412" w:rsidP="00284CAB">
      <w:pPr>
        <w:spacing w:after="60"/>
        <w:ind w:left="709" w:hanging="283"/>
        <w:rPr>
          <w:rFonts w:ascii="Times New Roman" w:hAnsi="Times New Roman" w:cs="Times New Roman"/>
          <w:noProof/>
          <w:sz w:val="20"/>
          <w:szCs w:val="20"/>
          <w:lang w:eastAsia="hr-HR"/>
        </w:rPr>
        <w:sectPr w:rsidR="00242412" w:rsidRPr="00242412" w:rsidSect="003A390F">
          <w:pgSz w:w="16838" w:h="11906" w:orient="landscape"/>
          <w:pgMar w:top="1417" w:right="2045" w:bottom="1276" w:left="1417" w:header="708" w:footer="708" w:gutter="0"/>
          <w:cols w:space="708"/>
          <w:docGrid w:linePitch="360"/>
        </w:sectPr>
      </w:pPr>
      <w:r w:rsidRPr="00242412">
        <w:rPr>
          <w:rFonts w:ascii="Times New Roman" w:hAnsi="Times New Roman" w:cs="Times New Roman"/>
          <w:noProof/>
          <w:sz w:val="20"/>
          <w:szCs w:val="20"/>
          <w:lang w:eastAsia="hr-HR"/>
        </w:rPr>
        <w:t>dok su izmjereni gubici energije dobivne od nadležnih službi mjerenja i služe kao usporedba ovoj analizi.</w:t>
      </w:r>
    </w:p>
    <w:p w:rsidR="00242412" w:rsidRDefault="00242412" w:rsidP="00242412">
      <w:pPr>
        <w:pStyle w:val="ListParagraph"/>
        <w:numPr>
          <w:ilvl w:val="0"/>
          <w:numId w:val="4"/>
        </w:numPr>
        <w:spacing w:after="0"/>
        <w:jc w:val="both"/>
        <w:rPr>
          <w:rFonts w:ascii="Times New Roman" w:hAnsi="Times New Roman" w:cs="Times New Roman"/>
          <w:b/>
          <w:noProof/>
          <w:sz w:val="20"/>
          <w:szCs w:val="20"/>
          <w:lang w:eastAsia="hr-HR"/>
        </w:rPr>
      </w:pPr>
      <w:r w:rsidRPr="00242412">
        <w:rPr>
          <w:rFonts w:ascii="Times New Roman" w:hAnsi="Times New Roman" w:cs="Times New Roman"/>
          <w:b/>
          <w:noProof/>
          <w:sz w:val="20"/>
          <w:szCs w:val="20"/>
          <w:lang w:eastAsia="hr-HR"/>
        </w:rPr>
        <w:lastRenderedPageBreak/>
        <w:t>ZAKLJUČAK</w:t>
      </w:r>
    </w:p>
    <w:p w:rsidR="00242412" w:rsidRPr="00242412" w:rsidRDefault="00242412" w:rsidP="00242412">
      <w:pPr>
        <w:pStyle w:val="ListParagraph"/>
        <w:spacing w:after="0"/>
        <w:ind w:left="360"/>
        <w:jc w:val="both"/>
        <w:rPr>
          <w:rFonts w:ascii="Times New Roman" w:hAnsi="Times New Roman" w:cs="Times New Roman"/>
          <w:b/>
          <w:noProof/>
          <w:sz w:val="20"/>
          <w:szCs w:val="20"/>
          <w:lang w:eastAsia="hr-HR"/>
        </w:rPr>
      </w:pPr>
    </w:p>
    <w:p w:rsidR="00242412" w:rsidRPr="00242412" w:rsidRDefault="00242412" w:rsidP="00242412">
      <w:pPr>
        <w:pStyle w:val="ListParagraph"/>
        <w:spacing w:after="0"/>
        <w:ind w:left="360"/>
        <w:jc w:val="both"/>
        <w:rPr>
          <w:rFonts w:ascii="Times New Roman" w:hAnsi="Times New Roman" w:cs="Times New Roman"/>
          <w:b/>
          <w:noProof/>
          <w:sz w:val="20"/>
          <w:szCs w:val="20"/>
          <w:lang w:eastAsia="hr-HR"/>
        </w:rPr>
      </w:pPr>
    </w:p>
    <w:p w:rsidR="00ED708C" w:rsidRPr="00ED708C" w:rsidRDefault="00ED708C" w:rsidP="00ED708C">
      <w:pPr>
        <w:spacing w:after="0"/>
        <w:jc w:val="both"/>
        <w:rPr>
          <w:rFonts w:ascii="Times New Roman" w:hAnsi="Times New Roman" w:cs="Times New Roman"/>
          <w:noProof/>
          <w:sz w:val="20"/>
          <w:szCs w:val="20"/>
          <w:lang w:eastAsia="hr-HR"/>
        </w:rPr>
      </w:pPr>
      <w:bookmarkStart w:id="0" w:name="_GoBack"/>
      <w:r w:rsidRPr="00ED708C">
        <w:rPr>
          <w:rFonts w:ascii="Times New Roman" w:hAnsi="Times New Roman" w:cs="Times New Roman"/>
          <w:noProof/>
          <w:sz w:val="20"/>
          <w:szCs w:val="20"/>
          <w:lang w:eastAsia="hr-HR"/>
        </w:rPr>
        <w:t xml:space="preserve">Ovim radom su analizirani gubici snage i energije SN distributivne mreže te razloženi po poslovnicama i elementima kako bih se lociralo tačno mesto nastanka tehničkih gubitaka i predložile određene mere smanjenja gubitaka u realnoj SN distributivnoj mreži DP Jug. Zasebno se treba posmatrati i analizirati niskonaponska mreža čijom bih se analizom upotpunili tehnički gubici energije u celoj distribucijkoj mreži. Iz ove analize vidljivo je nekoliko zaključaka, značajan udeo gubitaka u vodovima SN distributivne mreže u pogonskih Livno (slika 4. i 5. slika) gde se predlaže žurno investiranje u SN distributivne vodove. Dok svi pogoni imaju pokazatelje preinstaliranosti transformatora TS 10/0, 4 kV što je vidljivo iz odnosa gubitaka praznog hoda transformatora i gubitaka u bakru transformatora (slika 7.). Takođe se može primetiti u Pogon Grude odstupanje računski utvrđenih gubitaka energije od izmjernih gubitaka energije na nivou godine (tabela 3.) što nadležnim službama merenja otvara pitanje ispravnosti mernih mesta ukupne potrošnje. Shodno tome, predlažu se pomenuti Pogoni kao kandidati za budućih investicija s ciljem smanjenja gubitaka distributivne mreže. Predložena mera optimizacije snaga transformatora u DP Jug na godišnjem nivou donosila bih uštedu od 3565 MVh električne energije. Uz smanjenjenje tehničkih gubitaka i njihovu analizu ovom analizom je proveravana i ispravnost jednopolnih šema svih poslovnica. U pojedinim poslovnicama zbog netačnih podataka pojavila su se veća odstupanja između izmerenih i izračunatih tehničkih gubitaka. Navedeno je nakon ispravke podataka smanjeno unutar prihvatljivih granica. </w:t>
      </w:r>
    </w:p>
    <w:p w:rsidR="00242412" w:rsidRPr="00242412" w:rsidRDefault="00ED708C" w:rsidP="00ED708C">
      <w:pPr>
        <w:spacing w:after="0"/>
        <w:jc w:val="both"/>
        <w:rPr>
          <w:rFonts w:ascii="Times New Roman" w:hAnsi="Times New Roman" w:cs="Times New Roman"/>
          <w:noProof/>
          <w:sz w:val="20"/>
          <w:szCs w:val="20"/>
          <w:lang w:eastAsia="hr-HR"/>
        </w:rPr>
      </w:pPr>
      <w:r w:rsidRPr="00ED708C">
        <w:rPr>
          <w:rFonts w:ascii="Times New Roman" w:hAnsi="Times New Roman" w:cs="Times New Roman"/>
          <w:noProof/>
          <w:sz w:val="20"/>
          <w:szCs w:val="20"/>
          <w:lang w:eastAsia="hr-HR"/>
        </w:rPr>
        <w:t>Potrebno je što skorija aktualizacija ovih mera smanjenja gubitaka električne energije u narednim tržišnim prilikama i sve strožim zahtevima produktivnosti odnosno efikasnosti distributivne mreže.</w:t>
      </w:r>
    </w:p>
    <w:bookmarkEnd w:id="0"/>
    <w:p w:rsidR="00242412" w:rsidRDefault="00242412" w:rsidP="00242412">
      <w:pPr>
        <w:spacing w:after="0"/>
        <w:ind w:left="709" w:hanging="709"/>
        <w:jc w:val="both"/>
        <w:rPr>
          <w:rFonts w:ascii="Times New Roman" w:hAnsi="Times New Roman" w:cs="Times New Roman"/>
          <w:b/>
          <w:bCs/>
          <w:sz w:val="20"/>
          <w:szCs w:val="20"/>
          <w:lang w:eastAsia="hr-HR"/>
        </w:rPr>
      </w:pPr>
    </w:p>
    <w:p w:rsidR="00242412" w:rsidRPr="00242412" w:rsidRDefault="00242412" w:rsidP="00242412">
      <w:pPr>
        <w:pStyle w:val="ListParagraph"/>
        <w:numPr>
          <w:ilvl w:val="0"/>
          <w:numId w:val="4"/>
        </w:numPr>
        <w:spacing w:after="0"/>
        <w:jc w:val="both"/>
        <w:rPr>
          <w:rFonts w:ascii="Times New Roman" w:hAnsi="Times New Roman" w:cs="Times New Roman"/>
          <w:b/>
          <w:bCs/>
          <w:sz w:val="20"/>
          <w:szCs w:val="20"/>
          <w:lang w:eastAsia="hr-HR"/>
        </w:rPr>
      </w:pPr>
      <w:r w:rsidRPr="00242412">
        <w:rPr>
          <w:rFonts w:ascii="Times New Roman" w:hAnsi="Times New Roman" w:cs="Times New Roman"/>
          <w:b/>
          <w:bCs/>
          <w:sz w:val="20"/>
          <w:szCs w:val="20"/>
          <w:lang w:eastAsia="hr-HR"/>
        </w:rPr>
        <w:t>LITERATURA:</w:t>
      </w:r>
    </w:p>
    <w:p w:rsidR="00242412" w:rsidRPr="00242412" w:rsidRDefault="00242412" w:rsidP="00242412">
      <w:pPr>
        <w:autoSpaceDE w:val="0"/>
        <w:autoSpaceDN w:val="0"/>
        <w:adjustRightInd w:val="0"/>
        <w:spacing w:after="0"/>
        <w:rPr>
          <w:rFonts w:ascii="Times New Roman" w:hAnsi="Times New Roman" w:cs="Times New Roman"/>
          <w:b/>
          <w:bCs/>
          <w:sz w:val="20"/>
          <w:szCs w:val="20"/>
          <w:lang w:eastAsia="hr-HR"/>
        </w:rPr>
      </w:pPr>
    </w:p>
    <w:p w:rsidR="00242412" w:rsidRPr="00242412" w:rsidRDefault="00242412" w:rsidP="00242412">
      <w:pPr>
        <w:autoSpaceDE w:val="0"/>
        <w:autoSpaceDN w:val="0"/>
        <w:adjustRightInd w:val="0"/>
        <w:spacing w:after="0"/>
        <w:rPr>
          <w:rFonts w:ascii="Times New Roman" w:hAnsi="Times New Roman" w:cs="Times New Roman"/>
          <w:sz w:val="20"/>
          <w:szCs w:val="20"/>
          <w:lang w:eastAsia="hr-HR"/>
        </w:rPr>
      </w:pPr>
      <w:r w:rsidRPr="00242412">
        <w:rPr>
          <w:rFonts w:ascii="Times New Roman" w:hAnsi="Times New Roman" w:cs="Times New Roman"/>
          <w:sz w:val="20"/>
          <w:szCs w:val="20"/>
          <w:lang w:eastAsia="hr-HR"/>
        </w:rPr>
        <w:t>1. Programski paket PowerCAD 4.1 – upute za rad, Fractal d.o.o., ožujak 2002.</w:t>
      </w:r>
    </w:p>
    <w:p w:rsidR="00242412" w:rsidRPr="00242412" w:rsidRDefault="00242412" w:rsidP="00242412">
      <w:pPr>
        <w:autoSpaceDE w:val="0"/>
        <w:autoSpaceDN w:val="0"/>
        <w:adjustRightInd w:val="0"/>
        <w:spacing w:after="0"/>
        <w:ind w:left="284" w:hanging="284"/>
        <w:rPr>
          <w:rFonts w:ascii="Times New Roman" w:hAnsi="Times New Roman" w:cs="Times New Roman"/>
          <w:sz w:val="20"/>
          <w:szCs w:val="20"/>
          <w:lang w:eastAsia="hr-HR"/>
        </w:rPr>
      </w:pPr>
      <w:r w:rsidRPr="00242412">
        <w:rPr>
          <w:rFonts w:ascii="Times New Roman" w:hAnsi="Times New Roman" w:cs="Times New Roman"/>
          <w:sz w:val="20"/>
          <w:szCs w:val="20"/>
          <w:lang w:eastAsia="hr-HR"/>
        </w:rPr>
        <w:t>2. R. Goić, E. Mudnić, Z. Jadrijev: Primjena programskog paketa PowerCAD za analizu gubitaka snage i energije u distributivnim mrežama</w:t>
      </w:r>
      <w:r w:rsidRPr="00242412">
        <w:rPr>
          <w:rFonts w:ascii="Times New Roman" w:hAnsi="Times New Roman" w:cs="Times New Roman"/>
          <w:b/>
          <w:bCs/>
          <w:sz w:val="20"/>
          <w:szCs w:val="20"/>
          <w:lang w:eastAsia="hr-HR"/>
        </w:rPr>
        <w:t xml:space="preserve">, </w:t>
      </w:r>
      <w:r w:rsidRPr="00242412">
        <w:rPr>
          <w:rFonts w:ascii="Times New Roman" w:hAnsi="Times New Roman" w:cs="Times New Roman"/>
          <w:sz w:val="20"/>
          <w:szCs w:val="20"/>
          <w:lang w:eastAsia="hr-HR"/>
        </w:rPr>
        <w:t>V savjetovanje CIGRE, Cavtat 2001.</w:t>
      </w:r>
    </w:p>
    <w:p w:rsidR="00242412" w:rsidRPr="00242412" w:rsidRDefault="00242412" w:rsidP="00242412">
      <w:pPr>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 xml:space="preserve">3. Tehnička dokumentacija </w:t>
      </w:r>
      <w:r w:rsidR="003D1DB6">
        <w:rPr>
          <w:rFonts w:ascii="Times New Roman" w:hAnsi="Times New Roman" w:cs="Times New Roman"/>
          <w:sz w:val="20"/>
          <w:szCs w:val="20"/>
          <w:lang w:eastAsia="hr-HR"/>
        </w:rPr>
        <w:t>DP Jug</w:t>
      </w:r>
      <w:r w:rsidRPr="00242412">
        <w:rPr>
          <w:rFonts w:ascii="Times New Roman" w:hAnsi="Times New Roman" w:cs="Times New Roman"/>
          <w:sz w:val="20"/>
          <w:szCs w:val="20"/>
          <w:lang w:eastAsia="hr-HR"/>
        </w:rPr>
        <w:t xml:space="preserve"> za </w:t>
      </w:r>
      <w:r w:rsidR="00875228">
        <w:rPr>
          <w:rFonts w:ascii="Times New Roman" w:hAnsi="Times New Roman" w:cs="Times New Roman"/>
          <w:sz w:val="20"/>
          <w:szCs w:val="20"/>
          <w:lang w:eastAsia="hr-HR"/>
        </w:rPr>
        <w:t>2013</w:t>
      </w:r>
      <w:r w:rsidRPr="00242412">
        <w:rPr>
          <w:rFonts w:ascii="Times New Roman" w:hAnsi="Times New Roman" w:cs="Times New Roman"/>
          <w:sz w:val="20"/>
          <w:szCs w:val="20"/>
          <w:lang w:eastAsia="hr-HR"/>
        </w:rPr>
        <w:t>. i 2012. godinu</w:t>
      </w:r>
    </w:p>
    <w:p w:rsidR="00242412" w:rsidRPr="00242412" w:rsidRDefault="00242412" w:rsidP="00242412">
      <w:pPr>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4. Mrežna pravila distribucije JP Elektroprivrede HZ H-B d.d. Mostar, Mostar  studeni 2008.</w:t>
      </w:r>
    </w:p>
    <w:p w:rsidR="00242412" w:rsidRPr="00242412" w:rsidRDefault="00242412" w:rsidP="00242412">
      <w:pPr>
        <w:spacing w:after="0"/>
        <w:jc w:val="both"/>
        <w:rPr>
          <w:rFonts w:ascii="Times New Roman" w:hAnsi="Times New Roman" w:cs="Times New Roman"/>
          <w:sz w:val="20"/>
          <w:szCs w:val="20"/>
          <w:lang w:eastAsia="hr-HR"/>
        </w:rPr>
      </w:pPr>
      <w:r w:rsidRPr="00242412">
        <w:rPr>
          <w:rFonts w:ascii="Times New Roman" w:hAnsi="Times New Roman" w:cs="Times New Roman"/>
          <w:sz w:val="20"/>
          <w:szCs w:val="20"/>
          <w:lang w:eastAsia="hr-HR"/>
        </w:rPr>
        <w:t xml:space="preserve">    godine.</w:t>
      </w:r>
    </w:p>
    <w:p w:rsidR="00662DFA" w:rsidRDefault="00662DFA" w:rsidP="00096BC3">
      <w:pPr>
        <w:spacing w:after="0"/>
        <w:jc w:val="both"/>
        <w:rPr>
          <w:rFonts w:ascii="Times New Roman" w:hAnsi="Times New Roman" w:cs="Times New Roman"/>
          <w:sz w:val="20"/>
          <w:szCs w:val="20"/>
        </w:rPr>
      </w:pPr>
    </w:p>
    <w:p w:rsidR="00CB2CFC" w:rsidRPr="00CB2CFC" w:rsidRDefault="00CB2CFC" w:rsidP="00096BC3">
      <w:pPr>
        <w:spacing w:after="0"/>
        <w:jc w:val="both"/>
        <w:rPr>
          <w:rFonts w:ascii="Times New Roman" w:hAnsi="Times New Roman" w:cs="Times New Roman"/>
          <w:i/>
          <w:sz w:val="16"/>
          <w:szCs w:val="20"/>
        </w:rPr>
      </w:pPr>
      <w:r w:rsidRPr="00CB2CFC">
        <w:rPr>
          <w:rFonts w:ascii="Times New Roman" w:hAnsi="Times New Roman" w:cs="Times New Roman"/>
          <w:i/>
          <w:sz w:val="16"/>
          <w:szCs w:val="20"/>
        </w:rPr>
        <w:t>igor.sliskovic@ephzhb.ba</w:t>
      </w:r>
    </w:p>
    <w:sectPr w:rsidR="00CB2CFC" w:rsidRPr="00CB2CFC" w:rsidSect="00AD0BCA">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D7" w:rsidRDefault="00E862D7" w:rsidP="00CB2CFC">
      <w:pPr>
        <w:spacing w:after="0" w:line="240" w:lineRule="auto"/>
      </w:pPr>
      <w:r>
        <w:separator/>
      </w:r>
    </w:p>
  </w:endnote>
  <w:endnote w:type="continuationSeparator" w:id="0">
    <w:p w:rsidR="00E862D7" w:rsidRDefault="00E862D7" w:rsidP="00CB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CFC" w:rsidRDefault="00CB2CFC">
    <w:pPr>
      <w:pStyle w:val="Footer"/>
      <w:pBdr>
        <w:top w:val="single" w:sz="4" w:space="1" w:color="D9D9D9" w:themeColor="background1" w:themeShade="D9"/>
      </w:pBdr>
      <w:rPr>
        <w:b/>
        <w:bCs/>
      </w:rPr>
    </w:pPr>
  </w:p>
  <w:p w:rsidR="00F94676" w:rsidRDefault="00ED708C" w:rsidP="00F9467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D7" w:rsidRDefault="00E862D7" w:rsidP="00CB2CFC">
      <w:pPr>
        <w:spacing w:after="0" w:line="240" w:lineRule="auto"/>
      </w:pPr>
      <w:r>
        <w:separator/>
      </w:r>
    </w:p>
  </w:footnote>
  <w:footnote w:type="continuationSeparator" w:id="0">
    <w:p w:rsidR="00E862D7" w:rsidRDefault="00E862D7" w:rsidP="00CB2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929"/>
    <w:multiLevelType w:val="hybridMultilevel"/>
    <w:tmpl w:val="1F8E086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0D9568A"/>
    <w:multiLevelType w:val="singleLevel"/>
    <w:tmpl w:val="E36A1BF6"/>
    <w:lvl w:ilvl="0">
      <w:start w:val="1"/>
      <w:numFmt w:val="decimal"/>
      <w:lvlText w:val="%1."/>
      <w:lvlJc w:val="left"/>
      <w:pPr>
        <w:tabs>
          <w:tab w:val="num" w:pos="360"/>
        </w:tabs>
        <w:ind w:left="360" w:hanging="360"/>
      </w:pPr>
      <w:rPr>
        <w:rFonts w:ascii="Times New Roman" w:hAnsi="Times New Roman" w:cs="Times New Roman" w:hint="default"/>
        <w:sz w:val="20"/>
      </w:rPr>
    </w:lvl>
  </w:abstractNum>
  <w:abstractNum w:abstractNumId="2">
    <w:nsid w:val="407D4F69"/>
    <w:multiLevelType w:val="hybridMultilevel"/>
    <w:tmpl w:val="8E689452"/>
    <w:lvl w:ilvl="0" w:tplc="696CB7A4">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nsid w:val="634813E6"/>
    <w:multiLevelType w:val="hybridMultilevel"/>
    <w:tmpl w:val="04708892"/>
    <w:lvl w:ilvl="0" w:tplc="6BC8613E">
      <w:start w:val="1"/>
      <w:numFmt w:val="upperRoman"/>
      <w:lvlText w:val="%1."/>
      <w:lvlJc w:val="left"/>
      <w:pPr>
        <w:ind w:left="1800" w:hanging="720"/>
      </w:pPr>
      <w:rPr>
        <w:rFonts w:hint="default"/>
      </w:rPr>
    </w:lvl>
    <w:lvl w:ilvl="1" w:tplc="101A0019" w:tentative="1">
      <w:start w:val="1"/>
      <w:numFmt w:val="lowerLetter"/>
      <w:lvlText w:val="%2."/>
      <w:lvlJc w:val="left"/>
      <w:pPr>
        <w:ind w:left="2160" w:hanging="360"/>
      </w:pPr>
    </w:lvl>
    <w:lvl w:ilvl="2" w:tplc="101A001B" w:tentative="1">
      <w:start w:val="1"/>
      <w:numFmt w:val="lowerRoman"/>
      <w:lvlText w:val="%3."/>
      <w:lvlJc w:val="right"/>
      <w:pPr>
        <w:ind w:left="2880" w:hanging="180"/>
      </w:pPr>
    </w:lvl>
    <w:lvl w:ilvl="3" w:tplc="101A000F" w:tentative="1">
      <w:start w:val="1"/>
      <w:numFmt w:val="decimal"/>
      <w:lvlText w:val="%4."/>
      <w:lvlJc w:val="left"/>
      <w:pPr>
        <w:ind w:left="3600" w:hanging="360"/>
      </w:pPr>
    </w:lvl>
    <w:lvl w:ilvl="4" w:tplc="101A0019" w:tentative="1">
      <w:start w:val="1"/>
      <w:numFmt w:val="lowerLetter"/>
      <w:lvlText w:val="%5."/>
      <w:lvlJc w:val="left"/>
      <w:pPr>
        <w:ind w:left="4320" w:hanging="360"/>
      </w:pPr>
    </w:lvl>
    <w:lvl w:ilvl="5" w:tplc="101A001B" w:tentative="1">
      <w:start w:val="1"/>
      <w:numFmt w:val="lowerRoman"/>
      <w:lvlText w:val="%6."/>
      <w:lvlJc w:val="right"/>
      <w:pPr>
        <w:ind w:left="5040" w:hanging="180"/>
      </w:pPr>
    </w:lvl>
    <w:lvl w:ilvl="6" w:tplc="101A000F" w:tentative="1">
      <w:start w:val="1"/>
      <w:numFmt w:val="decimal"/>
      <w:lvlText w:val="%7."/>
      <w:lvlJc w:val="left"/>
      <w:pPr>
        <w:ind w:left="5760" w:hanging="360"/>
      </w:pPr>
    </w:lvl>
    <w:lvl w:ilvl="7" w:tplc="101A0019" w:tentative="1">
      <w:start w:val="1"/>
      <w:numFmt w:val="lowerLetter"/>
      <w:lvlText w:val="%8."/>
      <w:lvlJc w:val="left"/>
      <w:pPr>
        <w:ind w:left="6480" w:hanging="360"/>
      </w:pPr>
    </w:lvl>
    <w:lvl w:ilvl="8" w:tplc="101A001B" w:tentative="1">
      <w:start w:val="1"/>
      <w:numFmt w:val="lowerRoman"/>
      <w:lvlText w:val="%9."/>
      <w:lvlJc w:val="right"/>
      <w:pPr>
        <w:ind w:left="7200" w:hanging="180"/>
      </w:pPr>
    </w:lvl>
  </w:abstractNum>
  <w:abstractNum w:abstractNumId="4">
    <w:nsid w:val="6C0B2950"/>
    <w:multiLevelType w:val="hybridMultilevel"/>
    <w:tmpl w:val="F942135E"/>
    <w:lvl w:ilvl="0" w:tplc="5D526DC8">
      <w:start w:val="1"/>
      <w:numFmt w:val="upperRoman"/>
      <w:lvlText w:val="%1."/>
      <w:lvlJc w:val="left"/>
      <w:pPr>
        <w:ind w:left="1800" w:hanging="720"/>
      </w:pPr>
      <w:rPr>
        <w:rFonts w:hint="default"/>
      </w:rPr>
    </w:lvl>
    <w:lvl w:ilvl="1" w:tplc="101A0019" w:tentative="1">
      <w:start w:val="1"/>
      <w:numFmt w:val="lowerLetter"/>
      <w:lvlText w:val="%2."/>
      <w:lvlJc w:val="left"/>
      <w:pPr>
        <w:ind w:left="2160" w:hanging="360"/>
      </w:pPr>
    </w:lvl>
    <w:lvl w:ilvl="2" w:tplc="101A001B" w:tentative="1">
      <w:start w:val="1"/>
      <w:numFmt w:val="lowerRoman"/>
      <w:lvlText w:val="%3."/>
      <w:lvlJc w:val="right"/>
      <w:pPr>
        <w:ind w:left="2880" w:hanging="180"/>
      </w:pPr>
    </w:lvl>
    <w:lvl w:ilvl="3" w:tplc="101A000F" w:tentative="1">
      <w:start w:val="1"/>
      <w:numFmt w:val="decimal"/>
      <w:lvlText w:val="%4."/>
      <w:lvlJc w:val="left"/>
      <w:pPr>
        <w:ind w:left="3600" w:hanging="360"/>
      </w:pPr>
    </w:lvl>
    <w:lvl w:ilvl="4" w:tplc="101A0019" w:tentative="1">
      <w:start w:val="1"/>
      <w:numFmt w:val="lowerLetter"/>
      <w:lvlText w:val="%5."/>
      <w:lvlJc w:val="left"/>
      <w:pPr>
        <w:ind w:left="4320" w:hanging="360"/>
      </w:pPr>
    </w:lvl>
    <w:lvl w:ilvl="5" w:tplc="101A001B" w:tentative="1">
      <w:start w:val="1"/>
      <w:numFmt w:val="lowerRoman"/>
      <w:lvlText w:val="%6."/>
      <w:lvlJc w:val="right"/>
      <w:pPr>
        <w:ind w:left="5040" w:hanging="180"/>
      </w:pPr>
    </w:lvl>
    <w:lvl w:ilvl="6" w:tplc="101A000F" w:tentative="1">
      <w:start w:val="1"/>
      <w:numFmt w:val="decimal"/>
      <w:lvlText w:val="%7."/>
      <w:lvlJc w:val="left"/>
      <w:pPr>
        <w:ind w:left="5760" w:hanging="360"/>
      </w:pPr>
    </w:lvl>
    <w:lvl w:ilvl="7" w:tplc="101A0019" w:tentative="1">
      <w:start w:val="1"/>
      <w:numFmt w:val="lowerLetter"/>
      <w:lvlText w:val="%8."/>
      <w:lvlJc w:val="left"/>
      <w:pPr>
        <w:ind w:left="6480" w:hanging="360"/>
      </w:pPr>
    </w:lvl>
    <w:lvl w:ilvl="8" w:tplc="101A001B" w:tentative="1">
      <w:start w:val="1"/>
      <w:numFmt w:val="lowerRoman"/>
      <w:lvlText w:val="%9."/>
      <w:lvlJc w:val="right"/>
      <w:pPr>
        <w:ind w:left="7200" w:hanging="180"/>
      </w:pPr>
    </w:lvl>
  </w:abstractNum>
  <w:abstractNum w:abstractNumId="5">
    <w:nsid w:val="771959F7"/>
    <w:multiLevelType w:val="hybridMultilevel"/>
    <w:tmpl w:val="496E68B0"/>
    <w:lvl w:ilvl="0" w:tplc="101A000D">
      <w:start w:val="1"/>
      <w:numFmt w:val="bullet"/>
      <w:lvlText w:val=""/>
      <w:lvlJc w:val="left"/>
      <w:pPr>
        <w:ind w:left="720" w:hanging="360"/>
      </w:pPr>
      <w:rPr>
        <w:rFonts w:ascii="Wingdings" w:hAnsi="Wingding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E9"/>
    <w:rsid w:val="0009054F"/>
    <w:rsid w:val="00096BC3"/>
    <w:rsid w:val="000C2F74"/>
    <w:rsid w:val="00117FFD"/>
    <w:rsid w:val="00196A4D"/>
    <w:rsid w:val="001A5430"/>
    <w:rsid w:val="00226C1C"/>
    <w:rsid w:val="00242412"/>
    <w:rsid w:val="00270BAF"/>
    <w:rsid w:val="00284CAB"/>
    <w:rsid w:val="002A7B94"/>
    <w:rsid w:val="00373800"/>
    <w:rsid w:val="003C1A36"/>
    <w:rsid w:val="003D1DB6"/>
    <w:rsid w:val="00496C97"/>
    <w:rsid w:val="004C629C"/>
    <w:rsid w:val="004E01C2"/>
    <w:rsid w:val="00575204"/>
    <w:rsid w:val="005D3DD0"/>
    <w:rsid w:val="005E38DE"/>
    <w:rsid w:val="006434B4"/>
    <w:rsid w:val="00660AFA"/>
    <w:rsid w:val="00662DFA"/>
    <w:rsid w:val="006C1EBE"/>
    <w:rsid w:val="00774187"/>
    <w:rsid w:val="00777FBA"/>
    <w:rsid w:val="00785852"/>
    <w:rsid w:val="00791030"/>
    <w:rsid w:val="007A473A"/>
    <w:rsid w:val="007C3D79"/>
    <w:rsid w:val="00875228"/>
    <w:rsid w:val="008775E1"/>
    <w:rsid w:val="008A6358"/>
    <w:rsid w:val="00940ED3"/>
    <w:rsid w:val="009B346B"/>
    <w:rsid w:val="009E0ED6"/>
    <w:rsid w:val="00A37FC8"/>
    <w:rsid w:val="00A53977"/>
    <w:rsid w:val="00A8331E"/>
    <w:rsid w:val="00AA77FE"/>
    <w:rsid w:val="00AD0BCA"/>
    <w:rsid w:val="00B4371A"/>
    <w:rsid w:val="00B539E6"/>
    <w:rsid w:val="00BA700A"/>
    <w:rsid w:val="00BF1FD1"/>
    <w:rsid w:val="00C10660"/>
    <w:rsid w:val="00CB2CFC"/>
    <w:rsid w:val="00CC36A5"/>
    <w:rsid w:val="00D16E85"/>
    <w:rsid w:val="00D5703B"/>
    <w:rsid w:val="00DA0460"/>
    <w:rsid w:val="00DE2B36"/>
    <w:rsid w:val="00E7275C"/>
    <w:rsid w:val="00E862D7"/>
    <w:rsid w:val="00EB4BE9"/>
    <w:rsid w:val="00ED708C"/>
    <w:rsid w:val="00EF6589"/>
    <w:rsid w:val="00F32EC6"/>
    <w:rsid w:val="00F60402"/>
    <w:rsid w:val="00F925C6"/>
    <w:rsid w:val="00FC0053"/>
    <w:rsid w:val="00FD09B7"/>
    <w:rsid w:val="00FE64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AFA"/>
    <w:pPr>
      <w:ind w:left="720"/>
      <w:contextualSpacing/>
    </w:pPr>
  </w:style>
  <w:style w:type="paragraph" w:styleId="BodyText">
    <w:name w:val="Body Text"/>
    <w:basedOn w:val="Normal"/>
    <w:link w:val="BodyTextChar"/>
    <w:rsid w:val="00662DFA"/>
    <w:pPr>
      <w:spacing w:after="220" w:line="180" w:lineRule="atLeast"/>
      <w:jc w:val="both"/>
    </w:pPr>
    <w:rPr>
      <w:rFonts w:ascii="Arial" w:eastAsia="Times New Roman" w:hAnsi="Arial" w:cs="Times New Roman"/>
      <w:spacing w:val="-5"/>
      <w:sz w:val="20"/>
      <w:szCs w:val="20"/>
      <w:lang w:val="en-GB"/>
    </w:rPr>
  </w:style>
  <w:style w:type="character" w:customStyle="1" w:styleId="BodyTextChar">
    <w:name w:val="Body Text Char"/>
    <w:basedOn w:val="DefaultParagraphFont"/>
    <w:link w:val="BodyText"/>
    <w:rsid w:val="00662DFA"/>
    <w:rPr>
      <w:rFonts w:ascii="Arial" w:eastAsia="Times New Roman" w:hAnsi="Arial" w:cs="Times New Roman"/>
      <w:spacing w:val="-5"/>
      <w:sz w:val="20"/>
      <w:szCs w:val="20"/>
      <w:lang w:val="en-GB"/>
    </w:rPr>
  </w:style>
  <w:style w:type="paragraph" w:styleId="BalloonText">
    <w:name w:val="Balloon Text"/>
    <w:basedOn w:val="Normal"/>
    <w:link w:val="BalloonTextChar"/>
    <w:uiPriority w:val="99"/>
    <w:semiHidden/>
    <w:unhideWhenUsed/>
    <w:rsid w:val="00662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FA"/>
    <w:rPr>
      <w:rFonts w:ascii="Tahoma" w:hAnsi="Tahoma" w:cs="Tahoma"/>
      <w:sz w:val="16"/>
      <w:szCs w:val="16"/>
    </w:rPr>
  </w:style>
  <w:style w:type="paragraph" w:styleId="Footer">
    <w:name w:val="footer"/>
    <w:basedOn w:val="Normal"/>
    <w:link w:val="FooterChar"/>
    <w:uiPriority w:val="99"/>
    <w:unhideWhenUsed/>
    <w:rsid w:val="00242412"/>
    <w:pPr>
      <w:tabs>
        <w:tab w:val="center" w:pos="4536"/>
        <w:tab w:val="right" w:pos="9072"/>
      </w:tabs>
    </w:pPr>
    <w:rPr>
      <w:rFonts w:ascii="Calibri" w:eastAsia="Calibri" w:hAnsi="Calibri" w:cs="Times New Roman"/>
      <w:lang w:val="x-none"/>
    </w:rPr>
  </w:style>
  <w:style w:type="character" w:customStyle="1" w:styleId="FooterChar">
    <w:name w:val="Footer Char"/>
    <w:basedOn w:val="DefaultParagraphFont"/>
    <w:link w:val="Footer"/>
    <w:uiPriority w:val="99"/>
    <w:rsid w:val="00242412"/>
    <w:rPr>
      <w:rFonts w:ascii="Calibri" w:eastAsia="Calibri" w:hAnsi="Calibri" w:cs="Times New Roman"/>
      <w:lang w:val="x-none"/>
    </w:rPr>
  </w:style>
  <w:style w:type="paragraph" w:styleId="Header">
    <w:name w:val="header"/>
    <w:basedOn w:val="Normal"/>
    <w:link w:val="HeaderChar"/>
    <w:uiPriority w:val="99"/>
    <w:unhideWhenUsed/>
    <w:rsid w:val="00CB2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2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AFA"/>
    <w:pPr>
      <w:ind w:left="720"/>
      <w:contextualSpacing/>
    </w:pPr>
  </w:style>
  <w:style w:type="paragraph" w:styleId="BodyText">
    <w:name w:val="Body Text"/>
    <w:basedOn w:val="Normal"/>
    <w:link w:val="BodyTextChar"/>
    <w:rsid w:val="00662DFA"/>
    <w:pPr>
      <w:spacing w:after="220" w:line="180" w:lineRule="atLeast"/>
      <w:jc w:val="both"/>
    </w:pPr>
    <w:rPr>
      <w:rFonts w:ascii="Arial" w:eastAsia="Times New Roman" w:hAnsi="Arial" w:cs="Times New Roman"/>
      <w:spacing w:val="-5"/>
      <w:sz w:val="20"/>
      <w:szCs w:val="20"/>
      <w:lang w:val="en-GB"/>
    </w:rPr>
  </w:style>
  <w:style w:type="character" w:customStyle="1" w:styleId="BodyTextChar">
    <w:name w:val="Body Text Char"/>
    <w:basedOn w:val="DefaultParagraphFont"/>
    <w:link w:val="BodyText"/>
    <w:rsid w:val="00662DFA"/>
    <w:rPr>
      <w:rFonts w:ascii="Arial" w:eastAsia="Times New Roman" w:hAnsi="Arial" w:cs="Times New Roman"/>
      <w:spacing w:val="-5"/>
      <w:sz w:val="20"/>
      <w:szCs w:val="20"/>
      <w:lang w:val="en-GB"/>
    </w:rPr>
  </w:style>
  <w:style w:type="paragraph" w:styleId="BalloonText">
    <w:name w:val="Balloon Text"/>
    <w:basedOn w:val="Normal"/>
    <w:link w:val="BalloonTextChar"/>
    <w:uiPriority w:val="99"/>
    <w:semiHidden/>
    <w:unhideWhenUsed/>
    <w:rsid w:val="00662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FA"/>
    <w:rPr>
      <w:rFonts w:ascii="Tahoma" w:hAnsi="Tahoma" w:cs="Tahoma"/>
      <w:sz w:val="16"/>
      <w:szCs w:val="16"/>
    </w:rPr>
  </w:style>
  <w:style w:type="paragraph" w:styleId="Footer">
    <w:name w:val="footer"/>
    <w:basedOn w:val="Normal"/>
    <w:link w:val="FooterChar"/>
    <w:uiPriority w:val="99"/>
    <w:unhideWhenUsed/>
    <w:rsid w:val="00242412"/>
    <w:pPr>
      <w:tabs>
        <w:tab w:val="center" w:pos="4536"/>
        <w:tab w:val="right" w:pos="9072"/>
      </w:tabs>
    </w:pPr>
    <w:rPr>
      <w:rFonts w:ascii="Calibri" w:eastAsia="Calibri" w:hAnsi="Calibri" w:cs="Times New Roman"/>
      <w:lang w:val="x-none"/>
    </w:rPr>
  </w:style>
  <w:style w:type="character" w:customStyle="1" w:styleId="FooterChar">
    <w:name w:val="Footer Char"/>
    <w:basedOn w:val="DefaultParagraphFont"/>
    <w:link w:val="Footer"/>
    <w:uiPriority w:val="99"/>
    <w:rsid w:val="00242412"/>
    <w:rPr>
      <w:rFonts w:ascii="Calibri" w:eastAsia="Calibri" w:hAnsi="Calibri" w:cs="Times New Roman"/>
      <w:lang w:val="x-none"/>
    </w:rPr>
  </w:style>
  <w:style w:type="paragraph" w:styleId="Header">
    <w:name w:val="header"/>
    <w:basedOn w:val="Normal"/>
    <w:link w:val="HeaderChar"/>
    <w:uiPriority w:val="99"/>
    <w:unhideWhenUsed/>
    <w:rsid w:val="00CB2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0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gor.sliskovic\Desktop\EP\Povjerenstvo%20TS\Analiza%20DP%20JU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gor.sliskovic\Desktop\EP\Povjerenstvo%20TS\Analiza%20DP%20JU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gor.sliskovic\Desktop\EP\Povjerenstvo%20TS\Analiza%20DP%20JU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gor.sliskovic\Desktop\EP\Povjerenstvo%20TS\Analiza%20DP%20JU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gor.sliskovic\Desktop\EP\Povjerenstvo%20TS\Analiza%20DP%20JU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gor.sliskovic\Desktop\EP\Povjerenstvo%20TS\Analiza%20DP%20JU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B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Sheet1!$C$26</c:f>
              <c:strCache>
                <c:ptCount val="1"/>
                <c:pt idx="0">
                  <c:v>Snaga</c:v>
                </c:pt>
              </c:strCache>
            </c:strRef>
          </c:tx>
          <c:invertIfNegative val="0"/>
          <c:dLbls>
            <c:dLbl>
              <c:idx val="0"/>
              <c:layout>
                <c:manualLayout>
                  <c:x val="-1.6666666666666673E-2"/>
                  <c:y val="-2.0898641588296754E-2"/>
                </c:manualLayout>
              </c:layout>
              <c:showLegendKey val="0"/>
              <c:showVal val="1"/>
              <c:showCatName val="0"/>
              <c:showSerName val="0"/>
              <c:showPercent val="0"/>
              <c:showBubbleSize val="0"/>
            </c:dLbl>
            <c:dLbl>
              <c:idx val="1"/>
              <c:layout>
                <c:manualLayout>
                  <c:x val="-3.333333333333334E-2"/>
                  <c:y val="-1.671891327063741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Sheet1!$D$25:$E$25</c:f>
              <c:strCache>
                <c:ptCount val="2"/>
                <c:pt idx="0">
                  <c:v>Vodovi 10 kV</c:v>
                </c:pt>
                <c:pt idx="1">
                  <c:v>Transformatori 10/0,4 kV</c:v>
                </c:pt>
              </c:strCache>
            </c:strRef>
          </c:cat>
          <c:val>
            <c:numRef>
              <c:f>Sheet1!$D$26:$E$26</c:f>
              <c:numCache>
                <c:formatCode>0.00%</c:formatCode>
                <c:ptCount val="2"/>
                <c:pt idx="0">
                  <c:v>0.63088228091113152</c:v>
                </c:pt>
                <c:pt idx="1">
                  <c:v>0.36486956272422005</c:v>
                </c:pt>
              </c:numCache>
            </c:numRef>
          </c:val>
        </c:ser>
        <c:ser>
          <c:idx val="1"/>
          <c:order val="1"/>
          <c:tx>
            <c:strRef>
              <c:f>Sheet1!$C$27</c:f>
              <c:strCache>
                <c:ptCount val="1"/>
                <c:pt idx="0">
                  <c:v>Energija</c:v>
                </c:pt>
              </c:strCache>
            </c:strRef>
          </c:tx>
          <c:invertIfNegative val="0"/>
          <c:dLbls>
            <c:dLbl>
              <c:idx val="0"/>
              <c:layout>
                <c:manualLayout>
                  <c:x val="4.1666666666666671E-2"/>
                  <c:y val="-2.9258098223615473E-2"/>
                </c:manualLayout>
              </c:layout>
              <c:showLegendKey val="0"/>
              <c:showVal val="1"/>
              <c:showCatName val="0"/>
              <c:showSerName val="0"/>
              <c:showPercent val="0"/>
              <c:showBubbleSize val="0"/>
            </c:dLbl>
            <c:dLbl>
              <c:idx val="1"/>
              <c:layout>
                <c:manualLayout>
                  <c:x val="2.5000000000000008E-2"/>
                  <c:y val="-2.507836990595611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Sheet1!$D$25:$E$25</c:f>
              <c:strCache>
                <c:ptCount val="2"/>
                <c:pt idx="0">
                  <c:v>Vodovi 10 kV</c:v>
                </c:pt>
                <c:pt idx="1">
                  <c:v>Transformatori 10/0,4 kV</c:v>
                </c:pt>
              </c:strCache>
            </c:strRef>
          </c:cat>
          <c:val>
            <c:numRef>
              <c:f>Sheet1!$D$27:$E$27</c:f>
              <c:numCache>
                <c:formatCode>0.00%</c:formatCode>
                <c:ptCount val="2"/>
                <c:pt idx="0">
                  <c:v>0.45127511205227633</c:v>
                </c:pt>
                <c:pt idx="1">
                  <c:v>0.5487207159212335</c:v>
                </c:pt>
              </c:numCache>
            </c:numRef>
          </c:val>
        </c:ser>
        <c:dLbls>
          <c:showLegendKey val="0"/>
          <c:showVal val="0"/>
          <c:showCatName val="0"/>
          <c:showSerName val="0"/>
          <c:showPercent val="0"/>
          <c:showBubbleSize val="0"/>
        </c:dLbls>
        <c:gapWidth val="150"/>
        <c:shape val="box"/>
        <c:axId val="65247104"/>
        <c:axId val="29786112"/>
        <c:axId val="0"/>
      </c:bar3DChart>
      <c:catAx>
        <c:axId val="65247104"/>
        <c:scaling>
          <c:orientation val="minMax"/>
        </c:scaling>
        <c:delete val="0"/>
        <c:axPos val="b"/>
        <c:majorTickMark val="out"/>
        <c:minorTickMark val="none"/>
        <c:tickLblPos val="nextTo"/>
        <c:crossAx val="29786112"/>
        <c:crosses val="autoZero"/>
        <c:auto val="1"/>
        <c:lblAlgn val="ctr"/>
        <c:lblOffset val="100"/>
        <c:noMultiLvlLbl val="0"/>
      </c:catAx>
      <c:valAx>
        <c:axId val="29786112"/>
        <c:scaling>
          <c:orientation val="minMax"/>
        </c:scaling>
        <c:delete val="0"/>
        <c:axPos val="l"/>
        <c:majorGridlines/>
        <c:numFmt formatCode="0.00%" sourceLinked="1"/>
        <c:majorTickMark val="out"/>
        <c:minorTickMark val="none"/>
        <c:tickLblPos val="nextTo"/>
        <c:crossAx val="652471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B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Sheet1!$B$7</c:f>
              <c:strCache>
                <c:ptCount val="1"/>
                <c:pt idx="0">
                  <c:v>gubitci energije u TS gt</c:v>
                </c:pt>
              </c:strCache>
            </c:strRef>
          </c:tx>
          <c:invertIfNegative val="0"/>
          <c:cat>
            <c:strRef>
              <c:f>Sheet1!$A$8:$A$11</c:f>
              <c:strCache>
                <c:ptCount val="4"/>
                <c:pt idx="0">
                  <c:v>Pogon Livno</c:v>
                </c:pt>
                <c:pt idx="1">
                  <c:v>Pogon Grude</c:v>
                </c:pt>
                <c:pt idx="2">
                  <c:v>Pogon Mostar</c:v>
                </c:pt>
                <c:pt idx="3">
                  <c:v>DP JUG</c:v>
                </c:pt>
              </c:strCache>
            </c:strRef>
          </c:cat>
          <c:val>
            <c:numRef>
              <c:f>Sheet1!$B$8:$B$11</c:f>
              <c:numCache>
                <c:formatCode>0.00%</c:formatCode>
                <c:ptCount val="4"/>
                <c:pt idx="0">
                  <c:v>2.4237040679577961E-2</c:v>
                </c:pt>
                <c:pt idx="1">
                  <c:v>1.5489174653400323E-2</c:v>
                </c:pt>
                <c:pt idx="2">
                  <c:v>1.6741092675592203E-2</c:v>
                </c:pt>
                <c:pt idx="3">
                  <c:v>1.7549354073286384E-2</c:v>
                </c:pt>
              </c:numCache>
            </c:numRef>
          </c:val>
        </c:ser>
        <c:ser>
          <c:idx val="1"/>
          <c:order val="1"/>
          <c:tx>
            <c:strRef>
              <c:f>Sheet1!$C$7</c:f>
              <c:strCache>
                <c:ptCount val="1"/>
                <c:pt idx="0">
                  <c:v>gubitci energije u vodovima gv</c:v>
                </c:pt>
              </c:strCache>
            </c:strRef>
          </c:tx>
          <c:invertIfNegative val="0"/>
          <c:cat>
            <c:strRef>
              <c:f>Sheet1!$A$8:$A$11</c:f>
              <c:strCache>
                <c:ptCount val="4"/>
                <c:pt idx="0">
                  <c:v>Pogon Livno</c:v>
                </c:pt>
                <c:pt idx="1">
                  <c:v>Pogon Grude</c:v>
                </c:pt>
                <c:pt idx="2">
                  <c:v>Pogon Mostar</c:v>
                </c:pt>
                <c:pt idx="3">
                  <c:v>DP JUG</c:v>
                </c:pt>
              </c:strCache>
            </c:strRef>
          </c:cat>
          <c:val>
            <c:numRef>
              <c:f>Sheet1!$C$8:$C$11</c:f>
              <c:numCache>
                <c:formatCode>0.00%</c:formatCode>
                <c:ptCount val="4"/>
                <c:pt idx="0">
                  <c:v>1.8576454790108783E-2</c:v>
                </c:pt>
                <c:pt idx="1">
                  <c:v>1.6583553901712792E-2</c:v>
                </c:pt>
                <c:pt idx="2">
                  <c:v>1.1883366159605696E-2</c:v>
                </c:pt>
                <c:pt idx="3">
                  <c:v>1.443281891147738E-2</c:v>
                </c:pt>
              </c:numCache>
            </c:numRef>
          </c:val>
        </c:ser>
        <c:ser>
          <c:idx val="2"/>
          <c:order val="2"/>
          <c:tx>
            <c:strRef>
              <c:f>Sheet1!$D$7</c:f>
              <c:strCache>
                <c:ptCount val="1"/>
                <c:pt idx="0">
                  <c:v>ukupni gubici</c:v>
                </c:pt>
              </c:strCache>
            </c:strRef>
          </c:tx>
          <c:invertIfNegative val="0"/>
          <c:cat>
            <c:strRef>
              <c:f>Sheet1!$A$8:$A$11</c:f>
              <c:strCache>
                <c:ptCount val="4"/>
                <c:pt idx="0">
                  <c:v>Pogon Livno</c:v>
                </c:pt>
                <c:pt idx="1">
                  <c:v>Pogon Grude</c:v>
                </c:pt>
                <c:pt idx="2">
                  <c:v>Pogon Mostar</c:v>
                </c:pt>
                <c:pt idx="3">
                  <c:v>DP JUG</c:v>
                </c:pt>
              </c:strCache>
            </c:strRef>
          </c:cat>
          <c:val>
            <c:numRef>
              <c:f>Sheet1!$D$8:$D$11</c:f>
              <c:numCache>
                <c:formatCode>0.00%</c:formatCode>
                <c:ptCount val="4"/>
                <c:pt idx="0">
                  <c:v>4.2813495469686734E-2</c:v>
                </c:pt>
                <c:pt idx="1">
                  <c:v>3.2072728555113131E-2</c:v>
                </c:pt>
                <c:pt idx="2">
                  <c:v>2.8624458835197871E-2</c:v>
                </c:pt>
                <c:pt idx="3">
                  <c:v>3.1982172984763794E-2</c:v>
                </c:pt>
              </c:numCache>
            </c:numRef>
          </c:val>
        </c:ser>
        <c:dLbls>
          <c:showLegendKey val="0"/>
          <c:showVal val="0"/>
          <c:showCatName val="0"/>
          <c:showSerName val="0"/>
          <c:showPercent val="0"/>
          <c:showBubbleSize val="0"/>
        </c:dLbls>
        <c:gapWidth val="150"/>
        <c:shape val="box"/>
        <c:axId val="29816320"/>
        <c:axId val="29817856"/>
        <c:axId val="0"/>
      </c:bar3DChart>
      <c:catAx>
        <c:axId val="29816320"/>
        <c:scaling>
          <c:orientation val="minMax"/>
        </c:scaling>
        <c:delete val="0"/>
        <c:axPos val="b"/>
        <c:majorTickMark val="out"/>
        <c:minorTickMark val="none"/>
        <c:tickLblPos val="nextTo"/>
        <c:crossAx val="29817856"/>
        <c:crosses val="autoZero"/>
        <c:auto val="1"/>
        <c:lblAlgn val="ctr"/>
        <c:lblOffset val="100"/>
        <c:noMultiLvlLbl val="0"/>
      </c:catAx>
      <c:valAx>
        <c:axId val="29817856"/>
        <c:scaling>
          <c:orientation val="minMax"/>
        </c:scaling>
        <c:delete val="0"/>
        <c:axPos val="l"/>
        <c:majorGridlines/>
        <c:numFmt formatCode="0.00%" sourceLinked="1"/>
        <c:majorTickMark val="out"/>
        <c:minorTickMark val="none"/>
        <c:tickLblPos val="nextTo"/>
        <c:crossAx val="298163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BA"/>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Sheet1!$B$29</c:f>
              <c:strCache>
                <c:ptCount val="1"/>
                <c:pt idx="0">
                  <c:v>Gubici energije u praznom hodu Wt_Fe [kWh]</c:v>
                </c:pt>
              </c:strCache>
            </c:strRef>
          </c:tx>
          <c:explosion val="25"/>
          <c:dLbls>
            <c:showLegendKey val="0"/>
            <c:showVal val="0"/>
            <c:showCatName val="1"/>
            <c:showSerName val="0"/>
            <c:showPercent val="1"/>
            <c:showBubbleSize val="0"/>
            <c:showLeaderLines val="1"/>
          </c:dLbls>
          <c:cat>
            <c:strRef>
              <c:f>Sheet1!$A$30:$A$32</c:f>
              <c:strCache>
                <c:ptCount val="3"/>
                <c:pt idx="0">
                  <c:v>Pogon Livno</c:v>
                </c:pt>
                <c:pt idx="1">
                  <c:v>Pogon Grude</c:v>
                </c:pt>
                <c:pt idx="2">
                  <c:v>Pogon Mostar</c:v>
                </c:pt>
              </c:strCache>
            </c:strRef>
          </c:cat>
          <c:val>
            <c:numRef>
              <c:f>Sheet1!$B$30:$B$32</c:f>
              <c:numCache>
                <c:formatCode>#,##0.00</c:formatCode>
                <c:ptCount val="3"/>
                <c:pt idx="0">
                  <c:v>2978329.9200000004</c:v>
                </c:pt>
                <c:pt idx="1">
                  <c:v>3418590</c:v>
                </c:pt>
                <c:pt idx="2" formatCode="#,##0">
                  <c:v>6392610</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BA"/>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Sheet1!$B$35</c:f>
              <c:strCache>
                <c:ptCount val="1"/>
                <c:pt idx="0">
                  <c:v>Gubici energije u bakru Wt_Cu [kWh]</c:v>
                </c:pt>
              </c:strCache>
            </c:strRef>
          </c:tx>
          <c:dLbls>
            <c:showLegendKey val="0"/>
            <c:showVal val="0"/>
            <c:showCatName val="1"/>
            <c:showSerName val="0"/>
            <c:showPercent val="1"/>
            <c:showBubbleSize val="0"/>
            <c:showLeaderLines val="1"/>
          </c:dLbls>
          <c:cat>
            <c:strRef>
              <c:f>Sheet1!$A$36:$A$38</c:f>
              <c:strCache>
                <c:ptCount val="3"/>
                <c:pt idx="0">
                  <c:v>Pogon Livno</c:v>
                </c:pt>
                <c:pt idx="1">
                  <c:v>Pogon Grude</c:v>
                </c:pt>
                <c:pt idx="2">
                  <c:v>Pogon Mostar</c:v>
                </c:pt>
              </c:strCache>
            </c:strRef>
          </c:cat>
          <c:val>
            <c:numRef>
              <c:f>Sheet1!$B$36:$B$38</c:f>
              <c:numCache>
                <c:formatCode>#,##0.00</c:formatCode>
                <c:ptCount val="3"/>
                <c:pt idx="0">
                  <c:v>700695.08535547892</c:v>
                </c:pt>
                <c:pt idx="1">
                  <c:v>1189357.7824903799</c:v>
                </c:pt>
                <c:pt idx="2" formatCode="#,##0">
                  <c:v>1939081.4168314445</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BA"/>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Sheet1!$B$41</c:f>
              <c:strCache>
                <c:ptCount val="1"/>
                <c:pt idx="0">
                  <c:v>Gubici energije u vodovima Wv [kWh]</c:v>
                </c:pt>
              </c:strCache>
            </c:strRef>
          </c:tx>
          <c:dLbls>
            <c:showLegendKey val="0"/>
            <c:showVal val="0"/>
            <c:showCatName val="1"/>
            <c:showSerName val="0"/>
            <c:showPercent val="1"/>
            <c:showBubbleSize val="0"/>
            <c:showLeaderLines val="1"/>
          </c:dLbls>
          <c:cat>
            <c:strRef>
              <c:f>Sheet1!$A$42:$A$44</c:f>
              <c:strCache>
                <c:ptCount val="3"/>
                <c:pt idx="0">
                  <c:v>Pogon Livno</c:v>
                </c:pt>
                <c:pt idx="1">
                  <c:v>Pogon Grude</c:v>
                </c:pt>
                <c:pt idx="2">
                  <c:v>Pogon Mostar</c:v>
                </c:pt>
              </c:strCache>
            </c:strRef>
          </c:cat>
          <c:val>
            <c:numRef>
              <c:f>Sheet1!$B$42:$B$44</c:f>
              <c:numCache>
                <c:formatCode>#,##0.00</c:formatCode>
                <c:ptCount val="3"/>
                <c:pt idx="0">
                  <c:v>2819784.9146348783</c:v>
                </c:pt>
                <c:pt idx="1">
                  <c:v>4933519.8380264603</c:v>
                </c:pt>
                <c:pt idx="2" formatCode="#,##0">
                  <c:v>5914102.6068986636</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B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Sheet1!$B$46</c:f>
              <c:strCache>
                <c:ptCount val="1"/>
                <c:pt idx="0">
                  <c:v>Gubici energije u praznom hodu Wt_Fe [kWh]</c:v>
                </c:pt>
              </c:strCache>
            </c:strRef>
          </c:tx>
          <c:invertIfNegative val="0"/>
          <c:cat>
            <c:strRef>
              <c:f>Sheet1!$A$47:$A$50</c:f>
              <c:strCache>
                <c:ptCount val="4"/>
                <c:pt idx="0">
                  <c:v>Pogon Livno</c:v>
                </c:pt>
                <c:pt idx="1">
                  <c:v>Pogon Grude</c:v>
                </c:pt>
                <c:pt idx="2">
                  <c:v>Pogon Mostar</c:v>
                </c:pt>
                <c:pt idx="3">
                  <c:v>DP JUG</c:v>
                </c:pt>
              </c:strCache>
            </c:strRef>
          </c:cat>
          <c:val>
            <c:numRef>
              <c:f>Sheet1!$B$47:$B$50</c:f>
              <c:numCache>
                <c:formatCode>0.00%</c:formatCode>
                <c:ptCount val="4"/>
                <c:pt idx="0">
                  <c:v>0.809543266399252</c:v>
                </c:pt>
                <c:pt idx="1">
                  <c:v>0.74188991745744448</c:v>
                </c:pt>
                <c:pt idx="2">
                  <c:v>0.76726437408445469</c:v>
                </c:pt>
                <c:pt idx="3">
                  <c:v>0.76958832325406767</c:v>
                </c:pt>
              </c:numCache>
            </c:numRef>
          </c:val>
        </c:ser>
        <c:ser>
          <c:idx val="1"/>
          <c:order val="1"/>
          <c:tx>
            <c:strRef>
              <c:f>Sheet1!$C$46</c:f>
              <c:strCache>
                <c:ptCount val="1"/>
                <c:pt idx="0">
                  <c:v>Gubici energije u bakru Wt_Cu [kWh]</c:v>
                </c:pt>
              </c:strCache>
            </c:strRef>
          </c:tx>
          <c:invertIfNegative val="0"/>
          <c:cat>
            <c:strRef>
              <c:f>Sheet1!$A$47:$A$50</c:f>
              <c:strCache>
                <c:ptCount val="4"/>
                <c:pt idx="0">
                  <c:v>Pogon Livno</c:v>
                </c:pt>
                <c:pt idx="1">
                  <c:v>Pogon Grude</c:v>
                </c:pt>
                <c:pt idx="2">
                  <c:v>Pogon Mostar</c:v>
                </c:pt>
                <c:pt idx="3">
                  <c:v>DP JUG</c:v>
                </c:pt>
              </c:strCache>
            </c:strRef>
          </c:cat>
          <c:val>
            <c:numRef>
              <c:f>Sheet1!$C$47:$C$50</c:f>
              <c:numCache>
                <c:formatCode>0.00%</c:formatCode>
                <c:ptCount val="4"/>
                <c:pt idx="0">
                  <c:v>0.19045673360074802</c:v>
                </c:pt>
                <c:pt idx="1">
                  <c:v>0.25811008254255596</c:v>
                </c:pt>
                <c:pt idx="2">
                  <c:v>0.2327356259155455</c:v>
                </c:pt>
                <c:pt idx="3">
                  <c:v>0.23041167674593241</c:v>
                </c:pt>
              </c:numCache>
            </c:numRef>
          </c:val>
        </c:ser>
        <c:dLbls>
          <c:showLegendKey val="0"/>
          <c:showVal val="0"/>
          <c:showCatName val="0"/>
          <c:showSerName val="0"/>
          <c:showPercent val="0"/>
          <c:showBubbleSize val="0"/>
        </c:dLbls>
        <c:gapWidth val="150"/>
        <c:shape val="box"/>
        <c:axId val="50775936"/>
        <c:axId val="50777472"/>
        <c:axId val="0"/>
      </c:bar3DChart>
      <c:catAx>
        <c:axId val="50775936"/>
        <c:scaling>
          <c:orientation val="minMax"/>
        </c:scaling>
        <c:delete val="0"/>
        <c:axPos val="b"/>
        <c:majorTickMark val="out"/>
        <c:minorTickMark val="none"/>
        <c:tickLblPos val="nextTo"/>
        <c:crossAx val="50777472"/>
        <c:crosses val="autoZero"/>
        <c:auto val="1"/>
        <c:lblAlgn val="ctr"/>
        <c:lblOffset val="100"/>
        <c:noMultiLvlLbl val="0"/>
      </c:catAx>
      <c:valAx>
        <c:axId val="50777472"/>
        <c:scaling>
          <c:orientation val="minMax"/>
        </c:scaling>
        <c:delete val="0"/>
        <c:axPos val="l"/>
        <c:majorGridlines/>
        <c:numFmt formatCode="0.00%" sourceLinked="1"/>
        <c:majorTickMark val="out"/>
        <c:minorTickMark val="none"/>
        <c:tickLblPos val="nextTo"/>
        <c:crossAx val="5077593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90AFD-42FE-483D-BA86-F41B7303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1709</Words>
  <Characters>9744</Characters>
  <Application>Microsoft Office Word</Application>
  <DocSecurity>0</DocSecurity>
  <Lines>81</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Slišković</dc:creator>
  <cp:lastModifiedBy>Igor Slišković</cp:lastModifiedBy>
  <cp:revision>3</cp:revision>
  <dcterms:created xsi:type="dcterms:W3CDTF">2014-04-30T12:36:00Z</dcterms:created>
  <dcterms:modified xsi:type="dcterms:W3CDTF">2014-04-30T12:48:00Z</dcterms:modified>
</cp:coreProperties>
</file>