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39" w:rsidRDefault="00A63039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21CB" w:rsidRDefault="000421CB" w:rsidP="000421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38AF" w:rsidRPr="00385B49" w:rsidRDefault="00385B49" w:rsidP="00385B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ODREĐIVANJE OPTIMALNE LOKACIJE I VELIČINE FOTONAPONSKE ELEKTRANE</w:t>
      </w:r>
    </w:p>
    <w:p w:rsidR="008238AF" w:rsidRDefault="008238AF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3E84" w:rsidRDefault="00D73E84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3E84" w:rsidRDefault="00D73E84" w:rsidP="00042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 ŠOŠIĆ</w:t>
      </w:r>
      <w:r w:rsidR="003A721E">
        <w:rPr>
          <w:rFonts w:ascii="Times New Roman" w:hAnsi="Times New Roman" w:cs="Times New Roman"/>
          <w:sz w:val="20"/>
          <w:szCs w:val="20"/>
        </w:rPr>
        <w:t>, Univerzitet u Beogradu Elektrotehnički fakultet, Srbija</w:t>
      </w:r>
    </w:p>
    <w:p w:rsidR="00D73E84" w:rsidRDefault="00D73E84" w:rsidP="00042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ŠKOKLJEV</w:t>
      </w:r>
      <w:r w:rsidR="003A721E">
        <w:rPr>
          <w:rFonts w:ascii="Times New Roman" w:hAnsi="Times New Roman" w:cs="Times New Roman"/>
          <w:sz w:val="20"/>
          <w:szCs w:val="20"/>
        </w:rPr>
        <w:t>, Univerzitet u Beogradu Elektrotehnički fakultet, Srbija</w:t>
      </w:r>
    </w:p>
    <w:p w:rsidR="00D73E84" w:rsidRDefault="00D73E84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721E" w:rsidRDefault="003A721E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721E" w:rsidRPr="00DC1500" w:rsidRDefault="00DB7269" w:rsidP="008238A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C1500">
        <w:rPr>
          <w:rFonts w:ascii="Times New Roman" w:hAnsi="Times New Roman" w:cs="Times New Roman"/>
          <w:b/>
          <w:sz w:val="20"/>
          <w:szCs w:val="20"/>
        </w:rPr>
        <w:t>SAŽETAK</w:t>
      </w:r>
    </w:p>
    <w:p w:rsidR="00403DEE" w:rsidRDefault="00403DEE" w:rsidP="008238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DEE" w:rsidRDefault="00DB7269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297B">
        <w:rPr>
          <w:rFonts w:ascii="Times New Roman" w:hAnsi="Times New Roman" w:cs="Times New Roman"/>
          <w:sz w:val="20"/>
          <w:szCs w:val="20"/>
        </w:rPr>
        <w:t xml:space="preserve">U ovom radu je razmatrano određivanje lokacije i veličine fotonaponske elektrane </w:t>
      </w:r>
      <w:proofErr w:type="gramStart"/>
      <w:r w:rsidRPr="008B297B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Pr="008B297B">
        <w:rPr>
          <w:rFonts w:ascii="Times New Roman" w:hAnsi="Times New Roman" w:cs="Times New Roman"/>
          <w:sz w:val="20"/>
          <w:szCs w:val="20"/>
        </w:rPr>
        <w:t xml:space="preserve"> stanovišta nezavisnog učesnika na</w:t>
      </w:r>
      <w:r w:rsidRPr="007A61B4">
        <w:rPr>
          <w:rFonts w:ascii="Times New Roman" w:hAnsi="Times New Roman" w:cs="Times New Roman"/>
          <w:sz w:val="20"/>
          <w:szCs w:val="20"/>
        </w:rPr>
        <w:t xml:space="preserve"> tržištu električne energije. </w:t>
      </w:r>
      <w:proofErr w:type="gramStart"/>
      <w:r w:rsidRPr="007A61B4">
        <w:rPr>
          <w:rFonts w:ascii="Times New Roman" w:hAnsi="Times New Roman" w:cs="Times New Roman"/>
          <w:sz w:val="20"/>
          <w:szCs w:val="20"/>
        </w:rPr>
        <w:t>Za rešavanje ovog problema razvijene su dve metode.</w:t>
      </w:r>
      <w:proofErr w:type="gramEnd"/>
      <w:r w:rsidRPr="007A61B4">
        <w:rPr>
          <w:rFonts w:ascii="Times New Roman" w:hAnsi="Times New Roman" w:cs="Times New Roman"/>
          <w:sz w:val="20"/>
          <w:szCs w:val="20"/>
        </w:rPr>
        <w:t xml:space="preserve"> Prva metoda se zasniva </w:t>
      </w:r>
      <w:proofErr w:type="gramStart"/>
      <w:r w:rsidRPr="007A61B4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7A61B4">
        <w:rPr>
          <w:rFonts w:ascii="Times New Roman" w:hAnsi="Times New Roman" w:cs="Times New Roman"/>
          <w:sz w:val="20"/>
          <w:szCs w:val="20"/>
        </w:rPr>
        <w:t xml:space="preserve"> DC modelu mreže, </w:t>
      </w:r>
      <w:r w:rsidR="00E81DEE">
        <w:rPr>
          <w:rFonts w:ascii="Times New Roman" w:hAnsi="Times New Roman" w:cs="Times New Roman"/>
          <w:sz w:val="20"/>
          <w:szCs w:val="20"/>
        </w:rPr>
        <w:t>odnosno ne posmatraju se gubici aktivne snage u mreži kao ni tokovi reaktivnih snaga</w:t>
      </w:r>
      <w:r w:rsidR="00B4075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A7124">
        <w:rPr>
          <w:rFonts w:ascii="Times New Roman" w:hAnsi="Times New Roman" w:cs="Times New Roman"/>
          <w:sz w:val="20"/>
          <w:szCs w:val="20"/>
        </w:rPr>
        <w:t xml:space="preserve">Druga metoda uvažava pomenuta zanemarenja kao i </w:t>
      </w:r>
      <w:r w:rsidR="00055C39">
        <w:rPr>
          <w:rFonts w:ascii="Times New Roman" w:hAnsi="Times New Roman" w:cs="Times New Roman"/>
          <w:sz w:val="20"/>
          <w:szCs w:val="20"/>
        </w:rPr>
        <w:t>promenu napona u čvorovima mreže.</w:t>
      </w:r>
      <w:proofErr w:type="gramEnd"/>
      <w:r w:rsidR="008B373A">
        <w:rPr>
          <w:rFonts w:ascii="Times New Roman" w:hAnsi="Times New Roman" w:cs="Times New Roman"/>
          <w:sz w:val="20"/>
          <w:szCs w:val="20"/>
        </w:rPr>
        <w:t xml:space="preserve"> </w:t>
      </w:r>
      <w:r w:rsidR="008B373A" w:rsidRPr="007A61B4">
        <w:rPr>
          <w:rFonts w:ascii="Times New Roman" w:hAnsi="Times New Roman" w:cs="Times New Roman"/>
          <w:sz w:val="20"/>
          <w:szCs w:val="20"/>
        </w:rPr>
        <w:t>Za rešavanje pomenutog problema</w:t>
      </w:r>
      <w:r w:rsidR="008B373A">
        <w:rPr>
          <w:rFonts w:ascii="Times New Roman" w:hAnsi="Times New Roman" w:cs="Times New Roman"/>
          <w:sz w:val="20"/>
          <w:szCs w:val="20"/>
        </w:rPr>
        <w:t xml:space="preserve"> uz uvažavanje svih relevantnih kriterijuma</w:t>
      </w:r>
      <w:r w:rsidR="00D473C8">
        <w:rPr>
          <w:rFonts w:ascii="Times New Roman" w:hAnsi="Times New Roman" w:cs="Times New Roman"/>
          <w:sz w:val="20"/>
          <w:szCs w:val="20"/>
        </w:rPr>
        <w:t xml:space="preserve"> korišćena je kombinacija AC modela mreže i </w:t>
      </w:r>
      <w:r w:rsidR="009856B0">
        <w:rPr>
          <w:rFonts w:ascii="Times New Roman" w:hAnsi="Times New Roman" w:cs="Times New Roman"/>
          <w:sz w:val="20"/>
          <w:szCs w:val="20"/>
        </w:rPr>
        <w:t xml:space="preserve">genetskog algoritma </w:t>
      </w:r>
      <w:proofErr w:type="gramStart"/>
      <w:r w:rsidR="009856B0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9856B0">
        <w:rPr>
          <w:rFonts w:ascii="Times New Roman" w:hAnsi="Times New Roman" w:cs="Times New Roman"/>
          <w:sz w:val="20"/>
          <w:szCs w:val="20"/>
        </w:rPr>
        <w:t xml:space="preserve"> dvostrukom kriterijumskom funkcijom. </w:t>
      </w:r>
      <w:r w:rsidRPr="007A61B4">
        <w:rPr>
          <w:rFonts w:ascii="Times New Roman" w:hAnsi="Times New Roman" w:cs="Times New Roman"/>
          <w:sz w:val="20"/>
          <w:szCs w:val="20"/>
        </w:rPr>
        <w:t>Prvi</w:t>
      </w:r>
      <w:r w:rsidR="009856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856B0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9856B0">
        <w:rPr>
          <w:rFonts w:ascii="Times New Roman" w:hAnsi="Times New Roman" w:cs="Times New Roman"/>
          <w:sz w:val="20"/>
          <w:szCs w:val="20"/>
        </w:rPr>
        <w:t xml:space="preserve"> </w:t>
      </w:r>
      <w:r w:rsidRPr="007A61B4">
        <w:rPr>
          <w:rFonts w:ascii="Times New Roman" w:hAnsi="Times New Roman" w:cs="Times New Roman"/>
          <w:sz w:val="20"/>
          <w:szCs w:val="20"/>
        </w:rPr>
        <w:t>kriterijum</w:t>
      </w:r>
      <w:r w:rsidR="009856B0">
        <w:rPr>
          <w:rFonts w:ascii="Times New Roman" w:hAnsi="Times New Roman" w:cs="Times New Roman"/>
          <w:sz w:val="20"/>
          <w:szCs w:val="20"/>
        </w:rPr>
        <w:t>a</w:t>
      </w:r>
      <w:r w:rsidRPr="007A61B4">
        <w:rPr>
          <w:rFonts w:ascii="Times New Roman" w:hAnsi="Times New Roman" w:cs="Times New Roman"/>
          <w:sz w:val="20"/>
          <w:szCs w:val="20"/>
        </w:rPr>
        <w:t xml:space="preserve"> je nalaženje čvora u mreži koji ima najveći raspoloživi prenosni kapacitet (ATC) prema ostalim čvorovima u posmatranoj mreži, dok je drugi kriterijum izbor maksimalne snage proizvodnje fotonaponske elektrane u </w:t>
      </w:r>
      <w:r>
        <w:rPr>
          <w:rFonts w:ascii="Times New Roman" w:hAnsi="Times New Roman" w:cs="Times New Roman"/>
          <w:sz w:val="20"/>
          <w:szCs w:val="20"/>
        </w:rPr>
        <w:t xml:space="preserve">tom </w:t>
      </w:r>
      <w:r w:rsidRPr="007A61B4">
        <w:rPr>
          <w:rFonts w:ascii="Times New Roman" w:hAnsi="Times New Roman" w:cs="Times New Roman"/>
          <w:sz w:val="20"/>
          <w:szCs w:val="20"/>
        </w:rPr>
        <w:t xml:space="preserve">čvoru. Predložene metode su testirane </w:t>
      </w:r>
      <w:proofErr w:type="gramStart"/>
      <w:r w:rsidRPr="007A61B4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7A61B4">
        <w:rPr>
          <w:rFonts w:ascii="Times New Roman" w:hAnsi="Times New Roman" w:cs="Times New Roman"/>
          <w:sz w:val="20"/>
          <w:szCs w:val="20"/>
        </w:rPr>
        <w:t xml:space="preserve"> dve standardne mreže koje se mogu naći u literaturi, IEEE 5 i IEEE 30 sistem.</w:t>
      </w:r>
    </w:p>
    <w:p w:rsidR="00CE3ED0" w:rsidRDefault="00CE3ED0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58C8" w:rsidRPr="006A58C8" w:rsidRDefault="006A58C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8C8">
        <w:rPr>
          <w:rFonts w:ascii="Times New Roman" w:hAnsi="Times New Roman" w:cs="Times New Roman"/>
          <w:b/>
          <w:sz w:val="20"/>
          <w:szCs w:val="20"/>
        </w:rPr>
        <w:t>Ključne reči:</w:t>
      </w:r>
      <w:r>
        <w:rPr>
          <w:rFonts w:ascii="Times New Roman" w:hAnsi="Times New Roman" w:cs="Times New Roman"/>
          <w:sz w:val="20"/>
          <w:szCs w:val="20"/>
        </w:rPr>
        <w:t xml:space="preserve"> fotona</w:t>
      </w:r>
      <w:r w:rsidR="005404E0">
        <w:rPr>
          <w:rFonts w:ascii="Times New Roman" w:hAnsi="Times New Roman" w:cs="Times New Roman"/>
          <w:sz w:val="20"/>
          <w:szCs w:val="20"/>
        </w:rPr>
        <w:t>ponske elektrane, optimalna lokacija, optimalna dimenzija, raspoloživi prenosni kapacitet, genetski algoritam, distribuirana proizvodnja</w:t>
      </w:r>
    </w:p>
    <w:p w:rsidR="006A58C8" w:rsidRDefault="006A58C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3ED0" w:rsidRDefault="00CE3ED0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3ED0" w:rsidRPr="00CE3ED0" w:rsidRDefault="00CE3ED0" w:rsidP="00DB72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ED0">
        <w:rPr>
          <w:rFonts w:ascii="Times New Roman" w:hAnsi="Times New Roman" w:cs="Times New Roman"/>
          <w:b/>
          <w:sz w:val="20"/>
          <w:szCs w:val="20"/>
        </w:rPr>
        <w:t>UVOD</w:t>
      </w:r>
    </w:p>
    <w:p w:rsidR="00CE3ED0" w:rsidRDefault="00CE3ED0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77E8" w:rsidRDefault="006E5962" w:rsidP="006E59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Kao posledica deregulacije i liberalizacije </w:t>
      </w:r>
      <w:r w:rsidRPr="007A61B4">
        <w:rPr>
          <w:rFonts w:ascii="Times New Roman" w:hAnsi="Times New Roman" w:cs="Times New Roman"/>
          <w:sz w:val="20"/>
          <w:szCs w:val="20"/>
        </w:rPr>
        <w:t>tržišta električne energije</w:t>
      </w:r>
      <w:r>
        <w:rPr>
          <w:rFonts w:ascii="Times New Roman" w:hAnsi="Times New Roman" w:cs="Times New Roman"/>
          <w:sz w:val="20"/>
          <w:szCs w:val="20"/>
        </w:rPr>
        <w:t xml:space="preserve"> otvorio se prostor za nove učesnike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tržištu.</w:t>
      </w:r>
      <w:r w:rsidR="004F77E8" w:rsidRPr="007A61B4">
        <w:rPr>
          <w:rFonts w:ascii="Times New Roman" w:hAnsi="Times New Roman" w:cs="Times New Roman"/>
          <w:sz w:val="20"/>
          <w:szCs w:val="20"/>
        </w:rPr>
        <w:t xml:space="preserve"> Otvaranje tržišta električne energije i prisustvo novih proizvođača </w:t>
      </w:r>
      <w:proofErr w:type="gramStart"/>
      <w:r w:rsidR="004F77E8" w:rsidRPr="007A61B4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4F77E8" w:rsidRPr="007A61B4">
        <w:rPr>
          <w:rFonts w:ascii="Times New Roman" w:hAnsi="Times New Roman" w:cs="Times New Roman"/>
          <w:sz w:val="20"/>
          <w:szCs w:val="20"/>
        </w:rPr>
        <w:t xml:space="preserve"> istom, dovodi do poboljšanja kvaliteta i sigurnosti elektroenergetskog sistema. Pored ovoga, potrošačima se pruža mogućnost izbora snabdevač</w:t>
      </w:r>
      <w:r w:rsidR="00E041FD">
        <w:rPr>
          <w:rFonts w:ascii="Times New Roman" w:hAnsi="Times New Roman" w:cs="Times New Roman"/>
          <w:sz w:val="20"/>
          <w:szCs w:val="20"/>
        </w:rPr>
        <w:t>a</w:t>
      </w:r>
      <w:r w:rsidR="004F77E8" w:rsidRPr="007A61B4">
        <w:rPr>
          <w:rFonts w:ascii="Times New Roman" w:hAnsi="Times New Roman" w:cs="Times New Roman"/>
          <w:sz w:val="20"/>
          <w:szCs w:val="20"/>
        </w:rPr>
        <w:t xml:space="preserve">, a samim </w:t>
      </w:r>
      <w:proofErr w:type="gramStart"/>
      <w:r w:rsidR="004F77E8" w:rsidRPr="007A61B4">
        <w:rPr>
          <w:rFonts w:ascii="Times New Roman" w:hAnsi="Times New Roman" w:cs="Times New Roman"/>
          <w:sz w:val="20"/>
          <w:szCs w:val="20"/>
        </w:rPr>
        <w:t>tim</w:t>
      </w:r>
      <w:proofErr w:type="gramEnd"/>
      <w:r w:rsidR="004F77E8" w:rsidRPr="007A61B4">
        <w:rPr>
          <w:rFonts w:ascii="Times New Roman" w:hAnsi="Times New Roman" w:cs="Times New Roman"/>
          <w:sz w:val="20"/>
          <w:szCs w:val="20"/>
        </w:rPr>
        <w:t xml:space="preserve"> proizvođači koji imaju skuplju proizvodnju će morati da se prilagođavaju tržištu. Zbog globalnog zagrevanja, a i obaveza koje </w:t>
      </w:r>
      <w:r w:rsidR="004F77E8" w:rsidRPr="008B297B">
        <w:rPr>
          <w:rFonts w:ascii="Times New Roman" w:hAnsi="Times New Roman" w:cs="Times New Roman"/>
          <w:sz w:val="20"/>
          <w:szCs w:val="20"/>
        </w:rPr>
        <w:t>nameće Kyoto protokol, zemlje potpisnice ovog protokola su dužne da smanje proizvodnju gasova staklene bašte</w:t>
      </w:r>
      <w:r w:rsidR="005771D6">
        <w:rPr>
          <w:rFonts w:ascii="Times New Roman" w:hAnsi="Times New Roman" w:cs="Times New Roman"/>
          <w:sz w:val="20"/>
          <w:szCs w:val="20"/>
        </w:rPr>
        <w:t xml:space="preserve"> i donesu adekvatnu strategiju za zamenu konvencionalnih izvora energije koja rade </w:t>
      </w:r>
      <w:proofErr w:type="gramStart"/>
      <w:r w:rsidR="005771D6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5771D6">
        <w:rPr>
          <w:rFonts w:ascii="Times New Roman" w:hAnsi="Times New Roman" w:cs="Times New Roman"/>
          <w:sz w:val="20"/>
          <w:szCs w:val="20"/>
        </w:rPr>
        <w:t xml:space="preserve"> fosilna goriva </w:t>
      </w:r>
      <w:r w:rsidR="00025483">
        <w:rPr>
          <w:rFonts w:ascii="Times New Roman" w:hAnsi="Times New Roman" w:cs="Times New Roman"/>
          <w:sz w:val="20"/>
          <w:szCs w:val="20"/>
        </w:rPr>
        <w:t>sa obnovljivim izvorima energije</w:t>
      </w:r>
      <w:r w:rsidR="002A4954">
        <w:rPr>
          <w:rFonts w:ascii="Times New Roman" w:hAnsi="Times New Roman" w:cs="Times New Roman"/>
          <w:sz w:val="20"/>
          <w:szCs w:val="20"/>
        </w:rPr>
        <w:t xml:space="preserve"> (OIE)</w:t>
      </w:r>
      <w:r w:rsidR="00025483">
        <w:rPr>
          <w:rFonts w:ascii="Times New Roman" w:hAnsi="Times New Roman" w:cs="Times New Roman"/>
          <w:sz w:val="20"/>
          <w:szCs w:val="20"/>
        </w:rPr>
        <w:t>.</w:t>
      </w:r>
      <w:r w:rsidR="002A4954">
        <w:rPr>
          <w:rFonts w:ascii="Times New Roman" w:hAnsi="Times New Roman" w:cs="Times New Roman"/>
          <w:sz w:val="20"/>
          <w:szCs w:val="20"/>
        </w:rPr>
        <w:t xml:space="preserve"> </w:t>
      </w:r>
      <w:r w:rsidR="00684F59">
        <w:rPr>
          <w:rFonts w:ascii="Times New Roman" w:hAnsi="Times New Roman" w:cs="Times New Roman"/>
          <w:sz w:val="20"/>
          <w:szCs w:val="20"/>
        </w:rPr>
        <w:t xml:space="preserve">OIE imaju manji uticaj </w:t>
      </w:r>
      <w:proofErr w:type="gramStart"/>
      <w:r w:rsidR="00684F59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684F59">
        <w:rPr>
          <w:rFonts w:ascii="Times New Roman" w:hAnsi="Times New Roman" w:cs="Times New Roman"/>
          <w:sz w:val="20"/>
          <w:szCs w:val="20"/>
        </w:rPr>
        <w:t xml:space="preserve"> okolinu u poređenju sa elektranama na fosilna goriva. Pored gasova staklene bašte konvencionalni izvori uzrokuju i zagađenje životne sredine koje se ogleda u zagađenju </w:t>
      </w:r>
      <w:r w:rsidR="00454510">
        <w:rPr>
          <w:rFonts w:ascii="Times New Roman" w:hAnsi="Times New Roman" w:cs="Times New Roman"/>
          <w:sz w:val="20"/>
          <w:szCs w:val="20"/>
        </w:rPr>
        <w:t>atmosfere, zemljišta i vode. Istraživanja su pokazala da je ugljen dioksid</w:t>
      </w:r>
      <w:r w:rsidR="00EE562A">
        <w:rPr>
          <w:rFonts w:ascii="Times New Roman" w:hAnsi="Times New Roman" w:cs="Times New Roman"/>
          <w:sz w:val="20"/>
          <w:szCs w:val="20"/>
        </w:rPr>
        <w:t xml:space="preserve"> jedan do glavnih uzročnika (50-66%)</w:t>
      </w:r>
      <w:r w:rsidR="00454510">
        <w:rPr>
          <w:rFonts w:ascii="Times New Roman" w:hAnsi="Times New Roman" w:cs="Times New Roman"/>
          <w:sz w:val="20"/>
          <w:szCs w:val="20"/>
        </w:rPr>
        <w:t xml:space="preserve"> </w:t>
      </w:r>
      <w:r w:rsidR="008B2E69">
        <w:rPr>
          <w:rFonts w:ascii="Times New Roman" w:hAnsi="Times New Roman" w:cs="Times New Roman"/>
          <w:sz w:val="20"/>
          <w:szCs w:val="20"/>
        </w:rPr>
        <w:t>povećanja temperature</w:t>
      </w:r>
      <w:r w:rsidR="00EE562A">
        <w:rPr>
          <w:rFonts w:ascii="Times New Roman" w:hAnsi="Times New Roman" w:cs="Times New Roman"/>
          <w:sz w:val="20"/>
          <w:szCs w:val="20"/>
        </w:rPr>
        <w:t xml:space="preserve"> na </w:t>
      </w:r>
      <w:r w:rsidR="008B2E69">
        <w:rPr>
          <w:rFonts w:ascii="Times New Roman" w:hAnsi="Times New Roman" w:cs="Times New Roman"/>
          <w:sz w:val="20"/>
          <w:szCs w:val="20"/>
        </w:rPr>
        <w:t>površini zemlje</w:t>
      </w:r>
      <w:r w:rsidR="005209A3">
        <w:rPr>
          <w:rFonts w:ascii="Times New Roman" w:hAnsi="Times New Roman" w:cs="Times New Roman"/>
          <w:sz w:val="20"/>
          <w:szCs w:val="20"/>
        </w:rPr>
        <w:t xml:space="preserve">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5209A3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&lt;EndNote&gt;&lt;Cite&gt;&lt;Author&gt;DOE&lt;/Author&gt;&lt;Year&gt;2002&lt;/Year&gt;&lt;RecNum&gt;22&lt;/RecNum&gt;&lt;DisplayText&gt;[1]&lt;/DisplayText&gt;&lt;record&gt;&lt;rec-number&gt;22&lt;/rec-number&gt;&lt;foreign-keys&gt;&lt;key app="EN" db-id="px2ww22puvrf0he9wecp2zx5a2tsfttppp9a"&gt;22&lt;/key&gt;&lt;/foreign-keys&gt;&lt;ref-type name="Web Page"&gt;12&lt;/ref-type&gt;&lt;contributors&gt;&lt;authors&gt;&lt;author&gt;&lt;style face="normal" font="default" charset="238" size="11"&gt;US DOE&lt;/style&gt;&lt;/author&gt;&lt;/authors&gt;&lt;/contributors&gt;&lt;titles&gt;&lt;title&gt;&lt;style face="normal" font="default" charset="238" size="11"&gt;Energy efficiency and renewable energy&lt;/style&gt;&lt;/title&gt;&lt;/titles&gt;&lt;dates&gt;&lt;year&gt;&lt;style face="normal" font="default" charset="238" size="100%"&gt;2002&lt;/style&gt;&lt;/year&gt;&lt;/dates&gt;&lt;publisher&gt;&lt;style face="normal" font="default" charset="238" size="11"&gt;USA: Department of Energy&lt;/style&gt;&lt;/publisher&gt;&lt;urls&gt;&lt;related-urls&gt;&lt;url&gt;&lt;style face="normal" font="default" charset="238" size="11"&gt;http://www.eere.energy.gov&lt;/style&gt;&lt;/url&gt;&lt;/related-urls&gt;&lt;/urls&gt;&lt;/record&gt;&lt;/Cite&gt;&lt;/EndNote&gt;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5209A3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" w:tooltip="DOE, 2002 #22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</w:t>
        </w:r>
      </w:hyperlink>
      <w:r w:rsidR="005209A3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8B2E69" w:rsidRPr="005209A3">
        <w:rPr>
          <w:rFonts w:ascii="Times New Roman" w:hAnsi="Times New Roman" w:cs="Times New Roman"/>
          <w:sz w:val="20"/>
          <w:szCs w:val="20"/>
        </w:rPr>
        <w:t>.</w:t>
      </w:r>
    </w:p>
    <w:p w:rsidR="001168CC" w:rsidRDefault="004D53D6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Energija koju proizvode OIE dolazi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minimalnom ili nikakvom proizvodnjom ugljen dioksida.</w:t>
      </w:r>
      <w:r w:rsidR="00121A4E">
        <w:rPr>
          <w:rFonts w:ascii="Times New Roman" w:hAnsi="Times New Roman" w:cs="Times New Roman"/>
          <w:sz w:val="20"/>
          <w:szCs w:val="20"/>
        </w:rPr>
        <w:t xml:space="preserve"> Tako da </w:t>
      </w:r>
      <w:proofErr w:type="gramStart"/>
      <w:r w:rsidR="00121A4E">
        <w:rPr>
          <w:rFonts w:ascii="Times New Roman" w:hAnsi="Times New Roman" w:cs="Times New Roman"/>
          <w:sz w:val="20"/>
          <w:szCs w:val="20"/>
        </w:rPr>
        <w:t>će</w:t>
      </w:r>
      <w:proofErr w:type="gramEnd"/>
      <w:r w:rsidR="00121A4E">
        <w:rPr>
          <w:rFonts w:ascii="Times New Roman" w:hAnsi="Times New Roman" w:cs="Times New Roman"/>
          <w:sz w:val="20"/>
          <w:szCs w:val="20"/>
        </w:rPr>
        <w:t xml:space="preserve"> veća upotreba OIE smanjiti pomenuta zagađenja okoline.</w:t>
      </w:r>
      <w:r w:rsidR="00F12022">
        <w:rPr>
          <w:rFonts w:ascii="Times New Roman" w:hAnsi="Times New Roman" w:cs="Times New Roman"/>
          <w:sz w:val="20"/>
          <w:szCs w:val="20"/>
        </w:rPr>
        <w:t xml:space="preserve"> Sagledajući sve navedeno, a i zbog slične situacije koja </w:t>
      </w:r>
      <w:r w:rsidR="00DD7F68">
        <w:rPr>
          <w:rFonts w:ascii="Times New Roman" w:hAnsi="Times New Roman" w:cs="Times New Roman"/>
          <w:sz w:val="20"/>
          <w:szCs w:val="20"/>
        </w:rPr>
        <w:t xml:space="preserve">vlada u njihovoj zemlji, Turska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E64963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&lt;EndNote&gt;&lt;Cite&gt;&lt;Author&gt;Keleş&lt;/Author&gt;&lt;Year&gt;2012&lt;/Year&gt;&lt;RecNum&gt;28&lt;/RecNum&gt;&lt;DisplayText&gt;[2]&lt;/DisplayText&gt;&lt;record&gt;&lt;rec-number&gt;28&lt;/rec-number&gt;&lt;foreign-keys&gt;&lt;key app="EN" db-id="px2ww22puvrf0he9wecp2zx5a2tsfttppp9a"&gt;28&lt;/key&gt;&lt;/foreign-keys&gt;&lt;ref-type name="Journal Article"&gt;17&lt;/ref-type&gt;&lt;contributors&gt;&lt;authors&gt;&lt;author&gt;Keleş, S.&lt;/author&gt;&lt;author&gt;Bilgen, S.&lt;/author&gt;&lt;/authors&gt;&lt;/contributors&gt;&lt;titles&gt;&lt;title&gt;Renewable energy sources in Turkey for climate change mitigation and energy sustainability&lt;/title&gt;&lt;secondary-title&gt;Renewable and Sustainable Energy Reviews&lt;/secondary-title&gt;&lt;/titles&gt;&lt;periodical&gt;&lt;full-title&gt;Renewable and Sustainable Energy Reviews&lt;/full-title&gt;&lt;/periodical&gt;&lt;pages&gt;5199-5206&lt;/pages&gt;&lt;volume&gt;16&lt;/volume&gt;&lt;number&gt;7&lt;/number&gt;&lt;dates&gt;&lt;year&gt;2012&lt;/year&gt;&lt;/dates&gt;&lt;isbn&gt;13640321&lt;/isbn&gt;&lt;urls&gt;&lt;/urls&gt;&lt;electronic-resource-num&gt;10.1016/j.rser.2012.05.026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E64963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2" w:tooltip="Keleş, 2012 #28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2</w:t>
        </w:r>
      </w:hyperlink>
      <w:r w:rsidR="00E64963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DD7F68">
        <w:rPr>
          <w:rFonts w:ascii="Times New Roman" w:hAnsi="Times New Roman" w:cs="Times New Roman"/>
          <w:sz w:val="20"/>
          <w:szCs w:val="20"/>
        </w:rPr>
        <w:t xml:space="preserve"> je napravila plan smanjenja zagađenja i povećanja energetske nezavisnosti pošto je </w:t>
      </w:r>
      <w:r w:rsidR="00BE0876">
        <w:rPr>
          <w:rFonts w:ascii="Times New Roman" w:hAnsi="Times New Roman" w:cs="Times New Roman"/>
          <w:sz w:val="20"/>
          <w:szCs w:val="20"/>
        </w:rPr>
        <w:t>veliki uvoznik električne energije a poseduje veliki potencijal u OIE.</w:t>
      </w:r>
    </w:p>
    <w:p w:rsidR="0002704A" w:rsidRDefault="006667B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Poznato je da su OIE veoma primamljiva opcija </w:t>
      </w:r>
      <w:r w:rsidR="003415C5">
        <w:rPr>
          <w:rFonts w:ascii="Times New Roman" w:hAnsi="Times New Roman" w:cs="Times New Roman"/>
          <w:sz w:val="20"/>
          <w:szCs w:val="20"/>
        </w:rPr>
        <w:t>za snabdevanje električnom energijom područja kojima je prenosna mreža nedostupna.</w:t>
      </w:r>
      <w:proofErr w:type="gramEnd"/>
      <w:r w:rsidR="00550B08">
        <w:rPr>
          <w:rFonts w:ascii="Times New Roman" w:hAnsi="Times New Roman" w:cs="Times New Roman"/>
          <w:sz w:val="20"/>
          <w:szCs w:val="20"/>
        </w:rPr>
        <w:t xml:space="preserve"> Uticaj OIE na gubitke aktivne snage u distributivnoj mreži je opisan u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0C6C7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&lt;EndNote&gt;&lt;Cite&gt;&lt;Author&gt;Batas-Bjelić&lt;/Author&gt;&lt;Year&gt;2013&lt;/Year&gt;&lt;RecNum&gt;82&lt;/RecNum&gt;&lt;DisplayText&gt;[3]&lt;/DisplayText&gt;&lt;record&gt;&lt;rec-number&gt;82&lt;/rec-number&gt;&lt;foreign-keys&gt;&lt;key app="EN" db-id="px2ww22puvrf0he9wecp2zx5a2tsfttppp9a"&gt;82&lt;/key&gt;&lt;/foreign-keys&gt;&lt;ref-type name="Conference Paper"&gt;47&lt;/ref-type&gt;&lt;contributors&gt;&lt;authors&gt;&lt;author&gt;&lt;style face="normal" font="default" charset="238" size="100%"&gt;Ilija &lt;/style&gt;&lt;style face="normal" font="default" size="100%"&gt;Batas-Bjeli&lt;/style&gt;&lt;style face="normal" font="default" charset="238" size="100%"&gt;ć&lt;/style&gt;&lt;/author&gt;&lt;author&gt;&lt;style face="normal" font="default" charset="238" size="100%"&gt;Darko Šošić&lt;/style&gt;&lt;/author&gt;&lt;author&gt;&lt;style face="normal" font="default" charset="238" size="100%"&gt;Nikola Rajaković&lt;/style&gt;&lt;/author&gt;&lt;/authors&gt;&lt;/contributors&gt;&lt;titles&gt;&lt;title&gt;Energy loss in distribution network related to placement of solar photovoltaic systems&lt;/title&gt;&lt;secondary-title&gt;The Second International Conference on Renewable Electrical Power Sources&lt;/secondary-title&gt;&lt;/titles&gt;&lt;dates&gt;&lt;year&gt;&lt;style face="normal" font="default" charset="238" size="100%"&gt;2013&lt;/style&gt;&lt;/year&gt;&lt;/dates&gt;&lt;urls&gt;&lt;/urls&gt;&lt;/record&gt;&lt;/Cite&gt;&lt;/EndNote&gt;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0C6C76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3" w:tooltip="Batas-Bjelić, 2013 #82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3</w:t>
        </w:r>
      </w:hyperlink>
      <w:r w:rsidR="000C6C76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1E48AB">
        <w:rPr>
          <w:rFonts w:ascii="Times New Roman" w:hAnsi="Times New Roman" w:cs="Times New Roman"/>
          <w:sz w:val="20"/>
          <w:szCs w:val="20"/>
        </w:rPr>
        <w:t xml:space="preserve">. </w:t>
      </w:r>
      <w:r w:rsidR="00426E0A">
        <w:rPr>
          <w:rFonts w:ascii="Times New Roman" w:hAnsi="Times New Roman" w:cs="Times New Roman"/>
          <w:sz w:val="20"/>
          <w:szCs w:val="20"/>
        </w:rPr>
        <w:t xml:space="preserve">U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0C6C7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&lt;EndNote&gt;&lt;Cite&gt;&lt;Author&gt;S.C.&lt;/Author&gt;&lt;Year&gt;2007&lt;/Year&gt;&lt;RecNum&gt;25&lt;/RecNum&gt;&lt;DisplayText&gt;[4]&lt;/DisplayText&gt;&lt;record&gt;&lt;rec-number&gt;25&lt;/rec-number&gt;&lt;foreign-keys&gt;&lt;key app="EN" db-id="px2ww22puvrf0he9wecp2zx5a2tsfttppp9a"&gt;25&lt;/key&gt;&lt;/foreign-keys&gt;&lt;ref-type name="Conference Paper"&gt;47&lt;/ref-type&gt;&lt;contributors&gt;&lt;authors&gt;&lt;author&gt;Gupta S.C. &lt;/author&gt;&lt;author&gt;Kumar Y.&lt;/author&gt;&lt;author&gt;Agnihotri G.&lt;/author&gt;&lt;/authors&gt;&lt;/contributors&gt;&lt;titles&gt;&lt;title&gt;Optimal sizing of solar-wind hybrid system&lt;/title&gt;&lt;secondary-title&gt;Information and Communication Technology in Electrical Sciences&lt;/secondary-title&gt;&lt;/titles&gt;&lt;pages&gt;282-287&lt;/pages&gt;&lt;dates&gt;&lt;year&gt;2007&lt;/year&gt;&lt;pub-dates&gt;&lt;date&gt;20-22 Dec.&lt;/date&gt;&lt;/pub-dates&gt;&lt;/dates&gt;&lt;urls&gt;&lt;/urls&gt;&lt;/record&gt;&lt;/Cite&gt;&lt;/EndNote&gt;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0C6C76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4" w:tooltip="S.C., 2007 #25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4</w:t>
        </w:r>
      </w:hyperlink>
      <w:r w:rsidR="000C6C76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426E0A">
        <w:rPr>
          <w:rFonts w:ascii="Times New Roman" w:hAnsi="Times New Roman" w:cs="Times New Roman"/>
          <w:sz w:val="20"/>
          <w:szCs w:val="20"/>
        </w:rPr>
        <w:t xml:space="preserve"> je razvijena metod</w:t>
      </w:r>
      <w:r w:rsidR="00364DAE">
        <w:rPr>
          <w:rFonts w:ascii="Times New Roman" w:hAnsi="Times New Roman" w:cs="Times New Roman"/>
          <w:sz w:val="20"/>
          <w:szCs w:val="20"/>
        </w:rPr>
        <w:t>a</w:t>
      </w:r>
      <w:r w:rsidR="00426E0A">
        <w:rPr>
          <w:rFonts w:ascii="Times New Roman" w:hAnsi="Times New Roman" w:cs="Times New Roman"/>
          <w:sz w:val="20"/>
          <w:szCs w:val="20"/>
        </w:rPr>
        <w:t xml:space="preserve"> za dimenzionisanje malih autonomnih </w:t>
      </w:r>
      <w:r w:rsidR="00364DAE">
        <w:rPr>
          <w:rFonts w:ascii="Times New Roman" w:hAnsi="Times New Roman" w:cs="Times New Roman"/>
          <w:sz w:val="20"/>
          <w:szCs w:val="20"/>
        </w:rPr>
        <w:t xml:space="preserve">hibridnih </w:t>
      </w:r>
      <w:r w:rsidR="00426E0A">
        <w:rPr>
          <w:rFonts w:ascii="Times New Roman" w:hAnsi="Times New Roman" w:cs="Times New Roman"/>
          <w:sz w:val="20"/>
          <w:szCs w:val="20"/>
        </w:rPr>
        <w:t>sistema</w:t>
      </w:r>
      <w:r w:rsidR="00364DAE">
        <w:rPr>
          <w:rFonts w:ascii="Times New Roman" w:hAnsi="Times New Roman" w:cs="Times New Roman"/>
          <w:sz w:val="20"/>
          <w:szCs w:val="20"/>
        </w:rPr>
        <w:t xml:space="preserve"> koji koriste OIE. </w:t>
      </w:r>
      <w:r w:rsidR="00871F12">
        <w:rPr>
          <w:rFonts w:ascii="Times New Roman" w:hAnsi="Times New Roman" w:cs="Times New Roman"/>
          <w:sz w:val="20"/>
          <w:szCs w:val="20"/>
        </w:rPr>
        <w:t xml:space="preserve">Višekriterijumska </w:t>
      </w:r>
      <w:r w:rsidR="00871F12">
        <w:rPr>
          <w:rFonts w:ascii="Times New Roman" w:hAnsi="Times New Roman" w:cs="Times New Roman"/>
          <w:sz w:val="20"/>
          <w:szCs w:val="20"/>
        </w:rPr>
        <w:lastRenderedPageBreak/>
        <w:t xml:space="preserve">optimizacija je primenjena za poboljšanje ekonomske situacije na ostrvu Lesvos korišćenjem OIE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017433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&lt;EndNote&gt;&lt;Cite&gt;&lt;Author&gt;C.&lt;/Author&gt;&lt;Year&gt;2004&lt;/Year&gt;&lt;RecNum&gt;26&lt;/RecNum&gt;&lt;DisplayText&gt;[5]&lt;/DisplayText&gt;&lt;record&gt;&lt;rec-number&gt;26&lt;/rec-number&gt;&lt;foreign-keys&gt;&lt;key app="EN" db-id="px2ww22puvrf0he9wecp2zx5a2tsfttppp9a"&gt;26&lt;/key&gt;&lt;/foreign-keys&gt;&lt;ref-type name="Journal Article"&gt;17&lt;/ref-type&gt;&lt;contributors&gt;&lt;authors&gt;&lt;author&gt;Koroneos C.&lt;/author&gt;&lt;author&gt;Michailidis M.&lt;/author&gt;&lt;author&gt;Moussiopoulos N.&lt;/author&gt;&lt;/authors&gt;&lt;/contributors&gt;&lt;titles&gt;&lt;title&gt;Multi-objective optimization in energy systems: the case study of Lesvos Island, Greece&lt;/title&gt;&lt;secondary-title&gt;Renewable and Sustainable Energy Reviews&lt;/secondary-title&gt;&lt;/titles&gt;&lt;periodical&gt;&lt;full-title&gt;Renewable and Sustainable Energy Reviews&lt;/full-title&gt;&lt;/periodical&gt;&lt;pages&gt;91-100&lt;/pages&gt;&lt;volume&gt;8&lt;/volume&gt;&lt;number&gt;1&lt;/number&gt;&lt;dates&gt;&lt;year&gt;2004&lt;/year&gt;&lt;/dates&gt;&lt;isbn&gt;13640321&lt;/isbn&gt;&lt;urls&gt;&lt;/urls&gt;&lt;electronic-resource-num&gt;10.1016/j.rser.2003.08.001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017433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5" w:tooltip="C., 2004 #26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5</w:t>
        </w:r>
      </w:hyperlink>
      <w:r w:rsidR="00017433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996ADC">
        <w:rPr>
          <w:rFonts w:ascii="Times New Roman" w:hAnsi="Times New Roman" w:cs="Times New Roman"/>
          <w:sz w:val="20"/>
          <w:szCs w:val="20"/>
        </w:rPr>
        <w:t xml:space="preserve"> za </w:t>
      </w:r>
      <w:r w:rsidR="002E238C">
        <w:rPr>
          <w:rFonts w:ascii="Times New Roman" w:hAnsi="Times New Roman" w:cs="Times New Roman"/>
          <w:sz w:val="20"/>
          <w:szCs w:val="20"/>
        </w:rPr>
        <w:t>podmirenje potreba za električnom energijom i toplom vodom u kombinaciji sa postojećim sistemom za grejanje.</w:t>
      </w:r>
    </w:p>
    <w:p w:rsidR="0002704A" w:rsidRDefault="00424A54" w:rsidP="005E7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Fotonaponska (PV) proizvodnja</w:t>
      </w:r>
      <w:r w:rsidR="009E3843">
        <w:rPr>
          <w:rFonts w:ascii="Times New Roman" w:hAnsi="Times New Roman" w:cs="Times New Roman"/>
          <w:sz w:val="20"/>
          <w:szCs w:val="20"/>
        </w:rPr>
        <w:t xml:space="preserve"> je distribuirana proizvodnja koja se zasniva </w:t>
      </w:r>
      <w:proofErr w:type="gramStart"/>
      <w:r w:rsidR="009E3843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9E3843">
        <w:rPr>
          <w:rFonts w:ascii="Times New Roman" w:hAnsi="Times New Roman" w:cs="Times New Roman"/>
          <w:sz w:val="20"/>
          <w:szCs w:val="20"/>
        </w:rPr>
        <w:t xml:space="preserve"> upotrebi invertora. </w:t>
      </w:r>
      <w:proofErr w:type="gramStart"/>
      <w:r w:rsidR="009E3843">
        <w:rPr>
          <w:rFonts w:ascii="Times New Roman" w:hAnsi="Times New Roman" w:cs="Times New Roman"/>
          <w:sz w:val="20"/>
          <w:szCs w:val="20"/>
        </w:rPr>
        <w:t>Ovaj vid proizvodnje očekuje svetla budućnost prvenstveno zbog smanjenja proizvodnih troškova PV panela.</w:t>
      </w:r>
      <w:proofErr w:type="gramEnd"/>
      <w:r w:rsidR="003716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7162D">
        <w:rPr>
          <w:rFonts w:ascii="Times New Roman" w:hAnsi="Times New Roman" w:cs="Times New Roman"/>
          <w:sz w:val="20"/>
          <w:szCs w:val="20"/>
        </w:rPr>
        <w:t>Instalacija ovih izvora u distributivnoj mreži ima nekoliko pogodnosti (poboljšanje naponskih prilika, smanjenje gubitaka, smanjenje pika potrošnje)</w:t>
      </w:r>
      <w:r w:rsidR="007676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676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67696">
        <w:rPr>
          <w:rFonts w:ascii="Times New Roman" w:hAnsi="Times New Roman" w:cs="Times New Roman"/>
          <w:sz w:val="20"/>
          <w:szCs w:val="20"/>
        </w:rPr>
        <w:t xml:space="preserve">Postoji dosta metoda koje se bave </w:t>
      </w:r>
      <w:r w:rsidR="00F72BB6">
        <w:rPr>
          <w:rFonts w:ascii="Times New Roman" w:hAnsi="Times New Roman" w:cs="Times New Roman"/>
          <w:sz w:val="20"/>
          <w:szCs w:val="20"/>
        </w:rPr>
        <w:t xml:space="preserve">problemom optimalnog dimenzionisanja i izbora lokacije distribuiranih generatora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PEVuZE5vdGU+PENpdGU+PEF1dGhvcj5IZW5nc3JpdGF3YXQ8L0F1dGhvcj48WWVhcj4yMDEyPC9Z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</w:fldData>
        </w:fldChar>
      </w:r>
      <w:r w:rsidR="00B04B0C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PEVuZE5vdGU+PENpdGU+PEF1dGhvcj5IZW5nc3JpdGF3YXQ8L0F1dGhvcj48WWVhcj4yMDEyPC9Z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</w:fldData>
        </w:fldChar>
      </w:r>
      <w:r w:rsidR="00B04B0C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7D3BD4">
        <w:rPr>
          <w:rFonts w:ascii="Times New Roman" w:hAnsi="Times New Roman" w:cs="Times New Roman"/>
          <w:sz w:val="20"/>
          <w:szCs w:val="20"/>
        </w:rPr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7D3BD4">
        <w:rPr>
          <w:rFonts w:ascii="Times New Roman" w:hAnsi="Times New Roman" w:cs="Times New Roman"/>
          <w:sz w:val="20"/>
          <w:szCs w:val="20"/>
        </w:rPr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B04B0C">
        <w:rPr>
          <w:rFonts w:ascii="Times New Roman" w:hAnsi="Times New Roman" w:cs="Times New Roman"/>
          <w:sz w:val="20"/>
          <w:szCs w:val="20"/>
        </w:rPr>
        <w:t>[</w:t>
      </w:r>
      <w:hyperlink w:anchor="_ENREF_6" w:tooltip="Hengsritawat, 2012 #29" w:history="1">
        <w:r w:rsidR="005C3394">
          <w:rPr>
            <w:rFonts w:ascii="Times New Roman" w:hAnsi="Times New Roman" w:cs="Times New Roman"/>
            <w:sz w:val="20"/>
            <w:szCs w:val="20"/>
          </w:rPr>
          <w:t>6-8</w:t>
        </w:r>
      </w:hyperlink>
      <w:r w:rsidR="00B04B0C">
        <w:rPr>
          <w:rFonts w:ascii="Times New Roman" w:hAnsi="Times New Roman" w:cs="Times New Roman"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F72BB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D7986" w:rsidRPr="00881034">
        <w:rPr>
          <w:rFonts w:ascii="Times New Roman" w:hAnsi="Times New Roman" w:cs="Times New Roman"/>
          <w:sz w:val="20"/>
          <w:szCs w:val="20"/>
        </w:rPr>
        <w:t xml:space="preserve"> Hengsritawat</w:t>
      </w:r>
      <w:r w:rsidR="00675EFB">
        <w:rPr>
          <w:rFonts w:ascii="Times New Roman" w:hAnsi="Times New Roman" w:cs="Times New Roman"/>
          <w:sz w:val="20"/>
          <w:szCs w:val="20"/>
        </w:rPr>
        <w:t xml:space="preserve">, </w:t>
      </w:r>
      <w:r w:rsidR="00675EFB" w:rsidRPr="00675EFB">
        <w:rPr>
          <w:rFonts w:ascii="Times New Roman" w:hAnsi="Times New Roman" w:cs="Times New Roman"/>
          <w:sz w:val="20"/>
          <w:szCs w:val="20"/>
        </w:rPr>
        <w:t xml:space="preserve">Tayjasanant </w:t>
      </w:r>
      <w:r w:rsidR="009D7986">
        <w:rPr>
          <w:rFonts w:ascii="Times New Roman" w:hAnsi="Times New Roman" w:cs="Times New Roman"/>
          <w:sz w:val="20"/>
          <w:szCs w:val="20"/>
        </w:rPr>
        <w:t>i</w:t>
      </w:r>
      <w:r w:rsidR="00675EFB" w:rsidRPr="00675EFB">
        <w:rPr>
          <w:rFonts w:ascii="Times New Roman" w:hAnsi="Times New Roman" w:cs="Times New Roman"/>
          <w:sz w:val="20"/>
          <w:szCs w:val="20"/>
        </w:rPr>
        <w:t xml:space="preserve"> Nimpitiwan</w:t>
      </w:r>
      <w:r w:rsidR="00675EFB">
        <w:rPr>
          <w:rFonts w:ascii="Times New Roman" w:hAnsi="Times New Roman" w:cs="Times New Roman"/>
          <w:sz w:val="20"/>
          <w:szCs w:val="20"/>
        </w:rPr>
        <w:t xml:space="preserve">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9D798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&lt;EndNote&gt;&lt;Cite&gt;&lt;Author&gt;Hengsritawat&lt;/Author&gt;&lt;Year&gt;2012&lt;/Year&gt;&lt;RecNum&gt;29&lt;/RecNum&gt;&lt;DisplayText&gt;[6]&lt;/DisplayText&gt;&lt;record&gt;&lt;rec-number&gt;29&lt;/rec-number&gt;&lt;foreign-keys&gt;&lt;key app="EN" db-id="px2ww22puvrf0he9wecp2zx5a2tsfttppp9a"&gt;29&lt;/key&gt;&lt;/foreign-keys&gt;&lt;ref-type name="Journal Article"&gt;17&lt;/ref-type&gt;&lt;contributors&gt;&lt;authors&gt;&lt;author&gt;Hengsritawat, Vichakorn&lt;/author&gt;&lt;author&gt;Tayjasanant, Thavatchai&lt;/author&gt;&lt;author&gt;Nimpitiwan, Natthaphob&lt;/author&gt;&lt;/authors&gt;&lt;/contributors&gt;&lt;titles&gt;&lt;title&gt;Optimal sizing of photovoltaic distributed generators in a distribution system with consideration of solar radiation and harmonic distortion&lt;/title&gt;&lt;secondary-title&gt;International Journal of Electrical Power &amp;amp; Energy Systems&lt;/secondary-title&gt;&lt;/titles&gt;&lt;periodical&gt;&lt;full-title&gt;International Journal of Electrical Power &amp;amp; Energy Systems&lt;/full-title&gt;&lt;/periodical&gt;&lt;pages&gt;36-47&lt;/pages&gt;&lt;volume&gt;39&lt;/volume&gt;&lt;number&gt;1&lt;/number&gt;&lt;dates&gt;&lt;year&gt;2012&lt;/year&gt;&lt;/dates&gt;&lt;isbn&gt;01420615&lt;/isbn&gt;&lt;urls&gt;&lt;/urls&gt;&lt;electronic-resource-num&gt;10.1016/j.ijepes.2012.01.002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9D7986">
        <w:rPr>
          <w:rFonts w:ascii="Times New Roman" w:hAnsi="Times New Roman" w:cs="Times New Roman"/>
          <w:sz w:val="20"/>
          <w:szCs w:val="20"/>
        </w:rPr>
        <w:t>[</w:t>
      </w:r>
      <w:hyperlink w:anchor="_ENREF_6" w:tooltip="Hengsritawat, 2012 #29" w:history="1">
        <w:r w:rsidR="005C3394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="009D7986">
        <w:rPr>
          <w:rFonts w:ascii="Times New Roman" w:hAnsi="Times New Roman" w:cs="Times New Roman"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357C22">
        <w:rPr>
          <w:rFonts w:ascii="Times New Roman" w:hAnsi="Times New Roman" w:cs="Times New Roman"/>
          <w:sz w:val="20"/>
          <w:szCs w:val="20"/>
        </w:rPr>
        <w:t xml:space="preserve"> </w:t>
      </w:r>
      <w:r w:rsidR="00881034">
        <w:rPr>
          <w:rFonts w:ascii="Times New Roman" w:hAnsi="Times New Roman" w:cs="Times New Roman"/>
          <w:sz w:val="20"/>
          <w:szCs w:val="20"/>
        </w:rPr>
        <w:t>su</w:t>
      </w:r>
      <w:r w:rsidR="00357C22">
        <w:rPr>
          <w:rFonts w:ascii="Times New Roman" w:hAnsi="Times New Roman" w:cs="Times New Roman"/>
          <w:sz w:val="20"/>
          <w:szCs w:val="20"/>
        </w:rPr>
        <w:t xml:space="preserve"> razvi</w:t>
      </w:r>
      <w:r w:rsidR="00881034">
        <w:rPr>
          <w:rFonts w:ascii="Times New Roman" w:hAnsi="Times New Roman" w:cs="Times New Roman"/>
          <w:sz w:val="20"/>
          <w:szCs w:val="20"/>
        </w:rPr>
        <w:t>li</w:t>
      </w:r>
      <w:r w:rsidR="00357C22">
        <w:rPr>
          <w:rFonts w:ascii="Times New Roman" w:hAnsi="Times New Roman" w:cs="Times New Roman"/>
          <w:sz w:val="20"/>
          <w:szCs w:val="20"/>
        </w:rPr>
        <w:t xml:space="preserve"> metod</w:t>
      </w:r>
      <w:r w:rsidR="00881034">
        <w:rPr>
          <w:rFonts w:ascii="Times New Roman" w:hAnsi="Times New Roman" w:cs="Times New Roman"/>
          <w:sz w:val="20"/>
          <w:szCs w:val="20"/>
        </w:rPr>
        <w:t>u</w:t>
      </w:r>
      <w:r w:rsidR="00357C22">
        <w:rPr>
          <w:rFonts w:ascii="Times New Roman" w:hAnsi="Times New Roman" w:cs="Times New Roman"/>
          <w:sz w:val="20"/>
          <w:szCs w:val="20"/>
        </w:rPr>
        <w:t xml:space="preserve"> za nalaženje lokacije PV generatora koja se zasniva na naponskim indeksima osetljivosti. </w:t>
      </w:r>
      <w:proofErr w:type="gramStart"/>
      <w:r w:rsidR="00122D3A">
        <w:rPr>
          <w:rFonts w:ascii="Times New Roman" w:hAnsi="Times New Roman" w:cs="Times New Roman"/>
          <w:sz w:val="20"/>
          <w:szCs w:val="20"/>
        </w:rPr>
        <w:t>Posle odabira lokacije, pomoću Monte Carlo tehnike određena je maksimalna snaga ovog generatora.</w:t>
      </w:r>
      <w:proofErr w:type="gramEnd"/>
      <w:r w:rsidR="00122D3A">
        <w:rPr>
          <w:rFonts w:ascii="Times New Roman" w:hAnsi="Times New Roman" w:cs="Times New Roman"/>
          <w:sz w:val="20"/>
          <w:szCs w:val="20"/>
        </w:rPr>
        <w:t xml:space="preserve"> </w:t>
      </w:r>
      <w:r w:rsidR="00CB3F87" w:rsidRPr="00CB3F87">
        <w:rPr>
          <w:rFonts w:ascii="Times New Roman" w:hAnsi="Times New Roman" w:cs="Times New Roman"/>
          <w:sz w:val="20"/>
          <w:szCs w:val="20"/>
        </w:rPr>
        <w:t>Elnashar</w:t>
      </w:r>
      <w:r w:rsidR="00CB3F87">
        <w:rPr>
          <w:rFonts w:ascii="Times New Roman" w:hAnsi="Times New Roman" w:cs="Times New Roman"/>
          <w:sz w:val="20"/>
          <w:szCs w:val="20"/>
        </w:rPr>
        <w:t xml:space="preserve">, </w:t>
      </w:r>
      <w:r w:rsidR="00CB3F87" w:rsidRPr="00CB3F87">
        <w:rPr>
          <w:rFonts w:ascii="Times New Roman" w:hAnsi="Times New Roman" w:cs="Times New Roman"/>
          <w:sz w:val="20"/>
          <w:szCs w:val="20"/>
        </w:rPr>
        <w:t>Shatshat</w:t>
      </w:r>
      <w:r w:rsidR="00CB3F87">
        <w:rPr>
          <w:rFonts w:ascii="Times New Roman" w:hAnsi="Times New Roman" w:cs="Times New Roman"/>
          <w:sz w:val="20"/>
          <w:szCs w:val="20"/>
        </w:rPr>
        <w:t xml:space="preserve"> i </w:t>
      </w:r>
      <w:r w:rsidR="00CB3F87" w:rsidRPr="00CB3F87">
        <w:rPr>
          <w:rFonts w:ascii="Times New Roman" w:hAnsi="Times New Roman" w:cs="Times New Roman"/>
          <w:sz w:val="20"/>
          <w:szCs w:val="20"/>
        </w:rPr>
        <w:t>Salama</w:t>
      </w:r>
      <w:r w:rsidR="00CB3F87">
        <w:rPr>
          <w:rFonts w:ascii="Times New Roman" w:hAnsi="Times New Roman" w:cs="Times New Roman"/>
          <w:sz w:val="20"/>
          <w:szCs w:val="20"/>
        </w:rPr>
        <w:t xml:space="preserve">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72600C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&lt;EndNote&gt;&lt;Cite&gt;&lt;Author&gt;Elnashar&lt;/Author&gt;&lt;Year&gt;2010&lt;/Year&gt;&lt;RecNum&gt;30&lt;/RecNum&gt;&lt;DisplayText&gt;[7]&lt;/DisplayText&gt;&lt;record&gt;&lt;rec-number&gt;30&lt;/rec-number&gt;&lt;foreign-keys&gt;&lt;key app="EN" db-id="px2ww22puvrf0he9wecp2zx5a2tsfttppp9a"&gt;30&lt;/key&gt;&lt;/foreign-keys&gt;&lt;ref-type name="Journal Article"&gt;17&lt;/ref-type&gt;&lt;contributors&gt;&lt;authors&gt;&lt;author&gt;Mohab M. Elnashar&lt;/author&gt;&lt;author&gt;Ramadan El Shatshat&lt;/author&gt;&lt;author&gt;Magdy M. A. Salama&lt;/author&gt;&lt;/authors&gt;&lt;/contributors&gt;&lt;titles&gt;&lt;title&gt;Optimum siting and sizing of a large distributed generator in a mesh connected system&lt;/title&gt;&lt;secondary-title&gt;Electric Power Systems Research&lt;/secondary-title&gt;&lt;/titles&gt;&lt;periodical&gt;&lt;full-title&gt;Electric Power Systems Research&lt;/full-title&gt;&lt;/periodical&gt;&lt;pages&gt;690-697&lt;/pages&gt;&lt;volume&gt;80&lt;/volume&gt;&lt;number&gt;6&lt;/number&gt;&lt;dates&gt;&lt;year&gt;2010&lt;/year&gt;&lt;/dates&gt;&lt;isbn&gt;03787796&lt;/isbn&gt;&lt;urls&gt;&lt;/urls&gt;&lt;electronic-resource-num&gt;10.1016/j.epsr.2009.10.034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72600C">
        <w:rPr>
          <w:rFonts w:ascii="Times New Roman" w:hAnsi="Times New Roman" w:cs="Times New Roman"/>
          <w:sz w:val="20"/>
          <w:szCs w:val="20"/>
        </w:rPr>
        <w:t>[</w:t>
      </w:r>
      <w:hyperlink w:anchor="_ENREF_7" w:tooltip="Elnashar, 2010 #30" w:history="1">
        <w:r w:rsidR="005C3394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="0072600C">
        <w:rPr>
          <w:rFonts w:ascii="Times New Roman" w:hAnsi="Times New Roman" w:cs="Times New Roman"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F666FE">
        <w:rPr>
          <w:rFonts w:ascii="Times New Roman" w:hAnsi="Times New Roman" w:cs="Times New Roman"/>
          <w:sz w:val="20"/>
          <w:szCs w:val="20"/>
        </w:rPr>
        <w:t xml:space="preserve"> </w:t>
      </w:r>
      <w:r w:rsidR="000F6417">
        <w:rPr>
          <w:rFonts w:ascii="Times New Roman" w:hAnsi="Times New Roman" w:cs="Times New Roman"/>
          <w:sz w:val="20"/>
          <w:szCs w:val="20"/>
        </w:rPr>
        <w:t xml:space="preserve">za rešavaje razmatranog problema </w:t>
      </w:r>
      <w:r w:rsidR="0072600C">
        <w:rPr>
          <w:rFonts w:ascii="Times New Roman" w:hAnsi="Times New Roman" w:cs="Times New Roman"/>
          <w:sz w:val="20"/>
          <w:szCs w:val="20"/>
        </w:rPr>
        <w:t>koristili su</w:t>
      </w:r>
      <w:r w:rsidR="000F6417">
        <w:rPr>
          <w:rFonts w:ascii="Times New Roman" w:hAnsi="Times New Roman" w:cs="Times New Roman"/>
          <w:sz w:val="20"/>
          <w:szCs w:val="20"/>
        </w:rPr>
        <w:t xml:space="preserve"> vizuelni odabir najboljeg rešenja </w:t>
      </w:r>
      <w:r w:rsidR="005C4A9B">
        <w:rPr>
          <w:rFonts w:ascii="Times New Roman" w:hAnsi="Times New Roman" w:cs="Times New Roman"/>
          <w:sz w:val="20"/>
          <w:szCs w:val="20"/>
        </w:rPr>
        <w:t>posle odrađene optimizacije.</w:t>
      </w:r>
      <w:r w:rsidR="00FD5FA9">
        <w:rPr>
          <w:rFonts w:ascii="Times New Roman" w:hAnsi="Times New Roman" w:cs="Times New Roman"/>
          <w:sz w:val="20"/>
          <w:szCs w:val="20"/>
        </w:rPr>
        <w:t xml:space="preserve"> </w:t>
      </w:r>
      <w:r w:rsidR="005E78F9" w:rsidRPr="005E78F9">
        <w:rPr>
          <w:rFonts w:ascii="Times New Roman" w:hAnsi="Times New Roman" w:cs="Times New Roman"/>
          <w:sz w:val="20"/>
          <w:szCs w:val="20"/>
        </w:rPr>
        <w:t>Mohammadi, Hosseinian</w:t>
      </w:r>
      <w:r w:rsidR="005E78F9">
        <w:rPr>
          <w:rFonts w:ascii="Times New Roman" w:hAnsi="Times New Roman" w:cs="Times New Roman"/>
          <w:sz w:val="20"/>
          <w:szCs w:val="20"/>
        </w:rPr>
        <w:t xml:space="preserve"> i </w:t>
      </w:r>
      <w:r w:rsidR="005E78F9" w:rsidRPr="005E78F9">
        <w:rPr>
          <w:rFonts w:ascii="Times New Roman" w:hAnsi="Times New Roman" w:cs="Times New Roman"/>
          <w:sz w:val="20"/>
          <w:szCs w:val="20"/>
        </w:rPr>
        <w:t>Gharehpetian</w:t>
      </w:r>
      <w:r w:rsidR="005E78F9">
        <w:rPr>
          <w:rFonts w:ascii="Times New Roman" w:hAnsi="Times New Roman" w:cs="Times New Roman"/>
          <w:sz w:val="20"/>
          <w:szCs w:val="20"/>
        </w:rPr>
        <w:t xml:space="preserve">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5E78F9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&lt;EndNote&gt;&lt;Cite&gt;&lt;Author&gt;Mohammadi&lt;/Author&gt;&lt;Year&gt;2012&lt;/Year&gt;&lt;RecNum&gt;31&lt;/RecNum&gt;&lt;DisplayText&gt;[8]&lt;/DisplayText&gt;&lt;record&gt;&lt;rec-number&gt;31&lt;/rec-number&gt;&lt;foreign-keys&gt;&lt;key app="EN" db-id="px2ww22puvrf0he9wecp2zx5a2tsfttppp9a"&gt;31&lt;/key&gt;&lt;/foreign-keys&gt;&lt;ref-type name="Journal Article"&gt;17&lt;/ref-type&gt;&lt;contributors&gt;&lt;authors&gt;&lt;author&gt;Mohammadi, M.&lt;/author&gt;&lt;author&gt;Hosseinian, S. H.&lt;/author&gt;&lt;author&gt;Gharehpetian, G. B.&lt;/author&gt;&lt;/authors&gt;&lt;/contributors&gt;&lt;titles&gt;&lt;title&gt;GA-based optimal sizing of microgrid and DG units under pool and hybrid electricity markets&lt;/title&gt;&lt;secondary-title&gt;International Journal of Electrical Power &amp;amp; Energy Systems&lt;/secondary-title&gt;&lt;/titles&gt;&lt;periodical&gt;&lt;full-title&gt;International Journal of Electrical Power &amp;amp; Energy Systems&lt;/full-title&gt;&lt;/periodical&gt;&lt;pages&gt;83-92&lt;/pages&gt;&lt;volume&gt;35&lt;/volume&gt;&lt;number&gt;1&lt;/number&gt;&lt;dates&gt;&lt;year&gt;2012&lt;/year&gt;&lt;/dates&gt;&lt;isbn&gt;01420615&lt;/isbn&gt;&lt;urls&gt;&lt;/urls&gt;&lt;electronic-resource-num&gt;10.1016/j.ijepes.2011.09.015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5E78F9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8" w:tooltip="Mohammadi, 2012 #31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8</w:t>
        </w:r>
      </w:hyperlink>
      <w:r w:rsidR="005E78F9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5E78F9">
        <w:rPr>
          <w:rFonts w:ascii="Times New Roman" w:hAnsi="Times New Roman" w:cs="Times New Roman"/>
          <w:sz w:val="20"/>
          <w:szCs w:val="20"/>
        </w:rPr>
        <w:t xml:space="preserve"> su razvili metodu za o</w:t>
      </w:r>
      <w:r w:rsidR="00FD5FA9">
        <w:rPr>
          <w:rFonts w:ascii="Times New Roman" w:hAnsi="Times New Roman" w:cs="Times New Roman"/>
          <w:sz w:val="20"/>
          <w:szCs w:val="20"/>
        </w:rPr>
        <w:t>ptimalni dizajn mikro mreže hibridnog sistema koji se zasniva na minimizaciji ukupne sadašnje vrednosti projekta</w:t>
      </w:r>
      <w:r w:rsidR="00C47586">
        <w:rPr>
          <w:rFonts w:ascii="Times New Roman" w:hAnsi="Times New Roman" w:cs="Times New Roman"/>
          <w:sz w:val="20"/>
          <w:szCs w:val="20"/>
        </w:rPr>
        <w:t>.</w:t>
      </w:r>
    </w:p>
    <w:p w:rsidR="00D15494" w:rsidRDefault="00763367" w:rsidP="005E78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Zbog smanjenja troškova proizvodnje PV panela i zagarantovane otkupne cene električne energije u toku trajanja feed-in tarife, </w:t>
      </w:r>
      <w:r w:rsidR="00CD4079">
        <w:rPr>
          <w:rFonts w:ascii="Times New Roman" w:hAnsi="Times New Roman" w:cs="Times New Roman"/>
          <w:sz w:val="20"/>
          <w:szCs w:val="20"/>
        </w:rPr>
        <w:t>investitori će dobiti povraćaj kapitala za vreme trajanja feed-in tarife</w:t>
      </w:r>
      <w:r w:rsidR="009E7D10">
        <w:rPr>
          <w:rFonts w:ascii="Times New Roman" w:hAnsi="Times New Roman" w:cs="Times New Roman"/>
          <w:sz w:val="20"/>
          <w:szCs w:val="20"/>
        </w:rPr>
        <w:t>.</w:t>
      </w:r>
      <w:r w:rsidR="00CD4079">
        <w:rPr>
          <w:rFonts w:ascii="Times New Roman" w:hAnsi="Times New Roman" w:cs="Times New Roman"/>
          <w:sz w:val="20"/>
          <w:szCs w:val="20"/>
        </w:rPr>
        <w:t xml:space="preserve"> </w:t>
      </w:r>
      <w:r w:rsidR="009E7D10">
        <w:rPr>
          <w:rFonts w:ascii="Times New Roman" w:hAnsi="Times New Roman" w:cs="Times New Roman"/>
          <w:sz w:val="20"/>
          <w:szCs w:val="20"/>
        </w:rPr>
        <w:t>U</w:t>
      </w:r>
      <w:r w:rsidR="00CD4079">
        <w:rPr>
          <w:rFonts w:ascii="Times New Roman" w:hAnsi="Times New Roman" w:cs="Times New Roman"/>
          <w:sz w:val="20"/>
          <w:szCs w:val="20"/>
        </w:rPr>
        <w:t xml:space="preserve"> nekim zemljama</w:t>
      </w:r>
      <w:r w:rsidR="009E7D10">
        <w:rPr>
          <w:rFonts w:ascii="Times New Roman" w:hAnsi="Times New Roman" w:cs="Times New Roman"/>
          <w:sz w:val="20"/>
          <w:szCs w:val="20"/>
        </w:rPr>
        <w:t xml:space="preserve"> investirani novac </w:t>
      </w:r>
      <w:proofErr w:type="gramStart"/>
      <w:r w:rsidR="009E7D10">
        <w:rPr>
          <w:rFonts w:ascii="Times New Roman" w:hAnsi="Times New Roman" w:cs="Times New Roman"/>
          <w:sz w:val="20"/>
          <w:szCs w:val="20"/>
        </w:rPr>
        <w:t>će</w:t>
      </w:r>
      <w:proofErr w:type="gramEnd"/>
      <w:r w:rsidR="009E7D10">
        <w:rPr>
          <w:rFonts w:ascii="Times New Roman" w:hAnsi="Times New Roman" w:cs="Times New Roman"/>
          <w:sz w:val="20"/>
          <w:szCs w:val="20"/>
        </w:rPr>
        <w:t xml:space="preserve"> se povratiti i pre isteka ugovora,</w:t>
      </w:r>
      <w:r w:rsidR="00D42DBD">
        <w:rPr>
          <w:rFonts w:ascii="Times New Roman" w:hAnsi="Times New Roman" w:cs="Times New Roman"/>
          <w:sz w:val="20"/>
          <w:szCs w:val="20"/>
        </w:rPr>
        <w:t xml:space="preserve"> </w:t>
      </w:r>
      <w:r w:rsidR="00FA4CA1">
        <w:rPr>
          <w:rFonts w:ascii="Times New Roman" w:hAnsi="Times New Roman" w:cs="Times New Roman"/>
          <w:sz w:val="20"/>
          <w:szCs w:val="20"/>
        </w:rPr>
        <w:t>u zavisnosti od garantovane otkupne cene električne energije</w:t>
      </w:r>
      <w:r w:rsidR="00CD4079">
        <w:rPr>
          <w:rFonts w:ascii="Times New Roman" w:hAnsi="Times New Roman" w:cs="Times New Roman"/>
          <w:sz w:val="20"/>
          <w:szCs w:val="20"/>
        </w:rPr>
        <w:t xml:space="preserve">. Po isteku ovog perioda, </w:t>
      </w:r>
      <w:r w:rsidR="001A62C4">
        <w:rPr>
          <w:rFonts w:ascii="Times New Roman" w:hAnsi="Times New Roman" w:cs="Times New Roman"/>
          <w:sz w:val="20"/>
          <w:szCs w:val="20"/>
        </w:rPr>
        <w:t xml:space="preserve">PV elektrane koje su se već isplatile ulaze </w:t>
      </w:r>
      <w:proofErr w:type="gramStart"/>
      <w:r w:rsidR="001A62C4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1A62C4">
        <w:rPr>
          <w:rFonts w:ascii="Times New Roman" w:hAnsi="Times New Roman" w:cs="Times New Roman"/>
          <w:sz w:val="20"/>
          <w:szCs w:val="20"/>
        </w:rPr>
        <w:t xml:space="preserve"> tržište električne energije sa mnogo manjim troškovima, a samim tim i cemnom, u poređenju sa konvencionalnim izvorima koji rade na fosilna goriva.</w:t>
      </w:r>
      <w:r w:rsidR="006B30C8">
        <w:rPr>
          <w:rFonts w:ascii="Times New Roman" w:hAnsi="Times New Roman" w:cs="Times New Roman"/>
          <w:sz w:val="20"/>
          <w:szCs w:val="20"/>
        </w:rPr>
        <w:t xml:space="preserve"> Zbog ove činjenice, autori su se odlučili da PV elektranu posmatraju kao elektranu koja </w:t>
      </w:r>
      <w:proofErr w:type="gramStart"/>
      <w:r w:rsidR="006B30C8">
        <w:rPr>
          <w:rFonts w:ascii="Times New Roman" w:hAnsi="Times New Roman" w:cs="Times New Roman"/>
          <w:sz w:val="20"/>
          <w:szCs w:val="20"/>
        </w:rPr>
        <w:t>će</w:t>
      </w:r>
      <w:proofErr w:type="gramEnd"/>
      <w:r w:rsidR="006B30C8">
        <w:rPr>
          <w:rFonts w:ascii="Times New Roman" w:hAnsi="Times New Roman" w:cs="Times New Roman"/>
          <w:sz w:val="20"/>
          <w:szCs w:val="20"/>
        </w:rPr>
        <w:t xml:space="preserve"> </w:t>
      </w:r>
      <w:r w:rsidR="00C72F9E">
        <w:rPr>
          <w:rFonts w:ascii="Times New Roman" w:hAnsi="Times New Roman" w:cs="Times New Roman"/>
          <w:sz w:val="20"/>
          <w:szCs w:val="20"/>
        </w:rPr>
        <w:t>uvek proizvoditi i prodavati celokupnu proizvodnju.</w:t>
      </w:r>
      <w:r w:rsidR="00651EF9">
        <w:rPr>
          <w:rFonts w:ascii="Times New Roman" w:hAnsi="Times New Roman" w:cs="Times New Roman"/>
          <w:sz w:val="20"/>
          <w:szCs w:val="20"/>
        </w:rPr>
        <w:t xml:space="preserve"> U razmatranje ćemo uze</w:t>
      </w:r>
      <w:r w:rsidR="000C11E3">
        <w:rPr>
          <w:rFonts w:ascii="Times New Roman" w:hAnsi="Times New Roman" w:cs="Times New Roman"/>
          <w:sz w:val="20"/>
          <w:szCs w:val="20"/>
        </w:rPr>
        <w:t xml:space="preserve">ti period </w:t>
      </w:r>
      <w:proofErr w:type="gramStart"/>
      <w:r w:rsidR="000C11E3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0C11E3">
        <w:rPr>
          <w:rFonts w:ascii="Times New Roman" w:hAnsi="Times New Roman" w:cs="Times New Roman"/>
          <w:sz w:val="20"/>
          <w:szCs w:val="20"/>
        </w:rPr>
        <w:t xml:space="preserve"> maksimalnom potroš</w:t>
      </w:r>
      <w:r w:rsidR="00651EF9">
        <w:rPr>
          <w:rFonts w:ascii="Times New Roman" w:hAnsi="Times New Roman" w:cs="Times New Roman"/>
          <w:sz w:val="20"/>
          <w:szCs w:val="20"/>
        </w:rPr>
        <w:t>n</w:t>
      </w:r>
      <w:r w:rsidR="000C11E3">
        <w:rPr>
          <w:rFonts w:ascii="Times New Roman" w:hAnsi="Times New Roman" w:cs="Times New Roman"/>
          <w:sz w:val="20"/>
          <w:szCs w:val="20"/>
        </w:rPr>
        <w:t>j</w:t>
      </w:r>
      <w:r w:rsidR="00651EF9">
        <w:rPr>
          <w:rFonts w:ascii="Times New Roman" w:hAnsi="Times New Roman" w:cs="Times New Roman"/>
          <w:sz w:val="20"/>
          <w:szCs w:val="20"/>
        </w:rPr>
        <w:t xml:space="preserve">om, a koji se poklapa sa </w:t>
      </w:r>
      <w:r w:rsidR="00D15494">
        <w:rPr>
          <w:rFonts w:ascii="Times New Roman" w:hAnsi="Times New Roman" w:cs="Times New Roman"/>
          <w:sz w:val="20"/>
          <w:szCs w:val="20"/>
        </w:rPr>
        <w:t xml:space="preserve">maksimalnom proizvodnjom iz PV panela kada je sunce najviše, kao i sa periodom kada je cena električne energije najviša na tržištu. </w:t>
      </w:r>
      <w:r w:rsidR="00E6576B">
        <w:rPr>
          <w:rFonts w:ascii="Times New Roman" w:hAnsi="Times New Roman" w:cs="Times New Roman"/>
          <w:sz w:val="20"/>
          <w:szCs w:val="20"/>
        </w:rPr>
        <w:t>Za izbor optimalne lokacije PV elektrane autori su se odlučili za kri</w:t>
      </w:r>
      <w:r w:rsidR="009E525D">
        <w:rPr>
          <w:rFonts w:ascii="Times New Roman" w:hAnsi="Times New Roman" w:cs="Times New Roman"/>
          <w:sz w:val="20"/>
          <w:szCs w:val="20"/>
        </w:rPr>
        <w:t>terijum najvećeg raspoloživog prenosnog kapaciteta (ATC)</w:t>
      </w:r>
      <w:r w:rsidR="00F27F07">
        <w:rPr>
          <w:rFonts w:ascii="Times New Roman" w:hAnsi="Times New Roman" w:cs="Times New Roman"/>
          <w:sz w:val="20"/>
          <w:szCs w:val="20"/>
        </w:rPr>
        <w:t xml:space="preserve">, koji se računa </w:t>
      </w:r>
      <w:proofErr w:type="gramStart"/>
      <w:r w:rsidR="00F27F07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F27F07">
        <w:rPr>
          <w:rFonts w:ascii="Times New Roman" w:hAnsi="Times New Roman" w:cs="Times New Roman"/>
          <w:sz w:val="20"/>
          <w:szCs w:val="20"/>
        </w:rPr>
        <w:t xml:space="preserve"> razmatranog čvora ka ostalim čvorovima u mreži.</w:t>
      </w:r>
      <w:r w:rsidR="00D15D23">
        <w:rPr>
          <w:rFonts w:ascii="Times New Roman" w:hAnsi="Times New Roman" w:cs="Times New Roman"/>
          <w:sz w:val="20"/>
          <w:szCs w:val="20"/>
        </w:rPr>
        <w:t xml:space="preserve"> Prema NERC definiciji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7143F7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&lt;EndNote&gt;&lt;Cite&gt;&lt;Author&gt;Force&lt;/Author&gt;&lt;Year&gt;1996&lt;/Year&gt;&lt;RecNum&gt;15&lt;/RecNum&gt;&lt;DisplayText&gt;[9]&lt;/DisplayText&gt;&lt;record&gt;&lt;rec-number&gt;15&lt;/rec-number&gt;&lt;foreign-keys&gt;&lt;key app="EN" db-id="px2ww22puvrf0he9wecp2zx5a2tsfttppp9a"&gt;15&lt;/key&gt;&lt;/foreign-keys&gt;&lt;ref-type name="Newspaper Article"&gt;23&lt;/ref-type&gt;&lt;contributors&gt;&lt;authors&gt;&lt;author&gt;Transmission Transfer Capability Task Force&lt;/author&gt;&lt;/authors&gt;&lt;secondary-authors&gt;&lt;author&gt;North American Electric Reliability Council&lt;/author&gt;&lt;/secondary-authors&gt;&lt;/contributors&gt;&lt;titles&gt;&lt;title&gt;Available Transfer Capability Definitions and Determination&lt;/title&gt;&lt;/titles&gt;&lt;dates&gt;&lt;year&gt;1996&lt;/year&gt;&lt;/dates&gt;&lt;urls&gt;&lt;/urls&gt;&lt;/record&gt;&lt;/Cite&gt;&lt;/EndNote&gt;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7143F7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9" w:tooltip="Force, 1996 #15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9</w:t>
        </w:r>
      </w:hyperlink>
      <w:r w:rsidR="007143F7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D15D23">
        <w:rPr>
          <w:rFonts w:ascii="Times New Roman" w:hAnsi="Times New Roman" w:cs="Times New Roman"/>
          <w:sz w:val="20"/>
          <w:szCs w:val="20"/>
        </w:rPr>
        <w:t>, raspoloživi prenosni kapacitet je mera</w:t>
      </w:r>
      <w:r w:rsidR="009C4253">
        <w:rPr>
          <w:rFonts w:ascii="Times New Roman" w:hAnsi="Times New Roman" w:cs="Times New Roman"/>
          <w:sz w:val="20"/>
          <w:szCs w:val="20"/>
        </w:rPr>
        <w:t xml:space="preserve"> preostalog</w:t>
      </w:r>
      <w:r w:rsidR="00D15D23">
        <w:rPr>
          <w:rFonts w:ascii="Times New Roman" w:hAnsi="Times New Roman" w:cs="Times New Roman"/>
          <w:sz w:val="20"/>
          <w:szCs w:val="20"/>
        </w:rPr>
        <w:t xml:space="preserve"> prenosnog kapaciteta </w:t>
      </w:r>
      <w:r w:rsidR="009C4253">
        <w:rPr>
          <w:rFonts w:ascii="Times New Roman" w:hAnsi="Times New Roman" w:cs="Times New Roman"/>
          <w:sz w:val="20"/>
          <w:szCs w:val="20"/>
        </w:rPr>
        <w:t xml:space="preserve">u mreži za dalju komercijalnu upotrebu uvažavajući i već </w:t>
      </w:r>
      <w:r w:rsidR="00CC7E5C">
        <w:rPr>
          <w:rFonts w:ascii="Times New Roman" w:hAnsi="Times New Roman" w:cs="Times New Roman"/>
          <w:sz w:val="20"/>
          <w:szCs w:val="20"/>
        </w:rPr>
        <w:t>postojeće stanje u mreži.</w:t>
      </w:r>
    </w:p>
    <w:p w:rsidR="00CC7E5C" w:rsidRDefault="00CC7E5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Ovaj rad je organizovan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sledeći način: </w:t>
      </w:r>
      <w:r w:rsidR="000D01BE">
        <w:rPr>
          <w:rFonts w:ascii="Times New Roman" w:hAnsi="Times New Roman" w:cs="Times New Roman"/>
          <w:sz w:val="20"/>
          <w:szCs w:val="20"/>
        </w:rPr>
        <w:t xml:space="preserve">u drugom delu je opisan osnovni koncept rada genetskog algoritma. </w:t>
      </w:r>
      <w:proofErr w:type="gramStart"/>
      <w:r w:rsidR="000D01BE">
        <w:rPr>
          <w:rFonts w:ascii="Times New Roman" w:hAnsi="Times New Roman" w:cs="Times New Roman"/>
          <w:sz w:val="20"/>
          <w:szCs w:val="20"/>
        </w:rPr>
        <w:t>Metoda za računanje ATC je predstavljena u trećem delu.</w:t>
      </w:r>
      <w:proofErr w:type="gramEnd"/>
      <w:r w:rsidR="000D01BE">
        <w:rPr>
          <w:rFonts w:ascii="Times New Roman" w:hAnsi="Times New Roman" w:cs="Times New Roman"/>
          <w:sz w:val="20"/>
          <w:szCs w:val="20"/>
        </w:rPr>
        <w:t xml:space="preserve"> Četvrti </w:t>
      </w:r>
      <w:r w:rsidR="00154D14">
        <w:rPr>
          <w:rFonts w:ascii="Times New Roman" w:hAnsi="Times New Roman" w:cs="Times New Roman"/>
          <w:sz w:val="20"/>
          <w:szCs w:val="20"/>
        </w:rPr>
        <w:t xml:space="preserve">deo </w:t>
      </w:r>
      <w:r w:rsidR="009E7599">
        <w:rPr>
          <w:rFonts w:ascii="Times New Roman" w:hAnsi="Times New Roman" w:cs="Times New Roman"/>
          <w:sz w:val="20"/>
          <w:szCs w:val="20"/>
        </w:rPr>
        <w:t xml:space="preserve">sadrži opise </w:t>
      </w:r>
      <w:r w:rsidR="000D01BE">
        <w:rPr>
          <w:rFonts w:ascii="Times New Roman" w:hAnsi="Times New Roman" w:cs="Times New Roman"/>
          <w:sz w:val="20"/>
          <w:szCs w:val="20"/>
        </w:rPr>
        <w:t>predložen</w:t>
      </w:r>
      <w:r w:rsidR="009E7599">
        <w:rPr>
          <w:rFonts w:ascii="Times New Roman" w:hAnsi="Times New Roman" w:cs="Times New Roman"/>
          <w:sz w:val="20"/>
          <w:szCs w:val="20"/>
        </w:rPr>
        <w:t>ih</w:t>
      </w:r>
      <w:r w:rsidR="000D01BE">
        <w:rPr>
          <w:rFonts w:ascii="Times New Roman" w:hAnsi="Times New Roman" w:cs="Times New Roman"/>
          <w:sz w:val="20"/>
          <w:szCs w:val="20"/>
        </w:rPr>
        <w:t xml:space="preserve"> metod</w:t>
      </w:r>
      <w:r w:rsidR="009E7599">
        <w:rPr>
          <w:rFonts w:ascii="Times New Roman" w:hAnsi="Times New Roman" w:cs="Times New Roman"/>
          <w:sz w:val="20"/>
          <w:szCs w:val="20"/>
        </w:rPr>
        <w:t>a</w:t>
      </w:r>
      <w:r w:rsidR="000D01BE">
        <w:rPr>
          <w:rFonts w:ascii="Times New Roman" w:hAnsi="Times New Roman" w:cs="Times New Roman"/>
          <w:sz w:val="20"/>
          <w:szCs w:val="20"/>
        </w:rPr>
        <w:t>.</w:t>
      </w:r>
      <w:r w:rsidR="008E77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E77CC">
        <w:rPr>
          <w:rFonts w:ascii="Times New Roman" w:hAnsi="Times New Roman" w:cs="Times New Roman"/>
          <w:sz w:val="20"/>
          <w:szCs w:val="20"/>
        </w:rPr>
        <w:t>Rezultati su prikazani u petom delu, dok je u šestom</w:t>
      </w:r>
      <w:r w:rsidR="009E7599">
        <w:rPr>
          <w:rFonts w:ascii="Times New Roman" w:hAnsi="Times New Roman" w:cs="Times New Roman"/>
          <w:sz w:val="20"/>
          <w:szCs w:val="20"/>
        </w:rPr>
        <w:t xml:space="preserve"> delu </w:t>
      </w:r>
      <w:r w:rsidR="008E77CC">
        <w:rPr>
          <w:rFonts w:ascii="Times New Roman" w:hAnsi="Times New Roman" w:cs="Times New Roman"/>
          <w:sz w:val="20"/>
          <w:szCs w:val="20"/>
        </w:rPr>
        <w:t>dat zaključak.</w:t>
      </w:r>
      <w:proofErr w:type="gramEnd"/>
    </w:p>
    <w:p w:rsidR="00D15494" w:rsidRDefault="00D1549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A54" w:rsidRDefault="00424A5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68CC" w:rsidRPr="005062BE" w:rsidRDefault="005062BE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GENETSKI ALGORITAM</w:t>
      </w:r>
    </w:p>
    <w:p w:rsidR="008E77CC" w:rsidRDefault="008E77C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7CC" w:rsidRDefault="00ED6196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Evolucioni algoritm</w:t>
      </w:r>
      <w:r w:rsidR="00CE3F9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oponaša</w:t>
      </w:r>
      <w:r w:rsidR="00134141">
        <w:rPr>
          <w:rFonts w:ascii="Times New Roman" w:hAnsi="Times New Roman" w:cs="Times New Roman"/>
          <w:sz w:val="20"/>
          <w:szCs w:val="20"/>
        </w:rPr>
        <w:t>ju</w:t>
      </w:r>
      <w:r>
        <w:rPr>
          <w:rFonts w:ascii="Times New Roman" w:hAnsi="Times New Roman" w:cs="Times New Roman"/>
          <w:sz w:val="20"/>
          <w:szCs w:val="20"/>
        </w:rPr>
        <w:t xml:space="preserve"> prirodnu evoluciju radi formiranja procedura za pretragu i optimizaciju.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3F94">
        <w:rPr>
          <w:rFonts w:ascii="Times New Roman" w:hAnsi="Times New Roman" w:cs="Times New Roman"/>
          <w:sz w:val="20"/>
          <w:szCs w:val="20"/>
        </w:rPr>
        <w:t xml:space="preserve">Ove metode se razlikuju </w:t>
      </w:r>
      <w:proofErr w:type="gramStart"/>
      <w:r w:rsidR="00CE3F94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CE3F94">
        <w:rPr>
          <w:rFonts w:ascii="Times New Roman" w:hAnsi="Times New Roman" w:cs="Times New Roman"/>
          <w:sz w:val="20"/>
          <w:szCs w:val="20"/>
        </w:rPr>
        <w:t xml:space="preserve"> klasičnih procedura pretrage i optimizacije u mnogo čemu.</w:t>
      </w:r>
      <w:r w:rsidR="001425D9">
        <w:rPr>
          <w:rFonts w:ascii="Times New Roman" w:hAnsi="Times New Roman" w:cs="Times New Roman"/>
          <w:sz w:val="20"/>
          <w:szCs w:val="20"/>
        </w:rPr>
        <w:t xml:space="preserve"> </w:t>
      </w:r>
      <w:r w:rsidR="00152873">
        <w:rPr>
          <w:rFonts w:ascii="Times New Roman" w:hAnsi="Times New Roman" w:cs="Times New Roman"/>
          <w:sz w:val="20"/>
          <w:szCs w:val="20"/>
        </w:rPr>
        <w:t xml:space="preserve">Očigledna razlika je u tome što evolucioni algoritmi rade </w:t>
      </w:r>
      <w:proofErr w:type="gramStart"/>
      <w:r w:rsidR="00152873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152873">
        <w:rPr>
          <w:rFonts w:ascii="Times New Roman" w:hAnsi="Times New Roman" w:cs="Times New Roman"/>
          <w:sz w:val="20"/>
          <w:szCs w:val="20"/>
        </w:rPr>
        <w:t xml:space="preserve"> skupom potencijalnih rešenja </w:t>
      </w:r>
      <w:r w:rsidR="006A4AA4">
        <w:rPr>
          <w:rFonts w:ascii="Times New Roman" w:hAnsi="Times New Roman" w:cs="Times New Roman"/>
          <w:sz w:val="20"/>
          <w:szCs w:val="20"/>
        </w:rPr>
        <w:t xml:space="preserve">(populacijom) </w:t>
      </w:r>
      <w:r w:rsidR="00152873">
        <w:rPr>
          <w:rFonts w:ascii="Times New Roman" w:hAnsi="Times New Roman" w:cs="Times New Roman"/>
          <w:sz w:val="20"/>
          <w:szCs w:val="20"/>
        </w:rPr>
        <w:t>dok klasične metode rade samo sa jednim rešenjem.</w:t>
      </w:r>
      <w:r w:rsidR="001D4B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D4BEE">
        <w:rPr>
          <w:rFonts w:ascii="Times New Roman" w:hAnsi="Times New Roman" w:cs="Times New Roman"/>
          <w:sz w:val="20"/>
          <w:szCs w:val="20"/>
        </w:rPr>
        <w:t xml:space="preserve">Osim ovoga, evolucioni algoritmi konvergiraju ka globalnom optimumu, dok klasične metode, kao što je </w:t>
      </w:r>
      <w:r w:rsidR="008912B2">
        <w:rPr>
          <w:rFonts w:ascii="Times New Roman" w:hAnsi="Times New Roman" w:cs="Times New Roman"/>
          <w:sz w:val="20"/>
          <w:szCs w:val="20"/>
        </w:rPr>
        <w:t>neline</w:t>
      </w:r>
      <w:r w:rsidR="00923B39">
        <w:rPr>
          <w:rFonts w:ascii="Times New Roman" w:hAnsi="Times New Roman" w:cs="Times New Roman"/>
          <w:sz w:val="20"/>
          <w:szCs w:val="20"/>
        </w:rPr>
        <w:t>arno programiranje, najčešće konvergira ka lokalnom optimumu.</w:t>
      </w:r>
      <w:proofErr w:type="gramEnd"/>
      <w:r w:rsidR="00923B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23B39">
        <w:rPr>
          <w:rFonts w:ascii="Times New Roman" w:hAnsi="Times New Roman" w:cs="Times New Roman"/>
          <w:sz w:val="20"/>
          <w:szCs w:val="20"/>
        </w:rPr>
        <w:t>Zbog ovoga se kada je god to moguće za rešavanje optimizacio</w:t>
      </w:r>
      <w:r w:rsidR="008C4D88">
        <w:rPr>
          <w:rFonts w:ascii="Times New Roman" w:hAnsi="Times New Roman" w:cs="Times New Roman"/>
          <w:sz w:val="20"/>
          <w:szCs w:val="20"/>
        </w:rPr>
        <w:t>nih problema u elektroenergetskom sistemu koriste evolucioni algoritmi.</w:t>
      </w:r>
      <w:proofErr w:type="gramEnd"/>
      <w:r w:rsidR="008C4D88">
        <w:rPr>
          <w:rFonts w:ascii="Times New Roman" w:hAnsi="Times New Roman" w:cs="Times New Roman"/>
          <w:sz w:val="20"/>
          <w:szCs w:val="20"/>
        </w:rPr>
        <w:t xml:space="preserve"> Jedna </w:t>
      </w:r>
      <w:proofErr w:type="gramStart"/>
      <w:r w:rsidR="008C4D88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8C4D88">
        <w:rPr>
          <w:rFonts w:ascii="Times New Roman" w:hAnsi="Times New Roman" w:cs="Times New Roman"/>
          <w:sz w:val="20"/>
          <w:szCs w:val="20"/>
        </w:rPr>
        <w:t xml:space="preserve"> bitnijih osobina je lakoća njihovog programiranja.</w:t>
      </w:r>
    </w:p>
    <w:p w:rsidR="00ED6196" w:rsidRDefault="007F5DB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Genetski algoritam je metoda slučajne pretrage koja može da se iskoristi za rešavanje nelinearnih sistema jednačina i </w:t>
      </w:r>
      <w:r w:rsidR="00595DC5">
        <w:rPr>
          <w:rFonts w:ascii="Times New Roman" w:hAnsi="Times New Roman" w:cs="Times New Roman"/>
          <w:sz w:val="20"/>
          <w:szCs w:val="20"/>
        </w:rPr>
        <w:t>kompl</w:t>
      </w:r>
      <w:r w:rsidR="0086074F">
        <w:rPr>
          <w:rFonts w:ascii="Times New Roman" w:hAnsi="Times New Roman" w:cs="Times New Roman"/>
          <w:sz w:val="20"/>
          <w:szCs w:val="20"/>
        </w:rPr>
        <w:t>ikovanih</w:t>
      </w:r>
      <w:r w:rsidR="00595DC5">
        <w:rPr>
          <w:rFonts w:ascii="Times New Roman" w:hAnsi="Times New Roman" w:cs="Times New Roman"/>
          <w:sz w:val="20"/>
          <w:szCs w:val="20"/>
        </w:rPr>
        <w:t xml:space="preserve"> optimizacionih problema.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5DC5">
        <w:rPr>
          <w:rFonts w:ascii="Times New Roman" w:hAnsi="Times New Roman" w:cs="Times New Roman"/>
          <w:sz w:val="20"/>
          <w:szCs w:val="20"/>
        </w:rPr>
        <w:t xml:space="preserve">Princip rada ovog algoritma se zasniva </w:t>
      </w:r>
      <w:proofErr w:type="gramStart"/>
      <w:r w:rsidR="00595DC5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595DC5">
        <w:rPr>
          <w:rFonts w:ascii="Times New Roman" w:hAnsi="Times New Roman" w:cs="Times New Roman"/>
          <w:sz w:val="20"/>
          <w:szCs w:val="20"/>
        </w:rPr>
        <w:t xml:space="preserve"> izboru jedinki</w:t>
      </w:r>
      <w:r w:rsidR="00877030">
        <w:rPr>
          <w:rFonts w:ascii="Times New Roman" w:hAnsi="Times New Roman" w:cs="Times New Roman"/>
          <w:sz w:val="20"/>
          <w:szCs w:val="20"/>
        </w:rPr>
        <w:t xml:space="preserve"> (rešenja). Nije mu potrebno </w:t>
      </w:r>
      <w:proofErr w:type="gramStart"/>
      <w:r w:rsidR="00877030">
        <w:rPr>
          <w:rFonts w:ascii="Times New Roman" w:hAnsi="Times New Roman" w:cs="Times New Roman"/>
          <w:sz w:val="20"/>
          <w:szCs w:val="20"/>
        </w:rPr>
        <w:t>dobro</w:t>
      </w:r>
      <w:proofErr w:type="gramEnd"/>
      <w:r w:rsidR="00877030">
        <w:rPr>
          <w:rFonts w:ascii="Times New Roman" w:hAnsi="Times New Roman" w:cs="Times New Roman"/>
          <w:sz w:val="20"/>
          <w:szCs w:val="20"/>
        </w:rPr>
        <w:t xml:space="preserve"> početno pogađanje da bi se našlo optimalno rešenje. Drugim rečima, rešenje nekog složenog problema </w:t>
      </w:r>
      <w:r w:rsidR="00871C3B">
        <w:rPr>
          <w:rFonts w:ascii="Times New Roman" w:hAnsi="Times New Roman" w:cs="Times New Roman"/>
          <w:sz w:val="20"/>
          <w:szCs w:val="20"/>
        </w:rPr>
        <w:t xml:space="preserve">može da se nađe ako se krene i </w:t>
      </w:r>
      <w:proofErr w:type="gramStart"/>
      <w:r w:rsidR="00871C3B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871C3B">
        <w:rPr>
          <w:rFonts w:ascii="Times New Roman" w:hAnsi="Times New Roman" w:cs="Times New Roman"/>
          <w:sz w:val="20"/>
          <w:szCs w:val="20"/>
        </w:rPr>
        <w:t xml:space="preserve"> loših početn</w:t>
      </w:r>
      <w:r w:rsidR="00550FF8">
        <w:rPr>
          <w:rFonts w:ascii="Times New Roman" w:hAnsi="Times New Roman" w:cs="Times New Roman"/>
          <w:sz w:val="20"/>
          <w:szCs w:val="20"/>
        </w:rPr>
        <w:t>ih</w:t>
      </w:r>
      <w:r w:rsidR="00871C3B">
        <w:rPr>
          <w:rFonts w:ascii="Times New Roman" w:hAnsi="Times New Roman" w:cs="Times New Roman"/>
          <w:sz w:val="20"/>
          <w:szCs w:val="20"/>
        </w:rPr>
        <w:t xml:space="preserve"> pogađanja.</w:t>
      </w:r>
    </w:p>
    <w:p w:rsidR="00ED6196" w:rsidRDefault="003754A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Standardni genetski algoritam radi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binarnim nizovima, od kojih svaki predstavlja potencijalno rešenje problema.</w:t>
      </w:r>
      <w:r w:rsidR="0016584F">
        <w:rPr>
          <w:rFonts w:ascii="Times New Roman" w:hAnsi="Times New Roman" w:cs="Times New Roman"/>
          <w:sz w:val="20"/>
          <w:szCs w:val="20"/>
        </w:rPr>
        <w:t xml:space="preserve"> Tri osnovna operatora </w:t>
      </w:r>
      <w:r w:rsidR="00550FF8">
        <w:rPr>
          <w:rFonts w:ascii="Times New Roman" w:hAnsi="Times New Roman" w:cs="Times New Roman"/>
          <w:sz w:val="20"/>
          <w:szCs w:val="20"/>
        </w:rPr>
        <w:t xml:space="preserve">genetskog algoritma </w:t>
      </w:r>
      <w:r w:rsidR="0016584F">
        <w:rPr>
          <w:rFonts w:ascii="Times New Roman" w:hAnsi="Times New Roman" w:cs="Times New Roman"/>
          <w:sz w:val="20"/>
          <w:szCs w:val="20"/>
        </w:rPr>
        <w:t xml:space="preserve">su elitizam, ukrštanje i mutacija, i ovi operatori se primenjuju </w:t>
      </w:r>
      <w:proofErr w:type="gramStart"/>
      <w:r w:rsidR="0016584F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16584F">
        <w:rPr>
          <w:rFonts w:ascii="Times New Roman" w:hAnsi="Times New Roman" w:cs="Times New Roman"/>
          <w:sz w:val="20"/>
          <w:szCs w:val="20"/>
        </w:rPr>
        <w:t xml:space="preserve"> sve članove populacije</w:t>
      </w:r>
      <w:r w:rsidR="006A4AA4">
        <w:rPr>
          <w:rFonts w:ascii="Times New Roman" w:hAnsi="Times New Roman" w:cs="Times New Roman"/>
          <w:sz w:val="20"/>
          <w:szCs w:val="20"/>
        </w:rPr>
        <w:t xml:space="preserve"> a sve u cilju pravljenja boljih jedinki.</w:t>
      </w:r>
      <w:r w:rsidR="00980D52">
        <w:rPr>
          <w:rFonts w:ascii="Times New Roman" w:hAnsi="Times New Roman" w:cs="Times New Roman"/>
          <w:sz w:val="20"/>
          <w:szCs w:val="20"/>
        </w:rPr>
        <w:t xml:space="preserve"> Razvijene su d</w:t>
      </w:r>
      <w:r w:rsidR="008F0A3D">
        <w:rPr>
          <w:rFonts w:ascii="Times New Roman" w:hAnsi="Times New Roman" w:cs="Times New Roman"/>
          <w:sz w:val="20"/>
          <w:szCs w:val="20"/>
        </w:rPr>
        <w:t>v</w:t>
      </w:r>
      <w:r w:rsidR="00980D52">
        <w:rPr>
          <w:rFonts w:ascii="Times New Roman" w:hAnsi="Times New Roman" w:cs="Times New Roman"/>
          <w:sz w:val="20"/>
          <w:szCs w:val="20"/>
        </w:rPr>
        <w:t xml:space="preserve">e metode kodiranja u genetskom algoritmu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8F0A3D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&lt;EndNote&gt;&lt;Cite&gt;&lt;Author&gt;Michalewicz&lt;/Author&gt;&lt;Year&gt;1996&lt;/Year&gt;&lt;RecNum&gt;1&lt;/RecNum&gt;&lt;DisplayText&gt;[10]&lt;/DisplayText&gt;&lt;record&gt;&lt;rec-number&gt;1&lt;/rec-number&gt;&lt;foreign-keys&gt;&lt;key app="EN" db-id="px2ww22puvrf0he9wecp2zx5a2tsfttppp9a"&gt;1&lt;/key&gt;&lt;/foreign-keys&gt;&lt;ref-type name="Edited Book"&gt;28&lt;/ref-type&gt;&lt;contributors&gt;&lt;authors&gt;&lt;author&gt;Zbigniew Michalewicz&lt;/author&gt;&lt;/authors&gt;&lt;/contributors&gt;&lt;titles&gt;&lt;title&gt;Genetic Algorithms + Data Structures = Evolution Programs&lt;/title&gt;&lt;/titles&gt;&lt;dates&gt;&lt;year&gt;1996&lt;/year&gt;&lt;/dates&gt;&lt;pub-location&gt;Berlin&lt;/pub-location&gt;&lt;publisher&gt;Springer&lt;/publisher&gt;&lt;urls&gt;&lt;/urls&gt;&lt;/record&gt;&lt;/Cite&gt;&lt;/EndNote&gt;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8F0A3D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0" w:tooltip="Michalewicz, 1996 #1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10</w:t>
        </w:r>
      </w:hyperlink>
      <w:r w:rsidR="008F0A3D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980D52">
        <w:rPr>
          <w:rFonts w:ascii="Times New Roman" w:hAnsi="Times New Roman" w:cs="Times New Roman"/>
          <w:sz w:val="20"/>
          <w:szCs w:val="20"/>
        </w:rPr>
        <w:t xml:space="preserve">: binarno i decimalno kodiranje. </w:t>
      </w:r>
      <w:proofErr w:type="gramStart"/>
      <w:r w:rsidR="00980D52">
        <w:rPr>
          <w:rFonts w:ascii="Times New Roman" w:hAnsi="Times New Roman" w:cs="Times New Roman"/>
          <w:sz w:val="20"/>
          <w:szCs w:val="20"/>
        </w:rPr>
        <w:t>U ovom radu autori su se odlučili za binarno kodiranje.</w:t>
      </w:r>
      <w:proofErr w:type="gramEnd"/>
    </w:p>
    <w:p w:rsidR="003754AF" w:rsidRDefault="003754A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54AF" w:rsidRDefault="003754A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7054" w:rsidRDefault="0072705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7054">
        <w:rPr>
          <w:rFonts w:ascii="Times New Roman" w:hAnsi="Times New Roman" w:cs="Times New Roman"/>
          <w:b/>
          <w:sz w:val="20"/>
          <w:szCs w:val="20"/>
        </w:rPr>
        <w:t>Elitizam</w:t>
      </w:r>
      <w:r w:rsidR="009E3EC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9E3ECA">
        <w:rPr>
          <w:rFonts w:ascii="Times New Roman" w:hAnsi="Times New Roman" w:cs="Times New Roman"/>
          <w:sz w:val="20"/>
          <w:szCs w:val="20"/>
        </w:rPr>
        <w:t xml:space="preserve"> </w:t>
      </w:r>
      <w:r w:rsidR="00AF07A5">
        <w:rPr>
          <w:rFonts w:ascii="Times New Roman" w:hAnsi="Times New Roman" w:cs="Times New Roman"/>
          <w:sz w:val="20"/>
          <w:szCs w:val="20"/>
        </w:rPr>
        <w:t xml:space="preserve">Elitizam je najčešće prvi operator koji se primenjuje </w:t>
      </w:r>
      <w:proofErr w:type="gramStart"/>
      <w:r w:rsidR="00AF07A5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AF07A5">
        <w:rPr>
          <w:rFonts w:ascii="Times New Roman" w:hAnsi="Times New Roman" w:cs="Times New Roman"/>
          <w:sz w:val="20"/>
          <w:szCs w:val="20"/>
        </w:rPr>
        <w:t xml:space="preserve"> članove populacije. On pronalazi unapred zadat broj rešenja </w:t>
      </w:r>
      <w:proofErr w:type="gramStart"/>
      <w:r w:rsidR="00AF07A5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AF07A5">
        <w:rPr>
          <w:rFonts w:ascii="Times New Roman" w:hAnsi="Times New Roman" w:cs="Times New Roman"/>
          <w:sz w:val="20"/>
          <w:szCs w:val="20"/>
        </w:rPr>
        <w:t xml:space="preserve"> najboljom vrednošću fitnes funkcije i kopira ih direktno u novu populaciju.</w:t>
      </w:r>
      <w:r w:rsidR="00882C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82C6D">
        <w:rPr>
          <w:rFonts w:ascii="Times New Roman" w:hAnsi="Times New Roman" w:cs="Times New Roman"/>
          <w:sz w:val="20"/>
          <w:szCs w:val="20"/>
        </w:rPr>
        <w:t>Ovo sprečava gubitak dobrih rešenja, i veoma ubrzava postupak nalaženja rešenja.</w:t>
      </w:r>
      <w:proofErr w:type="gramEnd"/>
    </w:p>
    <w:p w:rsidR="007D6BB2" w:rsidRDefault="007D6BB2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6BB2" w:rsidRDefault="007D6BB2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6BB2" w:rsidRDefault="007D6BB2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6BB2">
        <w:rPr>
          <w:rFonts w:ascii="Times New Roman" w:hAnsi="Times New Roman" w:cs="Times New Roman"/>
          <w:b/>
          <w:sz w:val="20"/>
          <w:szCs w:val="20"/>
        </w:rPr>
        <w:t>Ukrštanje</w:t>
      </w:r>
      <w:r w:rsidR="009E3EC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9E3E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Operator ukrštanja je zadužen za pretragu prostora rešenja.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46F8">
        <w:rPr>
          <w:rFonts w:ascii="Times New Roman" w:hAnsi="Times New Roman" w:cs="Times New Roman"/>
          <w:sz w:val="20"/>
          <w:szCs w:val="20"/>
        </w:rPr>
        <w:t xml:space="preserve">On se upotrebljava odmah posle elitizma </w:t>
      </w:r>
      <w:proofErr w:type="gramStart"/>
      <w:r w:rsidR="00A546F8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A546F8">
        <w:rPr>
          <w:rFonts w:ascii="Times New Roman" w:hAnsi="Times New Roman" w:cs="Times New Roman"/>
          <w:sz w:val="20"/>
          <w:szCs w:val="20"/>
        </w:rPr>
        <w:t xml:space="preserve"> članove trenutne populacije. </w:t>
      </w:r>
      <w:proofErr w:type="gramStart"/>
      <w:r w:rsidR="00DD4DEA">
        <w:rPr>
          <w:rFonts w:ascii="Times New Roman" w:hAnsi="Times New Roman" w:cs="Times New Roman"/>
          <w:sz w:val="20"/>
          <w:szCs w:val="20"/>
        </w:rPr>
        <w:t>U literaturi koja se bavi problematikom vezanom za genetski algoritam postoje opisi više vrsta operatora ukrštanja.</w:t>
      </w:r>
      <w:proofErr w:type="gramEnd"/>
      <w:r w:rsidR="00DD4DEA">
        <w:rPr>
          <w:rFonts w:ascii="Times New Roman" w:hAnsi="Times New Roman" w:cs="Times New Roman"/>
          <w:sz w:val="20"/>
          <w:szCs w:val="20"/>
        </w:rPr>
        <w:t xml:space="preserve"> Skoro svi operatori ukrštanja biraju proizvoljno dva </w:t>
      </w:r>
      <w:r w:rsidR="00A04858">
        <w:rPr>
          <w:rFonts w:ascii="Times New Roman" w:hAnsi="Times New Roman" w:cs="Times New Roman"/>
          <w:sz w:val="20"/>
          <w:szCs w:val="20"/>
        </w:rPr>
        <w:t xml:space="preserve">rešenja iz trenutne populacije </w:t>
      </w:r>
      <w:r w:rsidR="00057357">
        <w:rPr>
          <w:rFonts w:ascii="Times New Roman" w:hAnsi="Times New Roman" w:cs="Times New Roman"/>
          <w:sz w:val="20"/>
          <w:szCs w:val="20"/>
        </w:rPr>
        <w:t>i</w:t>
      </w:r>
      <w:r w:rsidR="00A04858">
        <w:rPr>
          <w:rFonts w:ascii="Times New Roman" w:hAnsi="Times New Roman" w:cs="Times New Roman"/>
          <w:sz w:val="20"/>
          <w:szCs w:val="20"/>
        </w:rPr>
        <w:t xml:space="preserve"> mešaju neke njihove delove da bi dobili nove kandidate. </w:t>
      </w:r>
      <w:proofErr w:type="gramStart"/>
      <w:r w:rsidR="00A04858">
        <w:rPr>
          <w:rFonts w:ascii="Times New Roman" w:hAnsi="Times New Roman" w:cs="Times New Roman"/>
          <w:sz w:val="20"/>
          <w:szCs w:val="20"/>
        </w:rPr>
        <w:t>U ovom redu je korišćena standardna metoda ukrštanja u jednoj tački.</w:t>
      </w:r>
      <w:proofErr w:type="gramEnd"/>
    </w:p>
    <w:p w:rsidR="002F5B5F" w:rsidRDefault="002F5B5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5B5F" w:rsidRDefault="002F5B5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4858" w:rsidRDefault="00A0485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4858">
        <w:rPr>
          <w:rFonts w:ascii="Times New Roman" w:hAnsi="Times New Roman" w:cs="Times New Roman"/>
          <w:b/>
          <w:sz w:val="20"/>
          <w:szCs w:val="20"/>
        </w:rPr>
        <w:lastRenderedPageBreak/>
        <w:t>Mutacija</w:t>
      </w:r>
      <w:r w:rsidR="006B5840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6B58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72755">
        <w:rPr>
          <w:rFonts w:ascii="Times New Roman" w:hAnsi="Times New Roman" w:cs="Times New Roman"/>
          <w:sz w:val="20"/>
          <w:szCs w:val="20"/>
        </w:rPr>
        <w:t>Mutacija se koristi da bi se sprečilo konvergiranje svih rešenja u lokalni optimum rešavanog problema.</w:t>
      </w:r>
      <w:proofErr w:type="gramEnd"/>
      <w:r w:rsidR="00436E29">
        <w:rPr>
          <w:rFonts w:ascii="Times New Roman" w:hAnsi="Times New Roman" w:cs="Times New Roman"/>
          <w:sz w:val="20"/>
          <w:szCs w:val="20"/>
        </w:rPr>
        <w:t xml:space="preserve"> Ovaj operator predstavlja proizvoljnu promenu bita nekog rešenja, uglavnom </w:t>
      </w:r>
      <w:proofErr w:type="gramStart"/>
      <w:r w:rsidR="00436E29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436E29">
        <w:rPr>
          <w:rFonts w:ascii="Times New Roman" w:hAnsi="Times New Roman" w:cs="Times New Roman"/>
          <w:sz w:val="20"/>
          <w:szCs w:val="20"/>
        </w:rPr>
        <w:t xml:space="preserve"> konstantnom verovatnoćom promene </w:t>
      </w:r>
      <w:r w:rsidR="003C1986">
        <w:rPr>
          <w:rFonts w:ascii="Times New Roman" w:hAnsi="Times New Roman" w:cs="Times New Roman"/>
          <w:sz w:val="20"/>
          <w:szCs w:val="20"/>
        </w:rPr>
        <w:t xml:space="preserve">svih bitova u populaciji. Verovatnoća mutacije može da se menja u zavisnosti od veličine populacije, </w:t>
      </w:r>
      <w:r w:rsidR="00641BEE">
        <w:rPr>
          <w:rFonts w:ascii="Times New Roman" w:hAnsi="Times New Roman" w:cs="Times New Roman"/>
          <w:sz w:val="20"/>
          <w:szCs w:val="20"/>
        </w:rPr>
        <w:t xml:space="preserve">primene i osobina pretrage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F253A9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&lt;EndNote&gt;&lt;Cite&gt;&lt;Author&gt;Šošić&lt;/Author&gt;&lt;Year&gt;2013&lt;/Year&gt;&lt;RecNum&gt;48&lt;/RecNum&gt;&lt;DisplayText&gt;[11]&lt;/DisplayText&gt;&lt;record&gt;&lt;rec-number&gt;48&lt;/rec-number&gt;&lt;foreign-keys&gt;&lt;key app="EN" db-id="px2ww22puvrf0he9wecp2zx5a2tsfttppp9a"&gt;48&lt;/key&gt;&lt;/foreign-keys&gt;&lt;ref-type name="Journal Article"&gt;17&lt;/ref-type&gt;&lt;contributors&gt;&lt;authors&gt;&lt;author&gt;Šošić, Darko&lt;/author&gt;&lt;author&gt;Škokljev, Ivan&lt;/author&gt;&lt;/authors&gt;&lt;/contributors&gt;&lt;titles&gt;&lt;title&gt;Evolutionary Algorithm for Calculating Available Transfer Capability&lt;/title&gt;&lt;secondary-title&gt;Journal of Electrical Engineering&lt;/secondary-title&gt;&lt;/titles&gt;&lt;periodical&gt;&lt;full-title&gt;Journal of Electrical Engineering&lt;/full-title&gt;&lt;/periodical&gt;&lt;pages&gt;291–297&lt;/pages&gt;&lt;volume&gt;64&lt;/volume&gt;&lt;number&gt;5&lt;/number&gt;&lt;dates&gt;&lt;year&gt;2013&lt;/year&gt;&lt;/dates&gt;&lt;isbn&gt;1335-3632&lt;/isbn&gt;&lt;urls&gt;&lt;/urls&gt;&lt;electronic-resource-num&gt;10.2478/jee-2013-0042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F253A9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1" w:tooltip="Šošić, 2013 #48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11</w:t>
        </w:r>
      </w:hyperlink>
      <w:r w:rsidR="00F253A9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641BEE">
        <w:rPr>
          <w:rFonts w:ascii="Times New Roman" w:hAnsi="Times New Roman" w:cs="Times New Roman"/>
          <w:sz w:val="20"/>
          <w:szCs w:val="20"/>
        </w:rPr>
        <w:t>, ili da bude fiksirana</w:t>
      </w:r>
      <w:r w:rsidR="00F15A6C">
        <w:rPr>
          <w:rFonts w:ascii="Times New Roman" w:hAnsi="Times New Roman" w:cs="Times New Roman"/>
          <w:sz w:val="20"/>
          <w:szCs w:val="20"/>
        </w:rPr>
        <w:t xml:space="preserve"> tokom celog pro</w:t>
      </w:r>
      <w:r w:rsidR="00F253A9">
        <w:rPr>
          <w:rFonts w:ascii="Times New Roman" w:hAnsi="Times New Roman" w:cs="Times New Roman"/>
          <w:sz w:val="20"/>
          <w:szCs w:val="20"/>
        </w:rPr>
        <w:t>cesa rešavanja problema</w:t>
      </w:r>
      <w:r w:rsidR="00F15A6C">
        <w:rPr>
          <w:rFonts w:ascii="Times New Roman" w:hAnsi="Times New Roman" w:cs="Times New Roman"/>
          <w:sz w:val="20"/>
          <w:szCs w:val="20"/>
        </w:rPr>
        <w:t>.</w:t>
      </w:r>
    </w:p>
    <w:p w:rsidR="006D752C" w:rsidRDefault="006D752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52C" w:rsidRDefault="006D752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52C" w:rsidRPr="006D752C" w:rsidRDefault="006D752C" w:rsidP="00DB72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752C">
        <w:rPr>
          <w:rFonts w:ascii="Times New Roman" w:hAnsi="Times New Roman" w:cs="Times New Roman"/>
          <w:b/>
          <w:sz w:val="20"/>
          <w:szCs w:val="20"/>
        </w:rPr>
        <w:t>IZRAČUNAVANJE RASPOLOŽIVOG PRENOSNOG KAPACITETA</w:t>
      </w:r>
    </w:p>
    <w:p w:rsidR="006D752C" w:rsidRDefault="006D752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52C" w:rsidRDefault="002C5E4D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Raspoloživi prenosni kapacitet je mera prenosnog kapaciteta koji je preostao za dalju komercijalnu upotrebu, uvažavajući pri tom već postojeće stanje u mreži.</w:t>
      </w:r>
      <w:proofErr w:type="gramEnd"/>
      <w:r w:rsidR="00836F34">
        <w:rPr>
          <w:rFonts w:ascii="Times New Roman" w:hAnsi="Times New Roman" w:cs="Times New Roman"/>
          <w:sz w:val="20"/>
          <w:szCs w:val="20"/>
        </w:rPr>
        <w:t xml:space="preserve"> Metode za određivanje ATC se mogu grubo podeliti u jednokoračne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PEVuZE5vdGU+PENpdGU+PEF1dGhvcj5BbHZvcmFkbzwvQXV0aG9yPjxZZWFyPjIwMDA8L1llYXI+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</w:fldData>
        </w:fldChar>
      </w:r>
      <w:r w:rsidR="00B454AB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PEVuZE5vdGU+PENpdGU+PEF1dGhvcj5BbHZvcmFkbzwvQXV0aG9yPjxZZWFyPjIwMDA8L1llYXI+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</w:fldData>
        </w:fldChar>
      </w:r>
      <w:r w:rsidR="00B454AB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7D3BD4">
        <w:rPr>
          <w:rFonts w:ascii="Times New Roman" w:hAnsi="Times New Roman" w:cs="Times New Roman"/>
          <w:sz w:val="20"/>
          <w:szCs w:val="20"/>
        </w:rPr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7D3BD4">
        <w:rPr>
          <w:rFonts w:ascii="Times New Roman" w:hAnsi="Times New Roman" w:cs="Times New Roman"/>
          <w:sz w:val="20"/>
          <w:szCs w:val="20"/>
        </w:rPr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B454AB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2" w:tooltip="Alvorado, 2000 #12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12-14</w:t>
        </w:r>
      </w:hyperlink>
      <w:r w:rsidR="00B454AB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836F34">
        <w:rPr>
          <w:rFonts w:ascii="Times New Roman" w:hAnsi="Times New Roman" w:cs="Times New Roman"/>
          <w:sz w:val="20"/>
          <w:szCs w:val="20"/>
        </w:rPr>
        <w:t xml:space="preserve"> i iterativne metode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PEVuZE5vdGU+PENpdGU+PEF1dGhvcj5DaGVuZzwvQXV0aG9yPjxZZWFyPjIwMDY8L1llYXI+PFJl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=
</w:fldData>
        </w:fldChar>
      </w:r>
      <w:r w:rsidR="00E677F1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PEVuZE5vdGU+PENpdGU+PEF1dGhvcj5DaGVuZzwvQXV0aG9yPjxZZWFyPjIwMDY8L1llYXI+PFJl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=
</w:fldData>
        </w:fldChar>
      </w:r>
      <w:r w:rsidR="00E677F1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7D3BD4">
        <w:rPr>
          <w:rFonts w:ascii="Times New Roman" w:hAnsi="Times New Roman" w:cs="Times New Roman"/>
          <w:sz w:val="20"/>
          <w:szCs w:val="20"/>
        </w:rPr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7D3BD4">
        <w:rPr>
          <w:rFonts w:ascii="Times New Roman" w:hAnsi="Times New Roman" w:cs="Times New Roman"/>
          <w:sz w:val="20"/>
          <w:szCs w:val="20"/>
        </w:rPr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E677F1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1" w:tooltip="Šošić, 2013 #48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11</w:t>
        </w:r>
      </w:hyperlink>
      <w:r w:rsidR="00E677F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hyperlink w:anchor="_ENREF_15" w:tooltip="Cheng, 2006 #19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15</w:t>
        </w:r>
      </w:hyperlink>
      <w:r w:rsidR="00E677F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hyperlink w:anchor="_ENREF_16" w:tooltip="Nireekshana, 2012 #20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16</w:t>
        </w:r>
      </w:hyperlink>
      <w:r w:rsidR="00E677F1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836F34">
        <w:rPr>
          <w:rFonts w:ascii="Times New Roman" w:hAnsi="Times New Roman" w:cs="Times New Roman"/>
          <w:sz w:val="20"/>
          <w:szCs w:val="20"/>
        </w:rPr>
        <w:t xml:space="preserve">. </w:t>
      </w:r>
      <w:r w:rsidR="00DF54F7">
        <w:rPr>
          <w:rFonts w:ascii="Times New Roman" w:hAnsi="Times New Roman" w:cs="Times New Roman"/>
          <w:sz w:val="20"/>
          <w:szCs w:val="20"/>
        </w:rPr>
        <w:t>Jedno</w:t>
      </w:r>
      <w:r w:rsidR="00E53D94">
        <w:rPr>
          <w:rFonts w:ascii="Times New Roman" w:hAnsi="Times New Roman" w:cs="Times New Roman"/>
          <w:sz w:val="20"/>
          <w:szCs w:val="20"/>
        </w:rPr>
        <w:t xml:space="preserve">koračne metode se oslanjaju </w:t>
      </w:r>
      <w:proofErr w:type="gramStart"/>
      <w:r w:rsidR="00E53D94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E53D94">
        <w:rPr>
          <w:rFonts w:ascii="Times New Roman" w:hAnsi="Times New Roman" w:cs="Times New Roman"/>
          <w:sz w:val="20"/>
          <w:szCs w:val="20"/>
        </w:rPr>
        <w:t xml:space="preserve"> upotrebu DC modela mreže. U nastavku sledi kratak pregled načina izračunavanja ATC koji je detaljno opisan u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2B715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&lt;EndNote&gt;&lt;Cite&gt;&lt;Author&gt;Šošić&lt;/Author&gt;&lt;Year&gt;2013&lt;/Year&gt;&lt;RecNum&gt;33&lt;/RecNum&gt;&lt;DisplayText&gt;[14]&lt;/DisplayText&gt;&lt;record&gt;&lt;rec-number&gt;33&lt;/rec-number&gt;&lt;foreign-keys&gt;&lt;key app="EN" db-id="px2ww22puvrf0he9wecp2zx5a2tsfttppp9a"&gt;33&lt;/key&gt;&lt;/foreign-keys&gt;&lt;ref-type name="Journal Article"&gt;17&lt;/ref-type&gt;&lt;contributors&gt;&lt;authors&gt;&lt;author&gt;&lt;style face="normal" font="default" size="100%"&gt;Darko &lt;/style&gt;&lt;style face="normal" font="default" charset="238" size="100%"&gt;Šošić&lt;/style&gt;&lt;/author&gt;&lt;author&gt;&lt;style face="normal" font="default" charset="238" size="100%"&gt;Ivan Škokljev&lt;/style&gt;&lt;/author&gt;&lt;/authors&gt;&lt;/contributors&gt;&lt;titles&gt;&lt;title&gt;A software tool for available transfer capability teaching purposes&lt;/title&gt;&lt;secondary-title&gt;International Journal of Electrical Engineering Education&lt;/secondary-title&gt;&lt;/titles&gt;&lt;periodical&gt;&lt;full-title&gt;International Journal of Electrical Engineering Education&lt;/full-title&gt;&lt;/periodical&gt;&lt;pages&gt;96-109&lt;/pages&gt;&lt;volume&gt;50&lt;/volume&gt;&lt;number&gt;1&lt;/number&gt;&lt;section&gt;96&lt;/section&gt;&lt;dates&gt;&lt;year&gt;2013&lt;/year&gt;&lt;/dates&gt;&lt;urls&gt;&lt;/urls&gt;&lt;electronic-resource-num&gt;10.7227/ijeee.50.1.8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2B7156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4" w:tooltip="Šošić, 2013 #33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14</w:t>
        </w:r>
      </w:hyperlink>
      <w:r w:rsidR="002B7156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E53D94">
        <w:rPr>
          <w:rFonts w:ascii="Times New Roman" w:hAnsi="Times New Roman" w:cs="Times New Roman"/>
          <w:sz w:val="20"/>
          <w:szCs w:val="20"/>
        </w:rPr>
        <w:t xml:space="preserve">. </w:t>
      </w:r>
      <w:r w:rsidR="004409F9">
        <w:rPr>
          <w:rFonts w:ascii="Times New Roman" w:hAnsi="Times New Roman" w:cs="Times New Roman"/>
          <w:sz w:val="20"/>
          <w:szCs w:val="20"/>
        </w:rPr>
        <w:t xml:space="preserve">Prvo je neophodno izračunati faktore raspodele snage (power transfer distribution factor - PTDF), </w:t>
      </w:r>
      <w:r w:rsidR="00AC5BB3">
        <w:rPr>
          <w:rFonts w:ascii="Times New Roman" w:hAnsi="Times New Roman" w:cs="Times New Roman"/>
          <w:sz w:val="20"/>
          <w:szCs w:val="20"/>
        </w:rPr>
        <w:t xml:space="preserve">koji predstavljaju procentualni deo snage koji </w:t>
      </w:r>
      <w:proofErr w:type="gramStart"/>
      <w:r w:rsidR="00AC5BB3">
        <w:rPr>
          <w:rFonts w:ascii="Times New Roman" w:hAnsi="Times New Roman" w:cs="Times New Roman"/>
          <w:sz w:val="20"/>
          <w:szCs w:val="20"/>
        </w:rPr>
        <w:t>će</w:t>
      </w:r>
      <w:proofErr w:type="gramEnd"/>
      <w:r w:rsidR="00AC5BB3">
        <w:rPr>
          <w:rFonts w:ascii="Times New Roman" w:hAnsi="Times New Roman" w:cs="Times New Roman"/>
          <w:sz w:val="20"/>
          <w:szCs w:val="20"/>
        </w:rPr>
        <w:t xml:space="preserve"> teći po nekom vodu a koji je posledica uspostavljanja razmatrane transakcije.</w:t>
      </w:r>
      <w:r w:rsidR="000418D2">
        <w:rPr>
          <w:rFonts w:ascii="Times New Roman" w:hAnsi="Times New Roman" w:cs="Times New Roman"/>
          <w:sz w:val="20"/>
          <w:szCs w:val="20"/>
        </w:rPr>
        <w:t xml:space="preserve"> </w:t>
      </w:r>
      <w:r w:rsidR="00660ABC">
        <w:rPr>
          <w:rFonts w:ascii="Times New Roman" w:hAnsi="Times New Roman" w:cs="Times New Roman"/>
          <w:sz w:val="20"/>
          <w:szCs w:val="20"/>
        </w:rPr>
        <w:t>Ovi faktori se računaju</w:t>
      </w:r>
      <w:r w:rsidR="000418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418D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0418D2">
        <w:rPr>
          <w:rFonts w:ascii="Times New Roman" w:hAnsi="Times New Roman" w:cs="Times New Roman"/>
          <w:sz w:val="20"/>
          <w:szCs w:val="20"/>
        </w:rPr>
        <w:t xml:space="preserve"> sledeći način:</w:t>
      </w:r>
    </w:p>
    <w:p w:rsidR="000418D2" w:rsidRDefault="000418D2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18D2" w:rsidRDefault="005818F3" w:rsidP="00B23430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56B4">
        <w:rPr>
          <w:rFonts w:ascii="Times New Roman" w:eastAsia="AdvSTP_PSTimR" w:hAnsi="Times New Roman" w:cs="Times New Roman"/>
          <w:color w:val="000000"/>
          <w:position w:val="-28"/>
        </w:rPr>
        <w:object w:dxaOrig="3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85pt;height:32.6pt" o:ole="">
            <v:imagedata r:id="rId8" o:title=""/>
          </v:shape>
          <o:OLEObject Type="Embed" ProgID="Equation.3" ShapeID="_x0000_i1025" DrawAspect="Content" ObjectID="_1456487514" r:id="rId9"/>
        </w:object>
      </w:r>
      <w:r w:rsidR="00B23430">
        <w:rPr>
          <w:rFonts w:ascii="Times New Roman" w:eastAsia="AdvSTP_PSTimR" w:hAnsi="Times New Roman" w:cs="Times New Roman"/>
          <w:color w:val="000000"/>
        </w:rPr>
        <w:tab/>
        <w:t>(1)</w:t>
      </w:r>
    </w:p>
    <w:p w:rsidR="002C5E4D" w:rsidRDefault="002C5E4D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E4D" w:rsidRDefault="005818F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gde</w:t>
      </w:r>
      <w:proofErr w:type="gramEnd"/>
      <w:r w:rsidRPr="005818F3">
        <w:rPr>
          <w:rFonts w:eastAsia="AdvSTP_PSTimR"/>
          <w:i/>
          <w:color w:val="000000"/>
        </w:rPr>
        <w:t xml:space="preserve"> </w:t>
      </w:r>
      <w:r w:rsidRPr="005818F3">
        <w:rPr>
          <w:rFonts w:ascii="Times New Roman" w:eastAsia="AdvSTP_PSTimR" w:hAnsi="Times New Roman" w:cs="Times New Roman"/>
          <w:i/>
          <w:color w:val="000000"/>
          <w:sz w:val="20"/>
          <w:szCs w:val="20"/>
        </w:rPr>
        <w:t>x</w:t>
      </w:r>
      <w:r w:rsidRPr="005818F3">
        <w:rPr>
          <w:rFonts w:ascii="Times New Roman" w:eastAsia="AdvSTP_PSTimR" w:hAnsi="Times New Roman" w:cs="Times New Roman"/>
          <w:i/>
          <w:color w:val="000000"/>
          <w:sz w:val="20"/>
          <w:szCs w:val="20"/>
          <w:vertAlign w:val="subscript"/>
        </w:rPr>
        <w:t>ij</w:t>
      </w:r>
      <w:r>
        <w:rPr>
          <w:rFonts w:ascii="Times New Roman" w:hAnsi="Times New Roman" w:cs="Times New Roman"/>
          <w:sz w:val="20"/>
          <w:szCs w:val="20"/>
        </w:rPr>
        <w:t xml:space="preserve"> je reaktansa prenosnog voda koji spaja čvorove </w:t>
      </w:r>
      <w:r w:rsidRPr="005818F3">
        <w:rPr>
          <w:rFonts w:ascii="Times New Roman" w:hAnsi="Times New Roman" w:cs="Times New Roman"/>
          <w:i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Pr="005818F3">
        <w:rPr>
          <w:rFonts w:ascii="Times New Roman" w:hAnsi="Times New Roman" w:cs="Times New Roman"/>
          <w:i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818F3">
        <w:rPr>
          <w:rFonts w:ascii="Times New Roman" w:hAnsi="Times New Roman" w:cs="Times New Roman"/>
          <w:i/>
          <w:sz w:val="20"/>
          <w:szCs w:val="20"/>
        </w:rPr>
        <w:t>X</w:t>
      </w:r>
      <w:r w:rsidRPr="005818F3">
        <w:rPr>
          <w:rFonts w:ascii="Times New Roman" w:hAnsi="Times New Roman" w:cs="Times New Roman"/>
          <w:i/>
          <w:sz w:val="20"/>
          <w:szCs w:val="20"/>
          <w:vertAlign w:val="subscript"/>
        </w:rPr>
        <w:t>im</w:t>
      </w:r>
      <w:r>
        <w:rPr>
          <w:rFonts w:ascii="Times New Roman" w:hAnsi="Times New Roman" w:cs="Times New Roman"/>
          <w:sz w:val="20"/>
          <w:szCs w:val="20"/>
        </w:rPr>
        <w:t xml:space="preserve"> predstavlja</w:t>
      </w:r>
      <w:r w:rsidR="00646CE5">
        <w:rPr>
          <w:rFonts w:ascii="Times New Roman" w:hAnsi="Times New Roman" w:cs="Times New Roman"/>
          <w:sz w:val="20"/>
          <w:szCs w:val="20"/>
        </w:rPr>
        <w:t xml:space="preserve"> element </w:t>
      </w:r>
      <w:r w:rsidR="00646CE5" w:rsidRPr="00646CE5">
        <w:rPr>
          <w:rFonts w:ascii="Times New Roman" w:hAnsi="Times New Roman" w:cs="Times New Roman"/>
          <w:i/>
          <w:sz w:val="20"/>
          <w:szCs w:val="20"/>
        </w:rPr>
        <w:t>i</w:t>
      </w:r>
      <w:r w:rsidR="00646CE5">
        <w:rPr>
          <w:rFonts w:ascii="Times New Roman" w:hAnsi="Times New Roman" w:cs="Times New Roman"/>
          <w:sz w:val="20"/>
          <w:szCs w:val="20"/>
        </w:rPr>
        <w:t xml:space="preserve">-tog reda i </w:t>
      </w:r>
      <w:r w:rsidR="00646CE5" w:rsidRPr="00646CE5">
        <w:rPr>
          <w:rFonts w:ascii="Times New Roman" w:hAnsi="Times New Roman" w:cs="Times New Roman"/>
          <w:i/>
          <w:sz w:val="20"/>
          <w:szCs w:val="20"/>
        </w:rPr>
        <w:t>m</w:t>
      </w:r>
      <w:r w:rsidR="00646CE5">
        <w:rPr>
          <w:rFonts w:ascii="Times New Roman" w:hAnsi="Times New Roman" w:cs="Times New Roman"/>
          <w:sz w:val="20"/>
          <w:szCs w:val="20"/>
        </w:rPr>
        <w:t>-te kolone matrice reaktansi čvorova</w:t>
      </w:r>
      <w:r w:rsidR="00BC0296">
        <w:rPr>
          <w:rFonts w:ascii="Times New Roman" w:hAnsi="Times New Roman" w:cs="Times New Roman"/>
          <w:sz w:val="20"/>
          <w:szCs w:val="20"/>
        </w:rPr>
        <w:t>.</w:t>
      </w:r>
      <w:r w:rsidR="008566C2">
        <w:rPr>
          <w:rFonts w:ascii="Times New Roman" w:hAnsi="Times New Roman" w:cs="Times New Roman"/>
          <w:sz w:val="20"/>
          <w:szCs w:val="20"/>
        </w:rPr>
        <w:t xml:space="preserve"> Posle ovoga je moguće odrediti vrednost preostalog opteretnog kapaciteta kao</w:t>
      </w:r>
      <w:r w:rsidR="00451704">
        <w:rPr>
          <w:rFonts w:ascii="Times New Roman" w:hAnsi="Times New Roman" w:cs="Times New Roman"/>
          <w:sz w:val="20"/>
          <w:szCs w:val="20"/>
        </w:rPr>
        <w:t>:</w:t>
      </w:r>
    </w:p>
    <w:p w:rsidR="005818F3" w:rsidRDefault="005818F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1704" w:rsidRPr="00FB3CDF" w:rsidRDefault="00451704" w:rsidP="00B23430">
      <w:pPr>
        <w:pStyle w:val="equation"/>
        <w:tabs>
          <w:tab w:val="clear" w:pos="2520"/>
          <w:tab w:val="clear" w:pos="5040"/>
          <w:tab w:val="right" w:pos="-1985"/>
          <w:tab w:val="left" w:pos="8505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FB3CDF">
        <w:rPr>
          <w:rFonts w:ascii="Times New Roman" w:eastAsia="AdvSTP_PSTimR" w:hAnsi="Times New Roman" w:cs="Times New Roman"/>
          <w:color w:val="000000"/>
          <w:position w:val="-14"/>
        </w:rPr>
        <w:object w:dxaOrig="1680" w:dyaOrig="380">
          <v:shape id="_x0000_i1026" type="#_x0000_t75" style="width:83.55pt;height:19pt" o:ole="">
            <v:imagedata r:id="rId10" o:title=""/>
          </v:shape>
          <o:OLEObject Type="Embed" ProgID="Equation.3" ShapeID="_x0000_i1026" DrawAspect="Content" ObjectID="_1456487515" r:id="rId11"/>
        </w:object>
      </w:r>
      <w:r w:rsidRPr="00FB3CDF">
        <w:rPr>
          <w:rFonts w:ascii="Times New Roman" w:hAnsi="Times New Roman" w:cs="Times New Roman"/>
        </w:rPr>
        <w:tab/>
      </w:r>
      <w:r w:rsidR="00FB3CDF">
        <w:rPr>
          <w:rFonts w:ascii="Times New Roman" w:hAnsi="Times New Roman" w:cs="Times New Roman"/>
        </w:rPr>
        <w:t>(2)</w:t>
      </w:r>
    </w:p>
    <w:p w:rsidR="00451704" w:rsidRDefault="0045170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1704" w:rsidRDefault="0045170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 </w:t>
      </w:r>
      <w:r w:rsidR="0051483D" w:rsidRPr="0051483D">
        <w:rPr>
          <w:rFonts w:ascii="Times New Roman" w:eastAsia="AdvSTP_PSTimR" w:hAnsi="Times New Roman" w:cs="Times New Roman"/>
          <w:i/>
          <w:color w:val="000000"/>
          <w:sz w:val="20"/>
          <w:szCs w:val="20"/>
        </w:rPr>
        <w:t>P</w:t>
      </w:r>
      <w:r w:rsidR="0051483D" w:rsidRPr="0051483D">
        <w:rPr>
          <w:rFonts w:ascii="Times New Roman" w:eastAsia="AdvSTP_PSTimR" w:hAnsi="Times New Roman" w:cs="Times New Roman"/>
          <w:i/>
          <w:color w:val="000000"/>
          <w:sz w:val="20"/>
          <w:szCs w:val="20"/>
          <w:vertAlign w:val="subscript"/>
        </w:rPr>
        <w:t>ij</w:t>
      </w:r>
      <w:r w:rsidR="0051483D" w:rsidRPr="0051483D">
        <w:rPr>
          <w:rFonts w:ascii="Times New Roman" w:eastAsia="AdvSTP_PSTimR" w:hAnsi="Times New Roman" w:cs="Times New Roman"/>
          <w:i/>
          <w:color w:val="000000"/>
          <w:sz w:val="20"/>
          <w:szCs w:val="20"/>
          <w:vertAlign w:val="superscript"/>
        </w:rPr>
        <w:t>MAX</w:t>
      </w:r>
      <w:r w:rsidR="0051483D" w:rsidRPr="005148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termičko ograničenje voda </w:t>
      </w:r>
      <w:r w:rsidRPr="00451704">
        <w:rPr>
          <w:rFonts w:ascii="Times New Roman" w:hAnsi="Times New Roman" w:cs="Times New Roman"/>
          <w:i/>
          <w:sz w:val="20"/>
          <w:szCs w:val="20"/>
        </w:rPr>
        <w:t>ij</w:t>
      </w:r>
      <w:r>
        <w:rPr>
          <w:rFonts w:ascii="Times New Roman" w:hAnsi="Times New Roman" w:cs="Times New Roman"/>
          <w:sz w:val="20"/>
          <w:szCs w:val="20"/>
        </w:rPr>
        <w:t>,</w:t>
      </w:r>
      <w:r w:rsidR="0051483D">
        <w:rPr>
          <w:rFonts w:ascii="Times New Roman" w:hAnsi="Times New Roman" w:cs="Times New Roman"/>
          <w:sz w:val="20"/>
          <w:szCs w:val="20"/>
        </w:rPr>
        <w:t xml:space="preserve"> a </w:t>
      </w:r>
      <w:r w:rsidR="0051483D" w:rsidRPr="0051483D">
        <w:rPr>
          <w:rFonts w:ascii="Times New Roman" w:hAnsi="Times New Roman" w:cs="Times New Roman"/>
          <w:i/>
          <w:sz w:val="20"/>
          <w:szCs w:val="20"/>
        </w:rPr>
        <w:t>P</w:t>
      </w:r>
      <w:r w:rsidR="0051483D" w:rsidRPr="0051483D">
        <w:rPr>
          <w:rFonts w:ascii="Times New Roman" w:hAnsi="Times New Roman" w:cs="Times New Roman"/>
          <w:i/>
          <w:sz w:val="20"/>
          <w:szCs w:val="20"/>
          <w:vertAlign w:val="subscript"/>
        </w:rPr>
        <w:t>ij</w:t>
      </w:r>
      <w:r w:rsidR="0051483D">
        <w:rPr>
          <w:rFonts w:ascii="Times New Roman" w:hAnsi="Times New Roman" w:cs="Times New Roman"/>
          <w:sz w:val="20"/>
          <w:szCs w:val="20"/>
        </w:rPr>
        <w:t xml:space="preserve"> je tok aktivne snage po vodu </w:t>
      </w:r>
      <w:r w:rsidR="0051483D" w:rsidRPr="0051483D">
        <w:rPr>
          <w:rFonts w:ascii="Times New Roman" w:hAnsi="Times New Roman" w:cs="Times New Roman"/>
          <w:i/>
          <w:sz w:val="20"/>
          <w:szCs w:val="20"/>
        </w:rPr>
        <w:t>ij</w:t>
      </w:r>
      <w:r w:rsidR="0051483D">
        <w:rPr>
          <w:rFonts w:ascii="Times New Roman" w:hAnsi="Times New Roman" w:cs="Times New Roman"/>
          <w:sz w:val="20"/>
          <w:szCs w:val="20"/>
        </w:rPr>
        <w:t>.</w:t>
      </w:r>
      <w:r w:rsidR="001F6182">
        <w:rPr>
          <w:rFonts w:ascii="Times New Roman" w:hAnsi="Times New Roman" w:cs="Times New Roman"/>
          <w:sz w:val="20"/>
          <w:szCs w:val="20"/>
        </w:rPr>
        <w:t xml:space="preserve"> Maksimalna snaga koja se može preneti između dva čvora u sistemu pri kojoj </w:t>
      </w:r>
      <w:proofErr w:type="gramStart"/>
      <w:r w:rsidR="00B71409">
        <w:rPr>
          <w:rFonts w:ascii="Times New Roman" w:hAnsi="Times New Roman" w:cs="Times New Roman"/>
          <w:sz w:val="20"/>
          <w:szCs w:val="20"/>
        </w:rPr>
        <w:t>će</w:t>
      </w:r>
      <w:proofErr w:type="gramEnd"/>
      <w:r w:rsidR="00B71409">
        <w:rPr>
          <w:rFonts w:ascii="Times New Roman" w:hAnsi="Times New Roman" w:cs="Times New Roman"/>
          <w:sz w:val="20"/>
          <w:szCs w:val="20"/>
        </w:rPr>
        <w:t xml:space="preserve"> posmatrani vod dostići svoj termički limit se računa na sledeći način:</w:t>
      </w:r>
    </w:p>
    <w:p w:rsidR="00451704" w:rsidRDefault="0045170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1704" w:rsidRPr="00FB3CDF" w:rsidRDefault="00B71409" w:rsidP="009D7643">
      <w:pPr>
        <w:tabs>
          <w:tab w:val="left" w:pos="8505"/>
        </w:tabs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FB3CDF">
        <w:rPr>
          <w:rFonts w:ascii="Times New Roman" w:eastAsia="Times New Roman" w:hAnsi="Times New Roman"/>
          <w:position w:val="-28"/>
          <w:sz w:val="20"/>
          <w:szCs w:val="20"/>
        </w:rPr>
        <w:object w:dxaOrig="1620" w:dyaOrig="620">
          <v:shape id="_x0000_i1027" type="#_x0000_t75" style="width:80.85pt;height:31.25pt" o:ole="">
            <v:imagedata r:id="rId12" o:title=""/>
          </v:shape>
          <o:OLEObject Type="Embed" ProgID="Equation.3" ShapeID="_x0000_i1027" DrawAspect="Content" ObjectID="_1456487516" r:id="rId13"/>
        </w:object>
      </w:r>
      <w:r w:rsidR="009D7643">
        <w:rPr>
          <w:rFonts w:ascii="Times New Roman" w:eastAsia="Times New Roman" w:hAnsi="Times New Roman"/>
          <w:sz w:val="20"/>
          <w:szCs w:val="20"/>
        </w:rPr>
        <w:tab/>
        <w:t>(3)</w:t>
      </w:r>
    </w:p>
    <w:p w:rsidR="007C2C3A" w:rsidRPr="007C2C3A" w:rsidRDefault="007C2C3A" w:rsidP="007C2C3A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7C2C3A" w:rsidRDefault="007C2C3A" w:rsidP="007C2C3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gde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je </w:t>
      </w:r>
      <w:r w:rsidRPr="007C2C3A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7C2C3A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>trans ij,lk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maksimalna snaga transakcije između čvorova </w:t>
      </w:r>
      <w:r w:rsidRPr="007C2C3A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Pr="007C2C3A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pri kojoj vod </w:t>
      </w:r>
      <w:r w:rsidRPr="007C2C3A">
        <w:rPr>
          <w:rFonts w:ascii="Times New Roman" w:eastAsia="Times New Roman" w:hAnsi="Times New Roman" w:cs="Times New Roman"/>
          <w:i/>
          <w:sz w:val="20"/>
          <w:szCs w:val="20"/>
        </w:rPr>
        <w:t>lk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dostiže </w:t>
      </w:r>
      <w:r w:rsidR="002A5CEC">
        <w:rPr>
          <w:rFonts w:ascii="Times New Roman" w:eastAsia="Times New Roman" w:hAnsi="Times New Roman" w:cs="Times New Roman"/>
          <w:sz w:val="20"/>
          <w:szCs w:val="20"/>
        </w:rPr>
        <w:t>svoj termički limit. ATC predstavlja minimum ovako izračunatih snaga transakcije</w:t>
      </w:r>
      <w:r w:rsidR="00FB3CDF">
        <w:rPr>
          <w:rFonts w:ascii="Times New Roman" w:eastAsia="Times New Roman" w:hAnsi="Times New Roman" w:cs="Times New Roman"/>
          <w:sz w:val="20"/>
          <w:szCs w:val="20"/>
        </w:rPr>
        <w:t>, odnosno:</w:t>
      </w:r>
    </w:p>
    <w:p w:rsidR="00FB3CDF" w:rsidRDefault="00FB3CDF" w:rsidP="007C2C3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3CDF" w:rsidRPr="00FB3CDF" w:rsidRDefault="00FB3CDF" w:rsidP="009D7643">
      <w:pPr>
        <w:tabs>
          <w:tab w:val="left" w:pos="8505"/>
        </w:tabs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FB3CDF">
        <w:rPr>
          <w:rFonts w:ascii="Times New Roman" w:hAnsi="Times New Roman"/>
          <w:position w:val="-36"/>
          <w:sz w:val="20"/>
          <w:szCs w:val="20"/>
        </w:rPr>
        <w:object w:dxaOrig="1939" w:dyaOrig="560">
          <v:shape id="_x0000_i1028" type="#_x0000_t75" style="width:97.15pt;height:27.85pt" o:ole="">
            <v:imagedata r:id="rId14" o:title=""/>
          </v:shape>
          <o:OLEObject Type="Embed" ProgID="Equation.3" ShapeID="_x0000_i1028" DrawAspect="Content" ObjectID="_1456487517" r:id="rId15"/>
        </w:object>
      </w:r>
      <w:r w:rsidR="009D7643">
        <w:rPr>
          <w:rFonts w:ascii="Times New Roman" w:hAnsi="Times New Roman"/>
          <w:sz w:val="20"/>
          <w:szCs w:val="20"/>
        </w:rPr>
        <w:tab/>
        <w:t>(4)</w:t>
      </w:r>
    </w:p>
    <w:p w:rsidR="007C2C3A" w:rsidRPr="007C2C3A" w:rsidRDefault="007C2C3A" w:rsidP="007C2C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E4D" w:rsidRDefault="00FB3CD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Genetski algoritam se može upotrebiti</w:t>
      </w:r>
      <w:r w:rsidR="00C1013A">
        <w:rPr>
          <w:rFonts w:ascii="Times New Roman" w:hAnsi="Times New Roman" w:cs="Times New Roman"/>
          <w:sz w:val="20"/>
          <w:szCs w:val="20"/>
        </w:rPr>
        <w:t xml:space="preserve"> za rešavanje ovog problema kada se koristi AC model mreže, što je i urađeno u radu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6F17D2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&lt;EndNote&gt;&lt;Cite&gt;&lt;Author&gt;Šošić&lt;/Author&gt;&lt;Year&gt;2013&lt;/Year&gt;&lt;RecNum&gt;48&lt;/RecNum&gt;&lt;DisplayText&gt;[11]&lt;/DisplayText&gt;&lt;record&gt;&lt;rec-number&gt;48&lt;/rec-number&gt;&lt;foreign-keys&gt;&lt;key app="EN" db-id="px2ww22puvrf0he9wecp2zx5a2tsfttppp9a"&gt;48&lt;/key&gt;&lt;/foreign-keys&gt;&lt;ref-type name="Journal Article"&gt;17&lt;/ref-type&gt;&lt;contributors&gt;&lt;authors&gt;&lt;author&gt;Šošić, Darko&lt;/author&gt;&lt;author&gt;Škokljev, Ivan&lt;/author&gt;&lt;/authors&gt;&lt;/contributors&gt;&lt;titles&gt;&lt;title&gt;Evolutionary Algorithm for Calculating Available Transfer Capability&lt;/title&gt;&lt;secondary-title&gt;Journal of Electrical Engineering&lt;/secondary-title&gt;&lt;/titles&gt;&lt;periodical&gt;&lt;full-title&gt;Journal of Electrical Engineering&lt;/full-title&gt;&lt;/periodical&gt;&lt;pages&gt;291–297&lt;/pages&gt;&lt;volume&gt;64&lt;/volume&gt;&lt;number&gt;5&lt;/number&gt;&lt;dates&gt;&lt;year&gt;2013&lt;/year&gt;&lt;/dates&gt;&lt;isbn&gt;1335-3632&lt;/isbn&gt;&lt;urls&gt;&lt;/urls&gt;&lt;electronic-resource-num&gt;10.2478/jee-2013-0042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6F17D2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1" w:tooltip="Šošić, 2013 #48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11</w:t>
        </w:r>
      </w:hyperlink>
      <w:r w:rsidR="006F17D2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C1013A">
        <w:rPr>
          <w:rFonts w:ascii="Times New Roman" w:hAnsi="Times New Roman" w:cs="Times New Roman"/>
          <w:sz w:val="20"/>
          <w:szCs w:val="20"/>
        </w:rPr>
        <w:t>.</w:t>
      </w:r>
    </w:p>
    <w:p w:rsidR="005D67BC" w:rsidRDefault="005D67B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67BC" w:rsidRDefault="005D67B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67BC" w:rsidRPr="005D67BC" w:rsidRDefault="005D67BC" w:rsidP="00DB72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7BC">
        <w:rPr>
          <w:rFonts w:ascii="Times New Roman" w:hAnsi="Times New Roman" w:cs="Times New Roman"/>
          <w:b/>
          <w:sz w:val="20"/>
          <w:szCs w:val="20"/>
        </w:rPr>
        <w:t>PREDLOŽENI ALGORITAM</w:t>
      </w:r>
    </w:p>
    <w:p w:rsidR="005D67BC" w:rsidRDefault="005D67BC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67BC" w:rsidRDefault="008C10C0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 ovom radu autori su koristili dve metode za nalaženje optimalne lokacije i veličine fotonaponske elektrane u mreži.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4145">
        <w:rPr>
          <w:rFonts w:ascii="Times New Roman" w:hAnsi="Times New Roman" w:cs="Times New Roman"/>
          <w:sz w:val="20"/>
          <w:szCs w:val="20"/>
        </w:rPr>
        <w:t xml:space="preserve">Prvi i brži metod se zasniva </w:t>
      </w:r>
      <w:proofErr w:type="gramStart"/>
      <w:r w:rsidR="00C34145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C34145">
        <w:rPr>
          <w:rFonts w:ascii="Times New Roman" w:hAnsi="Times New Roman" w:cs="Times New Roman"/>
          <w:sz w:val="20"/>
          <w:szCs w:val="20"/>
        </w:rPr>
        <w:t xml:space="preserve"> upoterbi DC modela mreže i daje približnu sliku najboljeg rešenja. </w:t>
      </w:r>
      <w:r w:rsidR="00377CB0">
        <w:rPr>
          <w:rFonts w:ascii="Times New Roman" w:hAnsi="Times New Roman" w:cs="Times New Roman"/>
          <w:sz w:val="20"/>
          <w:szCs w:val="20"/>
        </w:rPr>
        <w:t xml:space="preserve">Kod mreža </w:t>
      </w:r>
      <w:proofErr w:type="gramStart"/>
      <w:r w:rsidR="00377CB0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377CB0">
        <w:rPr>
          <w:rFonts w:ascii="Times New Roman" w:hAnsi="Times New Roman" w:cs="Times New Roman"/>
          <w:sz w:val="20"/>
          <w:szCs w:val="20"/>
        </w:rPr>
        <w:t xml:space="preserve"> velikim brojem čvorova</w:t>
      </w:r>
      <w:r w:rsidR="003A4318">
        <w:rPr>
          <w:rFonts w:ascii="Times New Roman" w:hAnsi="Times New Roman" w:cs="Times New Roman"/>
          <w:sz w:val="20"/>
          <w:szCs w:val="20"/>
        </w:rPr>
        <w:t>,</w:t>
      </w:r>
      <w:r w:rsidR="00377CB0">
        <w:rPr>
          <w:rFonts w:ascii="Times New Roman" w:hAnsi="Times New Roman" w:cs="Times New Roman"/>
          <w:sz w:val="20"/>
          <w:szCs w:val="20"/>
        </w:rPr>
        <w:t xml:space="preserve"> rešenja dobijena pomoću ove metode mogu</w:t>
      </w:r>
      <w:r w:rsidR="00216EF1">
        <w:rPr>
          <w:rFonts w:ascii="Times New Roman" w:hAnsi="Times New Roman" w:cs="Times New Roman"/>
          <w:sz w:val="20"/>
          <w:szCs w:val="20"/>
        </w:rPr>
        <w:t xml:space="preserve"> da posluže radi ubrzanja druge</w:t>
      </w:r>
      <w:r w:rsidR="00377CB0">
        <w:rPr>
          <w:rFonts w:ascii="Times New Roman" w:hAnsi="Times New Roman" w:cs="Times New Roman"/>
          <w:sz w:val="20"/>
          <w:szCs w:val="20"/>
        </w:rPr>
        <w:t xml:space="preserve"> pre</w:t>
      </w:r>
      <w:r w:rsidR="00216EF1">
        <w:rPr>
          <w:rFonts w:ascii="Times New Roman" w:hAnsi="Times New Roman" w:cs="Times New Roman"/>
          <w:sz w:val="20"/>
          <w:szCs w:val="20"/>
        </w:rPr>
        <w:t>ciznije me</w:t>
      </w:r>
      <w:r w:rsidR="005236FF">
        <w:rPr>
          <w:rFonts w:ascii="Times New Roman" w:hAnsi="Times New Roman" w:cs="Times New Roman"/>
          <w:sz w:val="20"/>
          <w:szCs w:val="20"/>
        </w:rPr>
        <w:t xml:space="preserve">tode. </w:t>
      </w:r>
      <w:proofErr w:type="gramStart"/>
      <w:r w:rsidR="005236FF">
        <w:rPr>
          <w:rFonts w:ascii="Times New Roman" w:hAnsi="Times New Roman" w:cs="Times New Roman"/>
          <w:sz w:val="20"/>
          <w:szCs w:val="20"/>
        </w:rPr>
        <w:t>K</w:t>
      </w:r>
      <w:r w:rsidR="00216EF1">
        <w:rPr>
          <w:rFonts w:ascii="Times New Roman" w:hAnsi="Times New Roman" w:cs="Times New Roman"/>
          <w:sz w:val="20"/>
          <w:szCs w:val="20"/>
        </w:rPr>
        <w:t xml:space="preserve">orišćenjem punog AC modela mreže i upotrebom genetskog algoritma </w:t>
      </w:r>
      <w:r w:rsidR="005236FF">
        <w:rPr>
          <w:rFonts w:ascii="Times New Roman" w:hAnsi="Times New Roman" w:cs="Times New Roman"/>
          <w:sz w:val="20"/>
          <w:szCs w:val="20"/>
        </w:rPr>
        <w:t>dobijaju se konačna rešenja razmatranog problema.</w:t>
      </w:r>
      <w:proofErr w:type="gramEnd"/>
    </w:p>
    <w:p w:rsidR="008C10C0" w:rsidRDefault="008C10C0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36FF" w:rsidRDefault="005236F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36FF" w:rsidRPr="003A4318" w:rsidRDefault="005236FF" w:rsidP="00DB72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4318">
        <w:rPr>
          <w:rFonts w:ascii="Times New Roman" w:hAnsi="Times New Roman" w:cs="Times New Roman"/>
          <w:b/>
          <w:sz w:val="20"/>
          <w:szCs w:val="20"/>
        </w:rPr>
        <w:t>DC metoda</w:t>
      </w:r>
    </w:p>
    <w:p w:rsidR="005236FF" w:rsidRDefault="005236F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36FF" w:rsidRDefault="002B5AD2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Iako DC predstava mreže zanemaruje gubitke u sistemu, kao i tokove reaktivne snage i naponske prilike u mreži, rešenja dobijena ovom metodom daju dobru osnovu za dalju pretragu.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5285">
        <w:rPr>
          <w:rFonts w:ascii="Times New Roman" w:hAnsi="Times New Roman" w:cs="Times New Roman"/>
          <w:sz w:val="20"/>
          <w:szCs w:val="20"/>
        </w:rPr>
        <w:t>U cilju nalaženja optimalne lokacije i veličine PV elektrane ovom meto</w:t>
      </w:r>
      <w:r w:rsidR="00E60EA2">
        <w:rPr>
          <w:rFonts w:ascii="Times New Roman" w:hAnsi="Times New Roman" w:cs="Times New Roman"/>
          <w:sz w:val="20"/>
          <w:szCs w:val="20"/>
        </w:rPr>
        <w:t>dom, autori su koristili</w:t>
      </w:r>
      <w:r w:rsidR="004F5285">
        <w:rPr>
          <w:rFonts w:ascii="Times New Roman" w:hAnsi="Times New Roman" w:cs="Times New Roman"/>
          <w:sz w:val="20"/>
          <w:szCs w:val="20"/>
        </w:rPr>
        <w:t xml:space="preserve"> SADCLF-ATC</w:t>
      </w:r>
      <w:r w:rsidR="00E60EA2">
        <w:rPr>
          <w:rFonts w:ascii="Times New Roman" w:hAnsi="Times New Roman" w:cs="Times New Roman"/>
          <w:sz w:val="20"/>
          <w:szCs w:val="20"/>
        </w:rPr>
        <w:t xml:space="preserve"> program, koji su razvili autori a koji je detaljno opisan u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C12FC0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&lt;EndNote&gt;&lt;Cite&gt;&lt;Author&gt;Šošić&lt;/Author&gt;&lt;Year&gt;2013&lt;/Year&gt;&lt;RecNum&gt;33&lt;/RecNum&gt;&lt;DisplayText&gt;[14]&lt;/DisplayText&gt;&lt;record&gt;&lt;rec-number&gt;33&lt;/rec-number&gt;&lt;foreign-keys&gt;&lt;key app="EN" db-id="px2ww22puvrf0he9wecp2zx5a2tsfttppp9a"&gt;33&lt;/key&gt;&lt;/foreign-keys&gt;&lt;ref-type name="Journal Article"&gt;17&lt;/ref-type&gt;&lt;contributors&gt;&lt;authors&gt;&lt;author&gt;&lt;style face="normal" font="default" size="100%"&gt;Darko &lt;/style&gt;&lt;style face="normal" font="default" charset="238" size="100%"&gt;Šošić&lt;/style&gt;&lt;/author&gt;&lt;author&gt;&lt;style face="normal" font="default" charset="238" size="100%"&gt;Ivan Škokljev&lt;/style&gt;&lt;/author&gt;&lt;/authors&gt;&lt;/contributors&gt;&lt;titles&gt;&lt;title&gt;A software tool for available transfer capability teaching purposes&lt;/title&gt;&lt;secondary-title&gt;International Journal of Electrical Engineering Education&lt;/secondary-title&gt;&lt;/titles&gt;&lt;periodical&gt;&lt;full-title&gt;International Journal of Electrical Engineering Education&lt;/full-title&gt;&lt;/periodical&gt;&lt;pages&gt;96-109&lt;/pages&gt;&lt;volume&gt;50&lt;/volume&gt;&lt;number&gt;1&lt;/number&gt;&lt;section&gt;96&lt;/section&gt;&lt;dates&gt;&lt;year&gt;2013&lt;/year&gt;&lt;/dates&gt;&lt;urls&gt;&lt;/urls&gt;&lt;electronic-resource-num&gt;10.7227/ijeee.50.1.8&lt;/electronic-resource-num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C12FC0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4" w:tooltip="Šošić, 2013 #33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14</w:t>
        </w:r>
      </w:hyperlink>
      <w:r w:rsidR="00C12FC0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 w:rsidR="00E60EA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60EA2">
        <w:rPr>
          <w:rFonts w:ascii="Times New Roman" w:hAnsi="Times New Roman" w:cs="Times New Roman"/>
          <w:sz w:val="20"/>
          <w:szCs w:val="20"/>
        </w:rPr>
        <w:t xml:space="preserve">Kada se za računanje ATC koriste simboli umesto brojeva </w:t>
      </w:r>
      <w:r w:rsidR="00C863DF">
        <w:rPr>
          <w:rFonts w:ascii="Times New Roman" w:hAnsi="Times New Roman" w:cs="Times New Roman"/>
          <w:sz w:val="20"/>
          <w:szCs w:val="20"/>
        </w:rPr>
        <w:t xml:space="preserve">kao </w:t>
      </w:r>
      <w:r w:rsidR="00E60EA2">
        <w:rPr>
          <w:rFonts w:ascii="Times New Roman" w:hAnsi="Times New Roman" w:cs="Times New Roman"/>
          <w:sz w:val="20"/>
          <w:szCs w:val="20"/>
        </w:rPr>
        <w:t xml:space="preserve">rezultat </w:t>
      </w:r>
      <w:r w:rsidR="00C863DF">
        <w:rPr>
          <w:rFonts w:ascii="Times New Roman" w:hAnsi="Times New Roman" w:cs="Times New Roman"/>
          <w:sz w:val="20"/>
          <w:szCs w:val="20"/>
        </w:rPr>
        <w:t>se dobije</w:t>
      </w:r>
      <w:r w:rsidR="00E60EA2">
        <w:rPr>
          <w:rFonts w:ascii="Times New Roman" w:hAnsi="Times New Roman" w:cs="Times New Roman"/>
          <w:sz w:val="20"/>
          <w:szCs w:val="20"/>
        </w:rPr>
        <w:t xml:space="preserve"> simbolički izraz</w:t>
      </w:r>
      <w:r w:rsidR="00C863D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863D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863DF">
        <w:rPr>
          <w:rFonts w:ascii="Times New Roman" w:hAnsi="Times New Roman" w:cs="Times New Roman"/>
          <w:sz w:val="20"/>
          <w:szCs w:val="20"/>
        </w:rPr>
        <w:t xml:space="preserve">Jednostavnom zamenom brojnih vrednosti parametara mreže i snaga injektiranja dobijaju se </w:t>
      </w:r>
      <w:r w:rsidR="00C863DF">
        <w:rPr>
          <w:rFonts w:ascii="Times New Roman" w:hAnsi="Times New Roman" w:cs="Times New Roman"/>
          <w:sz w:val="20"/>
          <w:szCs w:val="20"/>
        </w:rPr>
        <w:lastRenderedPageBreak/>
        <w:t>vrednosti ATC bez preračunavanja</w:t>
      </w:r>
      <w:r w:rsidR="002F0DA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F0DAD">
        <w:rPr>
          <w:rFonts w:ascii="Times New Roman" w:hAnsi="Times New Roman" w:cs="Times New Roman"/>
          <w:sz w:val="20"/>
          <w:szCs w:val="20"/>
        </w:rPr>
        <w:t xml:space="preserve"> Uticaj PV elektrane </w:t>
      </w:r>
      <w:proofErr w:type="gramStart"/>
      <w:r w:rsidR="002F0DAD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2F0DAD">
        <w:rPr>
          <w:rFonts w:ascii="Times New Roman" w:hAnsi="Times New Roman" w:cs="Times New Roman"/>
          <w:sz w:val="20"/>
          <w:szCs w:val="20"/>
        </w:rPr>
        <w:t xml:space="preserve"> vrednost ATC neke transakcije se određuje jednostavnim povećavanjem snage injektiranja čvora u kome se nalazi PV elektrana. </w:t>
      </w:r>
      <w:proofErr w:type="gramStart"/>
      <w:r w:rsidR="0037175F">
        <w:rPr>
          <w:rFonts w:ascii="Times New Roman" w:hAnsi="Times New Roman" w:cs="Times New Roman"/>
          <w:sz w:val="20"/>
          <w:szCs w:val="20"/>
        </w:rPr>
        <w:t>Lokacija i veličina PV elektrane za koju se ima n</w:t>
      </w:r>
      <w:r w:rsidR="0013156B">
        <w:rPr>
          <w:rFonts w:ascii="Times New Roman" w:hAnsi="Times New Roman" w:cs="Times New Roman"/>
          <w:sz w:val="20"/>
          <w:szCs w:val="20"/>
        </w:rPr>
        <w:t>ajveće povećanje vrednosti ATC prema svim čvorovima se bira za najbolje rešenje.</w:t>
      </w:r>
      <w:proofErr w:type="gramEnd"/>
    </w:p>
    <w:p w:rsidR="00D27193" w:rsidRDefault="00D2719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7193" w:rsidRDefault="00D2719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7193" w:rsidRPr="00D27193" w:rsidRDefault="00D27193" w:rsidP="00DB72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7193">
        <w:rPr>
          <w:rFonts w:ascii="Times New Roman" w:hAnsi="Times New Roman" w:cs="Times New Roman"/>
          <w:b/>
          <w:sz w:val="20"/>
          <w:szCs w:val="20"/>
        </w:rPr>
        <w:t xml:space="preserve">Pun AC model </w:t>
      </w:r>
      <w:r w:rsidR="00C41C84">
        <w:rPr>
          <w:rFonts w:ascii="Times New Roman" w:hAnsi="Times New Roman" w:cs="Times New Roman"/>
          <w:b/>
          <w:sz w:val="20"/>
          <w:szCs w:val="20"/>
        </w:rPr>
        <w:t xml:space="preserve">mreže </w:t>
      </w:r>
      <w:r w:rsidRPr="00D27193">
        <w:rPr>
          <w:rFonts w:ascii="Times New Roman" w:hAnsi="Times New Roman" w:cs="Times New Roman"/>
          <w:b/>
          <w:sz w:val="20"/>
          <w:szCs w:val="20"/>
        </w:rPr>
        <w:t>i GA metoda</w:t>
      </w:r>
    </w:p>
    <w:p w:rsidR="00D27193" w:rsidRDefault="00D2719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7193" w:rsidRDefault="00D2719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Korak 1: </w:t>
      </w:r>
      <w:r w:rsidR="005E6ECC">
        <w:rPr>
          <w:rFonts w:ascii="Times New Roman" w:hAnsi="Times New Roman" w:cs="Times New Roman"/>
          <w:sz w:val="20"/>
          <w:szCs w:val="20"/>
        </w:rPr>
        <w:t>Priprema podataka mreže. Inicijalizacija parametara genetskog algoritma: veličina populacije (</w:t>
      </w:r>
      <w:r w:rsidR="005E6ECC" w:rsidRPr="005E6ECC">
        <w:rPr>
          <w:rFonts w:ascii="Times New Roman" w:hAnsi="Times New Roman" w:cs="Times New Roman"/>
          <w:i/>
          <w:sz w:val="20"/>
          <w:szCs w:val="20"/>
        </w:rPr>
        <w:t>N</w:t>
      </w:r>
      <w:r w:rsidR="005E6ECC">
        <w:rPr>
          <w:rFonts w:ascii="Times New Roman" w:hAnsi="Times New Roman" w:cs="Times New Roman"/>
          <w:sz w:val="20"/>
          <w:szCs w:val="20"/>
        </w:rPr>
        <w:t>), maksimalan broj generacija (</w:t>
      </w:r>
      <w:r w:rsidR="005E6ECC" w:rsidRPr="005E6ECC">
        <w:rPr>
          <w:rFonts w:ascii="Times New Roman" w:hAnsi="Times New Roman" w:cs="Times New Roman"/>
          <w:i/>
          <w:sz w:val="20"/>
          <w:szCs w:val="20"/>
        </w:rPr>
        <w:t>T</w:t>
      </w:r>
      <w:r w:rsidR="005E6ECC">
        <w:rPr>
          <w:rFonts w:ascii="Times New Roman" w:hAnsi="Times New Roman" w:cs="Times New Roman"/>
          <w:sz w:val="20"/>
          <w:szCs w:val="20"/>
        </w:rPr>
        <w:t>), stopa elitizma, stopa ukrštanja i stopa mutacije.</w:t>
      </w:r>
    </w:p>
    <w:p w:rsidR="00200CBB" w:rsidRDefault="008F40D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Korak 2: Izbor potencijalne lokacije konstrukcije PV elektrane. Izbor drugog čvora koji </w:t>
      </w:r>
      <w:proofErr w:type="gramStart"/>
      <w:r>
        <w:rPr>
          <w:rFonts w:ascii="Times New Roman" w:hAnsi="Times New Roman" w:cs="Times New Roman"/>
          <w:sz w:val="20"/>
          <w:szCs w:val="20"/>
        </w:rPr>
        <w:t>će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sa prethodno odabranim činiti učesnika transakcije</w:t>
      </w:r>
      <w:r w:rsidR="00200CBB">
        <w:rPr>
          <w:rFonts w:ascii="Times New Roman" w:hAnsi="Times New Roman" w:cs="Times New Roman"/>
          <w:sz w:val="20"/>
          <w:szCs w:val="20"/>
        </w:rPr>
        <w:t>.</w:t>
      </w:r>
    </w:p>
    <w:p w:rsidR="00D27193" w:rsidRDefault="00200CBB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Korak 3: Za odabranu lokaciju i transakciju generisati proizvoljnu početnu populaciju, čiji su članovi maksimalna snaga PV elektrane i maksimalna snaga transakcije između posmatranih čvorova.</w:t>
      </w:r>
    </w:p>
    <w:p w:rsidR="004F5188" w:rsidRDefault="004F518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Korak 4: Za svakog člana populacije pustiti</w:t>
      </w:r>
      <w:r w:rsidRPr="004F5188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Newton-Raphson</w:t>
      </w:r>
      <w:r>
        <w:rPr>
          <w:rFonts w:ascii="Times New Roman" w:hAnsi="Times New Roman" w:cs="Times New Roman"/>
          <w:sz w:val="20"/>
          <w:szCs w:val="20"/>
        </w:rPr>
        <w:t xml:space="preserve"> proračun tokova snaga.</w:t>
      </w:r>
      <w:r w:rsidR="00A276FF">
        <w:rPr>
          <w:rFonts w:ascii="Times New Roman" w:hAnsi="Times New Roman" w:cs="Times New Roman"/>
          <w:sz w:val="20"/>
          <w:szCs w:val="20"/>
        </w:rPr>
        <w:t xml:space="preserve"> Ako neki od elemenata populacije naruši neko ograničenje (amplituda napona, termičko ograničenje </w:t>
      </w:r>
      <w:proofErr w:type="gramStart"/>
      <w:r w:rsidR="00A276FF">
        <w:rPr>
          <w:rFonts w:ascii="Times New Roman" w:hAnsi="Times New Roman" w:cs="Times New Roman"/>
          <w:sz w:val="20"/>
          <w:szCs w:val="20"/>
        </w:rPr>
        <w:t>voda, …)</w:t>
      </w:r>
      <w:proofErr w:type="gramEnd"/>
      <w:r w:rsidR="002F7871">
        <w:rPr>
          <w:rFonts w:ascii="Times New Roman" w:hAnsi="Times New Roman" w:cs="Times New Roman"/>
          <w:sz w:val="20"/>
          <w:szCs w:val="20"/>
        </w:rPr>
        <w:t xml:space="preserve"> takav element se odbacuje i generiše se novi.</w:t>
      </w:r>
    </w:p>
    <w:p w:rsidR="002F7871" w:rsidRDefault="002F7871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Korak 5: Ako je popunjena početna populacija ići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sledeći korak, u suprotnom vratiti se na korak 3.</w:t>
      </w:r>
    </w:p>
    <w:p w:rsidR="002F7871" w:rsidRDefault="002F7871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Korak 6: </w:t>
      </w:r>
      <w:r w:rsidR="006A66D4">
        <w:rPr>
          <w:rFonts w:ascii="Times New Roman" w:hAnsi="Times New Roman" w:cs="Times New Roman"/>
          <w:sz w:val="20"/>
          <w:szCs w:val="20"/>
        </w:rPr>
        <w:t>Izračunavanje vrednosti fitnes funkcije svakog hromozoma pomoću sledeće formule:</w:t>
      </w:r>
    </w:p>
    <w:p w:rsidR="006A66D4" w:rsidRDefault="006A66D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66D4" w:rsidRPr="00CA5702" w:rsidRDefault="006A66D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5702">
        <w:rPr>
          <w:rFonts w:ascii="Times New Roman" w:eastAsia="AdvSTP_PSTimR" w:hAnsi="Times New Roman" w:cs="Times New Roman"/>
          <w:color w:val="000000"/>
          <w:position w:val="-10"/>
          <w:sz w:val="20"/>
          <w:szCs w:val="20"/>
        </w:rPr>
        <w:object w:dxaOrig="2880" w:dyaOrig="300">
          <v:shape id="_x0000_i1029" type="#_x0000_t75" style="width:143.3pt;height:14.95pt" o:ole="">
            <v:imagedata r:id="rId16" o:title=""/>
          </v:shape>
          <o:OLEObject Type="Embed" ProgID="Equation.3" ShapeID="_x0000_i1029" DrawAspect="Content" ObjectID="_1456487518" r:id="rId17"/>
        </w:object>
      </w:r>
    </w:p>
    <w:p w:rsidR="006A66D4" w:rsidRDefault="006A66D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5702" w:rsidRDefault="00CA5702" w:rsidP="00DB7269">
      <w:pPr>
        <w:spacing w:after="0"/>
        <w:jc w:val="both"/>
        <w:rPr>
          <w:rFonts w:ascii="Times New Roman" w:eastAsia="AdvSTP_PSTimR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 </w:t>
      </w:r>
      <w:r w:rsidRPr="00CA5702">
        <w:rPr>
          <w:rFonts w:ascii="Times New Roman" w:hAnsi="Times New Roman" w:cs="Times New Roman"/>
          <w:i/>
          <w:sz w:val="20"/>
          <w:szCs w:val="20"/>
        </w:rPr>
        <w:t>Fi</w:t>
      </w:r>
      <w:r>
        <w:rPr>
          <w:rFonts w:ascii="Times New Roman" w:hAnsi="Times New Roman" w:cs="Times New Roman"/>
          <w:sz w:val="20"/>
          <w:szCs w:val="20"/>
        </w:rPr>
        <w:t xml:space="preserve"> vrednost fitnes funkcije </w:t>
      </w:r>
      <w:r w:rsidRPr="00CA5702">
        <w:rPr>
          <w:rFonts w:ascii="Times New Roman" w:hAnsi="Times New Roman" w:cs="Times New Roman"/>
          <w:i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-tog hromozoma, </w:t>
      </w:r>
      <w:r w:rsidRPr="00CA5702">
        <w:rPr>
          <w:rFonts w:ascii="Times New Roman" w:hAnsi="Times New Roman" w:cs="Times New Roman"/>
          <w:i/>
          <w:sz w:val="20"/>
          <w:szCs w:val="20"/>
        </w:rPr>
        <w:t>P</w:t>
      </w:r>
      <w:r w:rsidRPr="00CA5702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je </w:t>
      </w:r>
      <w:r w:rsidR="00905596">
        <w:rPr>
          <w:rFonts w:ascii="Times New Roman" w:hAnsi="Times New Roman" w:cs="Times New Roman"/>
          <w:sz w:val="20"/>
          <w:szCs w:val="20"/>
        </w:rPr>
        <w:t xml:space="preserve">vrednost snage transakcije </w:t>
      </w:r>
      <w:r w:rsidR="00905596" w:rsidRPr="00CA5702">
        <w:rPr>
          <w:rFonts w:ascii="Times New Roman" w:hAnsi="Times New Roman" w:cs="Times New Roman"/>
          <w:i/>
          <w:sz w:val="20"/>
          <w:szCs w:val="20"/>
        </w:rPr>
        <w:t>i</w:t>
      </w:r>
      <w:r w:rsidR="00905596">
        <w:rPr>
          <w:rFonts w:ascii="Times New Roman" w:hAnsi="Times New Roman" w:cs="Times New Roman"/>
          <w:sz w:val="20"/>
          <w:szCs w:val="20"/>
        </w:rPr>
        <w:t xml:space="preserve">-tog hromozoma, </w:t>
      </w:r>
      <w:r w:rsidR="00905596" w:rsidRPr="00905596">
        <w:rPr>
          <w:rFonts w:ascii="Times New Roman" w:eastAsia="AdvSTP_PSTimR" w:hAnsi="Times New Roman" w:cs="Times New Roman"/>
          <w:i/>
          <w:color w:val="000000"/>
          <w:sz w:val="20"/>
          <w:szCs w:val="20"/>
        </w:rPr>
        <w:t>P</w:t>
      </w:r>
      <w:r w:rsidR="00905596" w:rsidRPr="00905596">
        <w:rPr>
          <w:rFonts w:ascii="Times New Roman" w:eastAsia="AdvSTP_PSTimR" w:hAnsi="Times New Roman" w:cs="Times New Roman"/>
          <w:i/>
          <w:color w:val="000000"/>
          <w:sz w:val="20"/>
          <w:szCs w:val="20"/>
          <w:vertAlign w:val="subscript"/>
        </w:rPr>
        <w:t>PVi</w:t>
      </w:r>
      <w:r w:rsidR="00905596">
        <w:rPr>
          <w:rFonts w:ascii="Times New Roman" w:hAnsi="Times New Roman" w:cs="Times New Roman"/>
          <w:sz w:val="20"/>
          <w:szCs w:val="20"/>
        </w:rPr>
        <w:t xml:space="preserve"> je</w:t>
      </w:r>
      <w:r w:rsidR="009833FC">
        <w:rPr>
          <w:rFonts w:ascii="Times New Roman" w:hAnsi="Times New Roman" w:cs="Times New Roman"/>
          <w:sz w:val="20"/>
          <w:szCs w:val="20"/>
        </w:rPr>
        <w:t xml:space="preserve"> maksimalna snaga PV elektrane </w:t>
      </w:r>
      <w:r w:rsidR="009833FC" w:rsidRPr="00CA5702">
        <w:rPr>
          <w:rFonts w:ascii="Times New Roman" w:hAnsi="Times New Roman" w:cs="Times New Roman"/>
          <w:i/>
          <w:sz w:val="20"/>
          <w:szCs w:val="20"/>
        </w:rPr>
        <w:t>i</w:t>
      </w:r>
      <w:r w:rsidR="009833FC">
        <w:rPr>
          <w:rFonts w:ascii="Times New Roman" w:hAnsi="Times New Roman" w:cs="Times New Roman"/>
          <w:sz w:val="20"/>
          <w:szCs w:val="20"/>
        </w:rPr>
        <w:t>-tog hromozoma</w:t>
      </w:r>
      <w:r w:rsidR="009833FC" w:rsidRPr="009833FC">
        <w:rPr>
          <w:rFonts w:ascii="Times New Roman" w:hAnsi="Times New Roman" w:cs="Times New Roman"/>
          <w:sz w:val="20"/>
          <w:szCs w:val="20"/>
        </w:rPr>
        <w:t xml:space="preserve">, </w:t>
      </w:r>
      <w:r w:rsidR="009833FC" w:rsidRPr="009833FC">
        <w:rPr>
          <w:rFonts w:ascii="Times New Roman" w:eastAsia="AdvSTP_PSTimR" w:hAnsi="Times New Roman" w:cs="Times New Roman"/>
          <w:i/>
          <w:color w:val="000000"/>
          <w:sz w:val="20"/>
          <w:szCs w:val="20"/>
        </w:rPr>
        <w:t>μ</w:t>
      </w:r>
      <w:r w:rsidR="009833FC" w:rsidRPr="009833FC">
        <w:rPr>
          <w:rFonts w:ascii="Times New Roman" w:eastAsia="AdvSTP_PSTimR" w:hAnsi="Times New Roman" w:cs="Times New Roman"/>
          <w:i/>
          <w:color w:val="000000"/>
          <w:sz w:val="20"/>
          <w:szCs w:val="20"/>
          <w:vertAlign w:val="subscript"/>
        </w:rPr>
        <w:t>PV</w:t>
      </w:r>
      <w:r w:rsidR="009833FC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i</w:t>
      </w:r>
      <w:r w:rsidR="009833FC" w:rsidRPr="009833FC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</w:t>
      </w:r>
      <w:r w:rsidR="009833FC" w:rsidRPr="009833FC">
        <w:rPr>
          <w:rFonts w:ascii="Times New Roman" w:eastAsia="AdvSTP_PSTimR" w:hAnsi="Times New Roman" w:cs="Times New Roman"/>
          <w:i/>
          <w:color w:val="000000"/>
          <w:sz w:val="20"/>
          <w:szCs w:val="20"/>
        </w:rPr>
        <w:t>γ</w:t>
      </w:r>
      <w:r w:rsidR="009833FC" w:rsidRPr="009833FC">
        <w:rPr>
          <w:rFonts w:ascii="Times New Roman" w:eastAsia="AdvSTP_PSTimR" w:hAnsi="Times New Roman" w:cs="Times New Roman"/>
          <w:i/>
          <w:color w:val="000000"/>
          <w:sz w:val="20"/>
          <w:szCs w:val="20"/>
          <w:vertAlign w:val="subscript"/>
        </w:rPr>
        <w:t>P</w:t>
      </w:r>
      <w:r w:rsidR="009833FC" w:rsidRPr="009833FC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</w:t>
      </w:r>
      <w:r w:rsidR="009833FC">
        <w:rPr>
          <w:rFonts w:ascii="Times New Roman" w:eastAsia="AdvSTP_PSTimR" w:hAnsi="Times New Roman" w:cs="Times New Roman"/>
          <w:color w:val="000000"/>
          <w:sz w:val="20"/>
          <w:szCs w:val="20"/>
        </w:rPr>
        <w:t>su težinski faktori za maksimalnu snagu PV elektrane i maksimalnu snagu transakcije.</w:t>
      </w:r>
    </w:p>
    <w:p w:rsidR="009833FC" w:rsidRDefault="009833FC" w:rsidP="00DB7269">
      <w:pPr>
        <w:spacing w:after="0"/>
        <w:jc w:val="both"/>
        <w:rPr>
          <w:rFonts w:ascii="Times New Roman" w:eastAsia="AdvSTP_PSTimR" w:hAnsi="Times New Roman" w:cs="Times New Roman"/>
          <w:color w:val="000000"/>
          <w:sz w:val="20"/>
          <w:szCs w:val="20"/>
        </w:rPr>
      </w:pPr>
      <w:r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Korak 7: </w:t>
      </w:r>
      <w:r w:rsidR="003A1F74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Iz trenutne populacije izdvojiti određeni broj jedinki </w:t>
      </w:r>
      <w:proofErr w:type="gramStart"/>
      <w:r w:rsidR="003A1F74">
        <w:rPr>
          <w:rFonts w:ascii="Times New Roman" w:eastAsia="AdvSTP_PSTimR" w:hAnsi="Times New Roman" w:cs="Times New Roman"/>
          <w:color w:val="000000"/>
          <w:sz w:val="20"/>
          <w:szCs w:val="20"/>
        </w:rPr>
        <w:t>sa</w:t>
      </w:r>
      <w:proofErr w:type="gramEnd"/>
      <w:r w:rsidR="003A1F74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najboljom vrednošću fitnes funkcije i preneti ih direktno u novu populaciju. </w:t>
      </w:r>
      <w:proofErr w:type="gramStart"/>
      <w:r w:rsidR="00351E28">
        <w:rPr>
          <w:rFonts w:ascii="Times New Roman" w:eastAsia="AdvSTP_PSTimR" w:hAnsi="Times New Roman" w:cs="Times New Roman"/>
          <w:color w:val="000000"/>
          <w:sz w:val="20"/>
          <w:szCs w:val="20"/>
        </w:rPr>
        <w:t>Broj jedinki koji se kopira je određen stopom elitizma.</w:t>
      </w:r>
      <w:proofErr w:type="gramEnd"/>
    </w:p>
    <w:p w:rsidR="00351E28" w:rsidRDefault="00351E28" w:rsidP="00DB7269">
      <w:pPr>
        <w:spacing w:after="0"/>
        <w:jc w:val="both"/>
        <w:rPr>
          <w:rFonts w:ascii="Times New Roman" w:eastAsia="AdvSTP_PSTimR" w:hAnsi="Times New Roman" w:cs="Times New Roman"/>
          <w:color w:val="000000"/>
          <w:sz w:val="20"/>
          <w:szCs w:val="20"/>
        </w:rPr>
      </w:pPr>
      <w:r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Korak 8: Proizvoljnim izborom odabrati učesnike operacije ukrštanja. </w:t>
      </w:r>
      <w:proofErr w:type="gramStart"/>
      <w:r w:rsidR="00392EA0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Za dobijene potomke uraditi </w:t>
      </w:r>
      <w:r w:rsidR="00392EA0" w:rsidRPr="004F5188">
        <w:rPr>
          <w:rFonts w:ascii="Times New Roman" w:eastAsia="AdvSTP_PSTimR" w:hAnsi="Times New Roman" w:cs="Times New Roman"/>
          <w:color w:val="000000"/>
          <w:sz w:val="20"/>
          <w:szCs w:val="20"/>
        </w:rPr>
        <w:t>Newton-Raphson</w:t>
      </w:r>
      <w:r w:rsidR="001E7CB6">
        <w:rPr>
          <w:rFonts w:ascii="Times New Roman" w:hAnsi="Times New Roman" w:cs="Times New Roman"/>
          <w:sz w:val="20"/>
          <w:szCs w:val="20"/>
        </w:rPr>
        <w:t xml:space="preserve"> proračun tokova snaga,</w:t>
      </w:r>
      <w:r w:rsidR="00392EA0">
        <w:rPr>
          <w:rFonts w:ascii="Times New Roman" w:hAnsi="Times New Roman" w:cs="Times New Roman"/>
          <w:sz w:val="20"/>
          <w:szCs w:val="20"/>
        </w:rPr>
        <w:t xml:space="preserve"> </w:t>
      </w:r>
      <w:r w:rsidR="001E7CB6">
        <w:rPr>
          <w:rFonts w:ascii="Times New Roman" w:hAnsi="Times New Roman" w:cs="Times New Roman"/>
          <w:sz w:val="20"/>
          <w:szCs w:val="20"/>
        </w:rPr>
        <w:t>i</w:t>
      </w:r>
      <w:r w:rsidR="00392EA0">
        <w:rPr>
          <w:rFonts w:ascii="Times New Roman" w:hAnsi="Times New Roman" w:cs="Times New Roman"/>
          <w:sz w:val="20"/>
          <w:szCs w:val="20"/>
        </w:rPr>
        <w:t xml:space="preserve"> uraditi proveru koja je opisana u koraku 4.</w:t>
      </w:r>
      <w:proofErr w:type="gramEnd"/>
      <w:r w:rsidR="00392E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201F">
        <w:rPr>
          <w:rFonts w:ascii="Times New Roman" w:hAnsi="Times New Roman" w:cs="Times New Roman"/>
          <w:sz w:val="20"/>
          <w:szCs w:val="20"/>
        </w:rPr>
        <w:t xml:space="preserve">Ako su potomci izvodljivi </w:t>
      </w:r>
      <w:r w:rsidR="00AC3809">
        <w:rPr>
          <w:rFonts w:ascii="Times New Roman" w:hAnsi="Times New Roman" w:cs="Times New Roman"/>
          <w:sz w:val="20"/>
          <w:szCs w:val="20"/>
        </w:rPr>
        <w:t xml:space="preserve">upisuju se u novu populaciju, u suprotnom se odbacuju i postupak opisan u ovom koraku se ponavlja dokle god se ne postigne </w:t>
      </w:r>
      <w:r w:rsidR="00B47BB3">
        <w:rPr>
          <w:rFonts w:ascii="Times New Roman" w:hAnsi="Times New Roman" w:cs="Times New Roman"/>
          <w:sz w:val="20"/>
          <w:szCs w:val="20"/>
        </w:rPr>
        <w:t>broj jedinki koji je definisan stopom ukrštanja.</w:t>
      </w:r>
      <w:proofErr w:type="gramEnd"/>
    </w:p>
    <w:p w:rsidR="009833FC" w:rsidRDefault="00B47BB3" w:rsidP="00DB7269">
      <w:pPr>
        <w:spacing w:after="0"/>
        <w:jc w:val="both"/>
        <w:rPr>
          <w:rFonts w:ascii="Times New Roman" w:eastAsia="AdvSTP_PSTimR" w:hAnsi="Times New Roman" w:cs="Times New Roman"/>
          <w:color w:val="000000"/>
          <w:sz w:val="20"/>
          <w:szCs w:val="20"/>
        </w:rPr>
      </w:pPr>
      <w:r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Korak 9: </w:t>
      </w:r>
      <w:r w:rsidR="00352D3B">
        <w:rPr>
          <w:rFonts w:ascii="Times New Roman" w:eastAsia="AdvSTP_PSTimR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peracijom mutacije se popunjavaju preostali članovi nove populacije. </w:t>
      </w:r>
      <w:proofErr w:type="gramStart"/>
      <w:r w:rsidR="00352D3B">
        <w:rPr>
          <w:rFonts w:ascii="Times New Roman" w:eastAsia="AdvSTP_PSTimR" w:hAnsi="Times New Roman" w:cs="Times New Roman"/>
          <w:color w:val="000000"/>
          <w:sz w:val="20"/>
          <w:szCs w:val="20"/>
        </w:rPr>
        <w:t>Neophodno je testirati sve potomke kao što je opisano u koraku 4.</w:t>
      </w:r>
      <w:proofErr w:type="gramEnd"/>
      <w:r w:rsidR="00352D3B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352D3B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Ovaj korak se ponavlja dok se ne popuni </w:t>
      </w:r>
      <w:r w:rsidR="003D38EF">
        <w:rPr>
          <w:rFonts w:ascii="Times New Roman" w:eastAsia="AdvSTP_PSTimR" w:hAnsi="Times New Roman" w:cs="Times New Roman"/>
          <w:color w:val="000000"/>
          <w:sz w:val="20"/>
          <w:szCs w:val="20"/>
        </w:rPr>
        <w:t>nova populacija.</w:t>
      </w:r>
      <w:proofErr w:type="gramEnd"/>
    </w:p>
    <w:p w:rsidR="005D67BC" w:rsidRDefault="003D38E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Korak 10: Uvećati brojač generac</w:t>
      </w:r>
      <w:r w:rsidR="004B15DD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ja, i ako je on manji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maksimalnog broja generacija vratiti se na korak 6</w:t>
      </w:r>
      <w:r w:rsidR="007028F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7028F5">
        <w:rPr>
          <w:rFonts w:ascii="Times New Roman" w:hAnsi="Times New Roman" w:cs="Times New Roman"/>
          <w:sz w:val="20"/>
          <w:szCs w:val="20"/>
        </w:rPr>
        <w:t>U suprotnom iz trenutne populacije prikazati najbolje rešenje.</w:t>
      </w:r>
      <w:proofErr w:type="gramEnd"/>
    </w:p>
    <w:p w:rsidR="007028F5" w:rsidRDefault="007028F5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28F5" w:rsidRDefault="007028F5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28F5" w:rsidRPr="00C91B64" w:rsidRDefault="00C91B64" w:rsidP="00DB72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B64">
        <w:rPr>
          <w:rFonts w:ascii="Times New Roman" w:hAnsi="Times New Roman" w:cs="Times New Roman"/>
          <w:b/>
          <w:sz w:val="20"/>
          <w:szCs w:val="20"/>
        </w:rPr>
        <w:t>REZULTATI</w:t>
      </w:r>
    </w:p>
    <w:p w:rsidR="00C91B64" w:rsidRDefault="00C91B6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1B64" w:rsidRDefault="00F92DF9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Predložene metode su primenjene na sisteme IEEE 5</w:t>
      </w:r>
      <w:r w:rsidR="00B37C2D">
        <w:rPr>
          <w:rFonts w:ascii="Times New Roman" w:hAnsi="Times New Roman" w:cs="Times New Roman"/>
          <w:sz w:val="20"/>
          <w:szCs w:val="20"/>
        </w:rPr>
        <w:t xml:space="preserve">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5C3394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&lt;EndNote&gt;&lt;Cite&gt;&lt;Author&gt;Stagg&lt;/Author&gt;&lt;Year&gt;1968&lt;/Year&gt;&lt;RecNum&gt;16&lt;/RecNum&gt;&lt;DisplayText&gt;[17]&lt;/DisplayText&gt;&lt;record&gt;&lt;rec-number&gt;16&lt;/rec-number&gt;&lt;foreign-keys&gt;&lt;key app="EN" db-id="px2ww22puvrf0he9wecp2zx5a2tsfttppp9a"&gt;16&lt;/key&gt;&lt;/foreign-keys&gt;&lt;ref-type name="Book"&gt;6&lt;/ref-type&gt;&lt;contributors&gt;&lt;authors&gt;&lt;author&gt;Glenn W. Stagg&lt;/author&gt;&lt;author&gt;Ahmed H. El-Abiad&lt;/author&gt;&lt;/authors&gt;&lt;secondary-authors&gt;&lt;author&gt;Mcgraw-Hill&lt;/author&gt;&lt;/secondary-authors&gt;&lt;/contributors&gt;&lt;titles&gt;&lt;title&gt;Computer Methods In Power System Analysis&lt;/title&gt;&lt;/titles&gt;&lt;dates&gt;&lt;year&gt;1968&lt;/year&gt;&lt;/dates&gt;&lt;urls&gt;&lt;/urls&gt;&lt;/record&gt;&lt;/Cite&gt;&lt;/EndNote&gt;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5C3394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7" w:tooltip="Stagg, 1968 #16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17</w:t>
        </w:r>
      </w:hyperlink>
      <w:r w:rsidR="005C3394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i IEEE 30 </w:t>
      </w:r>
      <w:r w:rsidR="007D3BD4">
        <w:rPr>
          <w:rFonts w:ascii="Times New Roman" w:hAnsi="Times New Roman" w:cs="Times New Roman"/>
          <w:sz w:val="20"/>
          <w:szCs w:val="20"/>
        </w:rPr>
        <w:fldChar w:fldCharType="begin"/>
      </w:r>
      <w:r w:rsidR="005C3394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&lt;EndNote&gt;&lt;Cite&gt;&lt;Author&gt;Sood&lt;/Author&gt;&lt;Year&gt;2007&lt;/Year&gt;&lt;RecNum&gt;9&lt;/RecNum&gt;&lt;DisplayText&gt;[18]&lt;/DisplayText&gt;&lt;record&gt;&lt;rec-number&gt;9&lt;/rec-number&gt;&lt;foreign-keys&gt;&lt;key app="EN" db-id="px2ww22puvrf0he9wecp2zx5a2tsfttppp9a"&gt;9&lt;/key&gt;&lt;/foreign-keys&gt;&lt;ref-type name="Journal Article"&gt;17&lt;/ref-type&gt;&lt;contributors&gt;&lt;authors&gt;&lt;author&gt;Yog Raj Sood&lt;/author&gt;&lt;/authors&gt;&lt;/contributors&gt;&lt;titles&gt;&lt;title&gt;Evolutionary programming based optimal power flow and its validation for deregulated power system analysis&lt;/title&gt;&lt;secondary-title&gt;International Journal of Electrical Power &amp;amp; Energy Systems&lt;/secondary-title&gt;&lt;/titles&gt;&lt;periodical&gt;&lt;full-title&gt;International Journal of Electrical Power &amp;amp; Energy Systems&lt;/full-title&gt;&lt;/periodical&gt;&lt;pages&gt; 65–75&lt;/pages&gt;&lt;volume&gt;29&lt;/volume&gt;&lt;number&gt;1&lt;/number&gt;&lt;dates&gt;&lt;year&gt;2007&lt;/year&gt;&lt;/dates&gt;&lt;urls&gt;&lt;/urls&gt;&lt;/record&gt;&lt;/Cite&gt;&lt;/EndNote&gt;</w:instrText>
      </w:r>
      <w:r w:rsidR="007D3BD4">
        <w:rPr>
          <w:rFonts w:ascii="Times New Roman" w:hAnsi="Times New Roman" w:cs="Times New Roman"/>
          <w:sz w:val="20"/>
          <w:szCs w:val="20"/>
        </w:rPr>
        <w:fldChar w:fldCharType="separate"/>
      </w:r>
      <w:r w:rsidR="005C3394">
        <w:rPr>
          <w:rFonts w:ascii="Times New Roman" w:hAnsi="Times New Roman" w:cs="Times New Roman"/>
          <w:noProof/>
          <w:sz w:val="20"/>
          <w:szCs w:val="20"/>
        </w:rPr>
        <w:t>[</w:t>
      </w:r>
      <w:hyperlink w:anchor="_ENREF_18" w:tooltip="Sood, 2007 #9" w:history="1">
        <w:r w:rsidR="005C3394">
          <w:rPr>
            <w:rFonts w:ascii="Times New Roman" w:hAnsi="Times New Roman" w:cs="Times New Roman"/>
            <w:noProof/>
            <w:sz w:val="20"/>
            <w:szCs w:val="20"/>
          </w:rPr>
          <w:t>18</w:t>
        </w:r>
      </w:hyperlink>
      <w:r w:rsidR="005C3394">
        <w:rPr>
          <w:rFonts w:ascii="Times New Roman" w:hAnsi="Times New Roman" w:cs="Times New Roman"/>
          <w:noProof/>
          <w:sz w:val="20"/>
          <w:szCs w:val="20"/>
        </w:rPr>
        <w:t>]</w:t>
      </w:r>
      <w:r w:rsidR="007D3BD4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.</w:t>
      </w:r>
      <w:r w:rsidR="0094654E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</w:t>
      </w:r>
      <w:r w:rsidR="00A94016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Autori su usvojili pretpostavku da </w:t>
      </w:r>
      <w:r w:rsidR="005C3394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je </w:t>
      </w:r>
      <w:r w:rsidR="00A94016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u svakom čvoru u kome se ne nalazi generator moguće obezbediti prostor </w:t>
      </w:r>
      <w:proofErr w:type="gramStart"/>
      <w:r w:rsidR="00A94016">
        <w:rPr>
          <w:rFonts w:ascii="Times New Roman" w:eastAsia="AdvSTP_PSTimR" w:hAnsi="Times New Roman" w:cs="Times New Roman"/>
          <w:color w:val="000000"/>
          <w:sz w:val="20"/>
          <w:szCs w:val="20"/>
        </w:rPr>
        <w:t>od</w:t>
      </w:r>
      <w:proofErr w:type="gramEnd"/>
      <w:r w:rsidR="00A94016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1 km</w:t>
      </w:r>
      <w:r w:rsidR="00A94016" w:rsidRPr="00F83546">
        <w:rPr>
          <w:rFonts w:ascii="Times New Roman" w:eastAsia="AdvSTP_PSTimR" w:hAnsi="Times New Roman" w:cs="Times New Roman"/>
          <w:color w:val="000000"/>
          <w:sz w:val="20"/>
          <w:szCs w:val="20"/>
          <w:vertAlign w:val="superscript"/>
        </w:rPr>
        <w:t>2</w:t>
      </w:r>
      <w:r w:rsidR="00A94016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za konstrukciju PV elektrane</w:t>
      </w:r>
      <w:r w:rsidR="00F83546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. Maksimalna snaga PV elektrane koja može da se sagradi </w:t>
      </w:r>
      <w:proofErr w:type="gramStart"/>
      <w:r w:rsidR="00F83546">
        <w:rPr>
          <w:rFonts w:ascii="Times New Roman" w:eastAsia="AdvSTP_PSTimR" w:hAnsi="Times New Roman" w:cs="Times New Roman"/>
          <w:color w:val="000000"/>
          <w:sz w:val="20"/>
          <w:szCs w:val="20"/>
        </w:rPr>
        <w:t>na</w:t>
      </w:r>
      <w:proofErr w:type="gramEnd"/>
      <w:r w:rsidR="00F83546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ovom prostoru je 50 MW.</w:t>
      </w:r>
    </w:p>
    <w:p w:rsidR="00993A36" w:rsidRDefault="004B6182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slici 1 je prikazana zavisnost ATC svih transakcija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povećanja snage proizvodnje u posmatranom čvoru. </w:t>
      </w:r>
      <w:proofErr w:type="gramStart"/>
      <w:r>
        <w:rPr>
          <w:rFonts w:ascii="Times New Roman" w:hAnsi="Times New Roman" w:cs="Times New Roman"/>
          <w:sz w:val="20"/>
          <w:szCs w:val="20"/>
        </w:rPr>
        <w:t>Zbog u</w:t>
      </w:r>
      <w:r w:rsidR="00546E4E">
        <w:rPr>
          <w:rFonts w:ascii="Times New Roman" w:hAnsi="Times New Roman" w:cs="Times New Roman"/>
          <w:sz w:val="20"/>
          <w:szCs w:val="20"/>
        </w:rPr>
        <w:t>štede prostora prikazana slik</w:t>
      </w:r>
      <w:r w:rsidR="00B06FCE">
        <w:rPr>
          <w:rFonts w:ascii="Times New Roman" w:hAnsi="Times New Roman" w:cs="Times New Roman"/>
          <w:sz w:val="20"/>
          <w:szCs w:val="20"/>
        </w:rPr>
        <w:t>a pokazuje samo rešenje za najbolju lokaciju što je u ovom slučaju čvor 5</w:t>
      </w:r>
      <w:r w:rsidR="00546E4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46E4E">
        <w:rPr>
          <w:rFonts w:ascii="Times New Roman" w:hAnsi="Times New Roman" w:cs="Times New Roman"/>
          <w:sz w:val="20"/>
          <w:szCs w:val="20"/>
        </w:rPr>
        <w:t xml:space="preserve"> </w:t>
      </w:r>
      <w:r w:rsidR="00DE7156">
        <w:rPr>
          <w:rFonts w:ascii="Times New Roman" w:hAnsi="Times New Roman" w:cs="Times New Roman"/>
          <w:sz w:val="20"/>
          <w:szCs w:val="20"/>
        </w:rPr>
        <w:t xml:space="preserve">Razmatrali smo transakcije izbeđu bilo koja dva čvora </w:t>
      </w:r>
      <w:r w:rsidR="00DE7156" w:rsidRPr="00DE7156">
        <w:rPr>
          <w:rFonts w:ascii="Times New Roman" w:hAnsi="Times New Roman" w:cs="Times New Roman"/>
          <w:i/>
          <w:sz w:val="20"/>
          <w:szCs w:val="20"/>
        </w:rPr>
        <w:t>i</w:t>
      </w:r>
      <w:r w:rsidR="00DE7156">
        <w:rPr>
          <w:rFonts w:ascii="Times New Roman" w:hAnsi="Times New Roman" w:cs="Times New Roman"/>
          <w:sz w:val="20"/>
          <w:szCs w:val="20"/>
        </w:rPr>
        <w:t xml:space="preserve"> i </w:t>
      </w:r>
      <w:r w:rsidR="00DE7156" w:rsidRPr="00DE7156">
        <w:rPr>
          <w:rFonts w:ascii="Times New Roman" w:hAnsi="Times New Roman" w:cs="Times New Roman"/>
          <w:i/>
          <w:sz w:val="20"/>
          <w:szCs w:val="20"/>
        </w:rPr>
        <w:t>j</w:t>
      </w:r>
      <w:r w:rsidR="00DE7156">
        <w:rPr>
          <w:rFonts w:ascii="Times New Roman" w:hAnsi="Times New Roman" w:cs="Times New Roman"/>
          <w:sz w:val="20"/>
          <w:szCs w:val="20"/>
        </w:rPr>
        <w:t xml:space="preserve">, gde </w:t>
      </w:r>
      <w:r w:rsidR="00DE7156" w:rsidRPr="00916CF4">
        <w:rPr>
          <w:rFonts w:ascii="Times New Roman" w:hAnsi="Times New Roman" w:cs="Times New Roman"/>
          <w:i/>
          <w:sz w:val="20"/>
          <w:szCs w:val="20"/>
        </w:rPr>
        <w:t>i</w:t>
      </w:r>
      <w:r w:rsidR="00DE7156">
        <w:rPr>
          <w:rFonts w:ascii="Times New Roman" w:hAnsi="Times New Roman" w:cs="Times New Roman"/>
          <w:sz w:val="20"/>
          <w:szCs w:val="20"/>
        </w:rPr>
        <w:t xml:space="preserve"> i </w:t>
      </w:r>
      <w:r w:rsidR="00DE7156" w:rsidRPr="00916CF4">
        <w:rPr>
          <w:rFonts w:ascii="Times New Roman" w:hAnsi="Times New Roman" w:cs="Times New Roman"/>
          <w:i/>
          <w:sz w:val="20"/>
          <w:szCs w:val="20"/>
        </w:rPr>
        <w:t>j</w:t>
      </w:r>
      <w:r w:rsidR="00DE7156">
        <w:rPr>
          <w:rFonts w:ascii="Times New Roman" w:hAnsi="Times New Roman" w:cs="Times New Roman"/>
          <w:sz w:val="20"/>
          <w:szCs w:val="20"/>
        </w:rPr>
        <w:t xml:space="preserve"> mogu uzimati vrednosti </w:t>
      </w:r>
      <w:proofErr w:type="gramStart"/>
      <w:r w:rsidR="00DE7156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DE7156">
        <w:rPr>
          <w:rFonts w:ascii="Times New Roman" w:hAnsi="Times New Roman" w:cs="Times New Roman"/>
          <w:sz w:val="20"/>
          <w:szCs w:val="20"/>
        </w:rPr>
        <w:t xml:space="preserve"> 1 do </w:t>
      </w:r>
      <w:r w:rsidR="00DE7156" w:rsidRPr="00916CF4">
        <w:rPr>
          <w:rFonts w:ascii="Times New Roman" w:hAnsi="Times New Roman" w:cs="Times New Roman"/>
          <w:i/>
          <w:sz w:val="20"/>
          <w:szCs w:val="20"/>
        </w:rPr>
        <w:t>n</w:t>
      </w:r>
      <w:r w:rsidR="00DE7156">
        <w:rPr>
          <w:rFonts w:ascii="Times New Roman" w:hAnsi="Times New Roman" w:cs="Times New Roman"/>
          <w:sz w:val="20"/>
          <w:szCs w:val="20"/>
        </w:rPr>
        <w:t xml:space="preserve">, pri čemu je </w:t>
      </w:r>
      <w:r w:rsidR="00DE7156" w:rsidRPr="00916CF4">
        <w:rPr>
          <w:rFonts w:ascii="Times New Roman" w:hAnsi="Times New Roman" w:cs="Times New Roman"/>
          <w:i/>
          <w:sz w:val="20"/>
          <w:szCs w:val="20"/>
        </w:rPr>
        <w:t>i</w:t>
      </w:r>
      <w:r w:rsidR="00DE7156">
        <w:rPr>
          <w:rFonts w:ascii="Times New Roman" w:hAnsi="Times New Roman" w:cs="Times New Roman"/>
          <w:sz w:val="20"/>
          <w:szCs w:val="20"/>
        </w:rPr>
        <w:t xml:space="preserve"> </w:t>
      </w:r>
      <w:r w:rsidR="00DE7156" w:rsidRPr="00DE7156">
        <w:rPr>
          <w:rFonts w:ascii="Times New Roman" w:eastAsia="AdvSTP_PSTimR" w:hAnsi="Times New Roman" w:cs="Times New Roman"/>
          <w:color w:val="000000"/>
          <w:sz w:val="20"/>
          <w:szCs w:val="20"/>
        </w:rPr>
        <w:t>≠</w:t>
      </w:r>
      <w:r w:rsidR="00DE7156" w:rsidRPr="00916CF4">
        <w:rPr>
          <w:rFonts w:ascii="Times New Roman" w:eastAsia="AdvSTP_PSTimR" w:hAnsi="Times New Roman" w:cs="Times New Roman"/>
          <w:color w:val="000000"/>
          <w:sz w:val="20"/>
          <w:szCs w:val="20"/>
        </w:rPr>
        <w:t xml:space="preserve"> </w:t>
      </w:r>
      <w:r w:rsidR="00DE7156" w:rsidRPr="00916CF4">
        <w:rPr>
          <w:rFonts w:ascii="Times New Roman" w:hAnsi="Times New Roman" w:cs="Times New Roman"/>
          <w:i/>
          <w:sz w:val="20"/>
          <w:szCs w:val="20"/>
        </w:rPr>
        <w:t>j</w:t>
      </w:r>
      <w:r w:rsidR="00916CF4" w:rsidRPr="00916CF4">
        <w:rPr>
          <w:rFonts w:ascii="Times New Roman" w:hAnsi="Times New Roman" w:cs="Times New Roman"/>
          <w:sz w:val="20"/>
          <w:szCs w:val="20"/>
        </w:rPr>
        <w:t>,</w:t>
      </w:r>
      <w:r w:rsidR="00916CF4">
        <w:rPr>
          <w:rFonts w:ascii="Times New Roman" w:hAnsi="Times New Roman" w:cs="Times New Roman"/>
          <w:sz w:val="20"/>
          <w:szCs w:val="20"/>
        </w:rPr>
        <w:t xml:space="preserve"> a </w:t>
      </w:r>
      <w:r w:rsidR="00916CF4" w:rsidRPr="00916CF4">
        <w:rPr>
          <w:rFonts w:ascii="Times New Roman" w:hAnsi="Times New Roman" w:cs="Times New Roman"/>
          <w:i/>
          <w:sz w:val="20"/>
          <w:szCs w:val="20"/>
        </w:rPr>
        <w:t>n</w:t>
      </w:r>
      <w:r w:rsidR="00916CF4">
        <w:rPr>
          <w:rFonts w:ascii="Times New Roman" w:hAnsi="Times New Roman" w:cs="Times New Roman"/>
          <w:sz w:val="20"/>
          <w:szCs w:val="20"/>
        </w:rPr>
        <w:t xml:space="preserve"> je ukupan broj čvorova u posmatranoj mreži.</w:t>
      </w:r>
      <w:r w:rsidR="000E36F4">
        <w:rPr>
          <w:rFonts w:ascii="Times New Roman" w:hAnsi="Times New Roman" w:cs="Times New Roman"/>
          <w:sz w:val="20"/>
          <w:szCs w:val="20"/>
        </w:rPr>
        <w:t xml:space="preserve"> Transakcije su obeležene </w:t>
      </w:r>
      <w:proofErr w:type="gramStart"/>
      <w:r w:rsidR="000E36F4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0E36F4">
        <w:rPr>
          <w:rFonts w:ascii="Times New Roman" w:hAnsi="Times New Roman" w:cs="Times New Roman"/>
          <w:sz w:val="20"/>
          <w:szCs w:val="20"/>
        </w:rPr>
        <w:t xml:space="preserve"> 1 do (</w:t>
      </w:r>
      <w:r w:rsidR="000E36F4" w:rsidRPr="00C72159">
        <w:rPr>
          <w:rFonts w:ascii="Times New Roman" w:hAnsi="Times New Roman" w:cs="Times New Roman"/>
          <w:i/>
          <w:sz w:val="20"/>
          <w:szCs w:val="20"/>
        </w:rPr>
        <w:t>n</w:t>
      </w:r>
      <w:r w:rsidR="002C62B8">
        <w:rPr>
          <w:rFonts w:ascii="Times New Roman" w:hAnsi="Times New Roman" w:cs="Times New Roman"/>
          <w:sz w:val="20"/>
          <w:szCs w:val="20"/>
        </w:rPr>
        <w:sym w:font="Mathematica1" w:char="F0B4"/>
      </w:r>
      <w:r w:rsidR="000E36F4" w:rsidRPr="00C72159">
        <w:rPr>
          <w:rFonts w:ascii="Times New Roman" w:hAnsi="Times New Roman" w:cs="Times New Roman"/>
          <w:i/>
          <w:sz w:val="20"/>
          <w:szCs w:val="20"/>
        </w:rPr>
        <w:t>n</w:t>
      </w:r>
      <w:r w:rsidR="000E36F4">
        <w:rPr>
          <w:rFonts w:ascii="Times New Roman" w:hAnsi="Times New Roman" w:cs="Times New Roman"/>
          <w:sz w:val="20"/>
          <w:szCs w:val="20"/>
        </w:rPr>
        <w:t>-</w:t>
      </w:r>
      <w:r w:rsidR="000E36F4" w:rsidRPr="00C72159">
        <w:rPr>
          <w:rFonts w:ascii="Times New Roman" w:hAnsi="Times New Roman" w:cs="Times New Roman"/>
          <w:i/>
          <w:sz w:val="20"/>
          <w:szCs w:val="20"/>
        </w:rPr>
        <w:t>n</w:t>
      </w:r>
      <w:r w:rsidR="000E36F4">
        <w:rPr>
          <w:rFonts w:ascii="Times New Roman" w:hAnsi="Times New Roman" w:cs="Times New Roman"/>
          <w:sz w:val="20"/>
          <w:szCs w:val="20"/>
        </w:rPr>
        <w:t>)</w:t>
      </w:r>
      <w:r w:rsidR="002C62B8">
        <w:rPr>
          <w:rFonts w:ascii="Times New Roman" w:hAnsi="Times New Roman" w:cs="Times New Roman"/>
          <w:sz w:val="20"/>
          <w:szCs w:val="20"/>
        </w:rPr>
        <w:t>, što za mrežu od 5 čvorova znači da je sa 1 označena transakcija između čvorova 1 i 2, dok je sa brojem 20 obeležena transakcija između čvorova 5 i 4.</w:t>
      </w:r>
      <w:r w:rsidR="009275A4">
        <w:rPr>
          <w:rFonts w:ascii="Times New Roman" w:hAnsi="Times New Roman" w:cs="Times New Roman"/>
          <w:sz w:val="20"/>
          <w:szCs w:val="20"/>
        </w:rPr>
        <w:t xml:space="preserve"> </w:t>
      </w:r>
      <w:r w:rsidR="00F069E4">
        <w:rPr>
          <w:rFonts w:ascii="Times New Roman" w:hAnsi="Times New Roman" w:cs="Times New Roman"/>
          <w:sz w:val="20"/>
          <w:szCs w:val="20"/>
        </w:rPr>
        <w:t xml:space="preserve">Najveće povećanje vrednosti ATC za sve transakcije </w:t>
      </w:r>
      <w:proofErr w:type="gramStart"/>
      <w:r w:rsidR="00F069E4">
        <w:rPr>
          <w:rFonts w:ascii="Times New Roman" w:hAnsi="Times New Roman" w:cs="Times New Roman"/>
          <w:sz w:val="20"/>
          <w:szCs w:val="20"/>
        </w:rPr>
        <w:t>će</w:t>
      </w:r>
      <w:proofErr w:type="gramEnd"/>
      <w:r w:rsidR="00F069E4">
        <w:rPr>
          <w:rFonts w:ascii="Times New Roman" w:hAnsi="Times New Roman" w:cs="Times New Roman"/>
          <w:sz w:val="20"/>
          <w:szCs w:val="20"/>
        </w:rPr>
        <w:t xml:space="preserve"> biti ako se izgradi PV elektrana </w:t>
      </w:r>
      <w:r w:rsidR="00AA1A15">
        <w:rPr>
          <w:rFonts w:ascii="Times New Roman" w:hAnsi="Times New Roman" w:cs="Times New Roman"/>
          <w:sz w:val="20"/>
          <w:szCs w:val="20"/>
        </w:rPr>
        <w:t xml:space="preserve">čija je maksimalna snaga proizvodnje 50 MW. </w:t>
      </w:r>
      <w:proofErr w:type="gramStart"/>
      <w:r w:rsidR="00AA1A15">
        <w:rPr>
          <w:rFonts w:ascii="Times New Roman" w:hAnsi="Times New Roman" w:cs="Times New Roman"/>
          <w:sz w:val="20"/>
          <w:szCs w:val="20"/>
        </w:rPr>
        <w:t>Na slici 2 su prikazane vrednosti ATC za sve transakcije pre i posle izgradnje PV elektrane.</w:t>
      </w:r>
      <w:proofErr w:type="gramEnd"/>
      <w:r w:rsidR="00C37F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7F2D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C37F2D">
        <w:rPr>
          <w:rFonts w:ascii="Times New Roman" w:hAnsi="Times New Roman" w:cs="Times New Roman"/>
          <w:sz w:val="20"/>
          <w:szCs w:val="20"/>
        </w:rPr>
        <w:t xml:space="preserve"> stanovišta vlasnika elektrane, kao nezavisnog učesnika na tržištu električne energije,</w:t>
      </w:r>
      <w:r w:rsidR="0033610D">
        <w:rPr>
          <w:rFonts w:ascii="Times New Roman" w:hAnsi="Times New Roman" w:cs="Times New Roman"/>
          <w:sz w:val="20"/>
          <w:szCs w:val="20"/>
        </w:rPr>
        <w:t xml:space="preserve"> najvažnija stvar je mogućnost</w:t>
      </w:r>
      <w:r w:rsidR="001D3003">
        <w:rPr>
          <w:rFonts w:ascii="Times New Roman" w:hAnsi="Times New Roman" w:cs="Times New Roman"/>
          <w:sz w:val="20"/>
          <w:szCs w:val="20"/>
        </w:rPr>
        <w:t xml:space="preserve"> prodaje električne energije potrošaču sa najvećom ponudom. Slika 2 pokazuje da bi se izgradnjom PV elektrane u </w:t>
      </w:r>
      <w:r w:rsidR="00872FB9">
        <w:rPr>
          <w:rFonts w:ascii="Times New Roman" w:hAnsi="Times New Roman" w:cs="Times New Roman"/>
          <w:sz w:val="20"/>
          <w:szCs w:val="20"/>
        </w:rPr>
        <w:t>č</w:t>
      </w:r>
      <w:r w:rsidR="001D3003">
        <w:rPr>
          <w:rFonts w:ascii="Times New Roman" w:hAnsi="Times New Roman" w:cs="Times New Roman"/>
          <w:sz w:val="20"/>
          <w:szCs w:val="20"/>
        </w:rPr>
        <w:t>voru 5 povećal</w:t>
      </w:r>
      <w:r w:rsidR="00872FB9">
        <w:rPr>
          <w:rFonts w:ascii="Times New Roman" w:hAnsi="Times New Roman" w:cs="Times New Roman"/>
          <w:sz w:val="20"/>
          <w:szCs w:val="20"/>
        </w:rPr>
        <w:t xml:space="preserve">e vrednosti raspoloživog prenosnog kapaciteta </w:t>
      </w:r>
      <w:proofErr w:type="gramStart"/>
      <w:r w:rsidR="00872FB9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872FB9">
        <w:rPr>
          <w:rFonts w:ascii="Times New Roman" w:hAnsi="Times New Roman" w:cs="Times New Roman"/>
          <w:sz w:val="20"/>
          <w:szCs w:val="20"/>
        </w:rPr>
        <w:t xml:space="preserve"> tog čvora ka svim ostalim čvorovima mreže, i da su te vrednosti mnogo veće od</w:t>
      </w:r>
      <w:r w:rsidR="00DC5CE3">
        <w:rPr>
          <w:rFonts w:ascii="Times New Roman" w:hAnsi="Times New Roman" w:cs="Times New Roman"/>
          <w:sz w:val="20"/>
          <w:szCs w:val="20"/>
        </w:rPr>
        <w:t xml:space="preserve"> maksimalne snage proizvodnje.</w:t>
      </w:r>
    </w:p>
    <w:p w:rsidR="00993A36" w:rsidRDefault="005877C5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Upotrebom predloženog algoritma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punim AC modelom mreže i korišćenjem GA rešen je problem izbora lokacije i veličine PV elektrane za mrežu sa 5 čvorova.</w:t>
      </w:r>
      <w:r w:rsidR="00C346BB">
        <w:rPr>
          <w:rFonts w:ascii="Times New Roman" w:hAnsi="Times New Roman" w:cs="Times New Roman"/>
          <w:sz w:val="20"/>
          <w:szCs w:val="20"/>
        </w:rPr>
        <w:t xml:space="preserve"> Rezultati pomenute analize su prikazani u tabeli 1.</w:t>
      </w:r>
    </w:p>
    <w:p w:rsidR="00AA4C58" w:rsidRDefault="00C346BB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AA4C58" w:rsidSect="00DA1BD0">
          <w:footerReference w:type="default" r:id="rId18"/>
          <w:pgSz w:w="11907" w:h="16839" w:code="9"/>
          <w:pgMar w:top="1361" w:right="1418" w:bottom="136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Iz rezultata se vidi da bi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izgradnjom PV elektrana čija je maksimalna snaga veća od one prikazane u tabeli 1,</w:t>
      </w:r>
      <w:r w:rsidR="00BA47DA">
        <w:rPr>
          <w:rFonts w:ascii="Times New Roman" w:hAnsi="Times New Roman" w:cs="Times New Roman"/>
          <w:sz w:val="20"/>
          <w:szCs w:val="20"/>
        </w:rPr>
        <w:t xml:space="preserve"> količina snage </w:t>
      </w:r>
      <w:r w:rsidR="00546EAC">
        <w:rPr>
          <w:rFonts w:ascii="Times New Roman" w:hAnsi="Times New Roman" w:cs="Times New Roman"/>
          <w:sz w:val="20"/>
          <w:szCs w:val="20"/>
        </w:rPr>
        <w:t>koj</w:t>
      </w:r>
      <w:r w:rsidR="00CA5F07">
        <w:rPr>
          <w:rFonts w:ascii="Times New Roman" w:hAnsi="Times New Roman" w:cs="Times New Roman"/>
          <w:sz w:val="20"/>
          <w:szCs w:val="20"/>
        </w:rPr>
        <w:t>a</w:t>
      </w:r>
      <w:r w:rsidR="00546EAC">
        <w:rPr>
          <w:rFonts w:ascii="Times New Roman" w:hAnsi="Times New Roman" w:cs="Times New Roman"/>
          <w:sz w:val="20"/>
          <w:szCs w:val="20"/>
        </w:rPr>
        <w:t xml:space="preserve"> </w:t>
      </w:r>
      <w:r w:rsidR="00CA5F07">
        <w:rPr>
          <w:rFonts w:ascii="Times New Roman" w:hAnsi="Times New Roman" w:cs="Times New Roman"/>
          <w:sz w:val="20"/>
          <w:szCs w:val="20"/>
        </w:rPr>
        <w:t>bi se</w:t>
      </w:r>
      <w:r w:rsidR="00546EAC">
        <w:rPr>
          <w:rFonts w:ascii="Times New Roman" w:hAnsi="Times New Roman" w:cs="Times New Roman"/>
          <w:sz w:val="20"/>
          <w:szCs w:val="20"/>
        </w:rPr>
        <w:t xml:space="preserve"> mog</w:t>
      </w:r>
      <w:r w:rsidR="00CA5F07">
        <w:rPr>
          <w:rFonts w:ascii="Times New Roman" w:hAnsi="Times New Roman" w:cs="Times New Roman"/>
          <w:sz w:val="20"/>
          <w:szCs w:val="20"/>
        </w:rPr>
        <w:t>la</w:t>
      </w:r>
      <w:r w:rsidR="00BA47DA">
        <w:rPr>
          <w:rFonts w:ascii="Times New Roman" w:hAnsi="Times New Roman" w:cs="Times New Roman"/>
          <w:sz w:val="20"/>
          <w:szCs w:val="20"/>
        </w:rPr>
        <w:t xml:space="preserve"> prodati određen</w:t>
      </w:r>
      <w:r w:rsidR="00546EAC">
        <w:rPr>
          <w:rFonts w:ascii="Times New Roman" w:hAnsi="Times New Roman" w:cs="Times New Roman"/>
          <w:sz w:val="20"/>
          <w:szCs w:val="20"/>
        </w:rPr>
        <w:t>o</w:t>
      </w:r>
      <w:r w:rsidR="00BA47DA">
        <w:rPr>
          <w:rFonts w:ascii="Times New Roman" w:hAnsi="Times New Roman" w:cs="Times New Roman"/>
          <w:sz w:val="20"/>
          <w:szCs w:val="20"/>
        </w:rPr>
        <w:t>m kupc</w:t>
      </w:r>
      <w:r w:rsidR="00546EAC">
        <w:rPr>
          <w:rFonts w:ascii="Times New Roman" w:hAnsi="Times New Roman" w:cs="Times New Roman"/>
          <w:sz w:val="20"/>
          <w:szCs w:val="20"/>
        </w:rPr>
        <w:t>u</w:t>
      </w:r>
      <w:r w:rsidR="00E244D6">
        <w:rPr>
          <w:rFonts w:ascii="Times New Roman" w:hAnsi="Times New Roman" w:cs="Times New Roman"/>
          <w:sz w:val="20"/>
          <w:szCs w:val="20"/>
        </w:rPr>
        <w:t xml:space="preserve"> bi</w:t>
      </w:r>
      <w:r w:rsidR="00BA47DA">
        <w:rPr>
          <w:rFonts w:ascii="Times New Roman" w:hAnsi="Times New Roman" w:cs="Times New Roman"/>
          <w:sz w:val="20"/>
          <w:szCs w:val="20"/>
        </w:rPr>
        <w:t xml:space="preserve"> bi</w:t>
      </w:r>
      <w:r w:rsidR="00546EAC">
        <w:rPr>
          <w:rFonts w:ascii="Times New Roman" w:hAnsi="Times New Roman" w:cs="Times New Roman"/>
          <w:sz w:val="20"/>
          <w:szCs w:val="20"/>
        </w:rPr>
        <w:t>la</w:t>
      </w:r>
      <w:r w:rsidR="00BA47DA">
        <w:rPr>
          <w:rFonts w:ascii="Times New Roman" w:hAnsi="Times New Roman" w:cs="Times New Roman"/>
          <w:sz w:val="20"/>
          <w:szCs w:val="20"/>
        </w:rPr>
        <w:t xml:space="preserve"> smanj</w:t>
      </w:r>
      <w:r w:rsidR="00546EAC">
        <w:rPr>
          <w:rFonts w:ascii="Times New Roman" w:hAnsi="Times New Roman" w:cs="Times New Roman"/>
          <w:sz w:val="20"/>
          <w:szCs w:val="20"/>
        </w:rPr>
        <w:t>e</w:t>
      </w:r>
      <w:r w:rsidR="00E244D6">
        <w:rPr>
          <w:rFonts w:ascii="Times New Roman" w:hAnsi="Times New Roman" w:cs="Times New Roman"/>
          <w:sz w:val="20"/>
          <w:szCs w:val="20"/>
        </w:rPr>
        <w:t>na</w:t>
      </w:r>
      <w:r w:rsidR="00BA47DA">
        <w:rPr>
          <w:rFonts w:ascii="Times New Roman" w:hAnsi="Times New Roman" w:cs="Times New Roman"/>
          <w:sz w:val="20"/>
          <w:szCs w:val="20"/>
        </w:rPr>
        <w:t xml:space="preserve">. </w:t>
      </w:r>
      <w:r w:rsidR="00C843D4">
        <w:rPr>
          <w:rFonts w:ascii="Times New Roman" w:hAnsi="Times New Roman" w:cs="Times New Roman"/>
          <w:sz w:val="20"/>
          <w:szCs w:val="20"/>
        </w:rPr>
        <w:t>Na primer, ako se investitor odluči da izgradi PV elektranu u čvoru 3 čija je maksimalna snaga 50 MW,</w:t>
      </w:r>
      <w:r w:rsidR="00BE0F24">
        <w:rPr>
          <w:rFonts w:ascii="Times New Roman" w:hAnsi="Times New Roman" w:cs="Times New Roman"/>
          <w:sz w:val="20"/>
          <w:szCs w:val="20"/>
        </w:rPr>
        <w:t xml:space="preserve"> ovo bi uzrokovalo smanjenje maksimalne snage koja se može prodati čvoru 1 na 218 MW, takođe bi se smanjila i maksimalna snaga razmene izbeđu čvorova 3 i </w:t>
      </w:r>
      <w:r w:rsidR="00B60BE5">
        <w:rPr>
          <w:rFonts w:ascii="Times New Roman" w:hAnsi="Times New Roman" w:cs="Times New Roman"/>
          <w:sz w:val="20"/>
          <w:szCs w:val="20"/>
        </w:rPr>
        <w:t>2</w:t>
      </w:r>
      <w:r w:rsidR="00BE0F24">
        <w:rPr>
          <w:rFonts w:ascii="Times New Roman" w:hAnsi="Times New Roman" w:cs="Times New Roman"/>
          <w:sz w:val="20"/>
          <w:szCs w:val="20"/>
        </w:rPr>
        <w:t xml:space="preserve"> na 180 MW</w:t>
      </w:r>
      <w:r w:rsidR="00B60BE5">
        <w:rPr>
          <w:rFonts w:ascii="Times New Roman" w:hAnsi="Times New Roman" w:cs="Times New Roman"/>
          <w:sz w:val="20"/>
          <w:szCs w:val="20"/>
        </w:rPr>
        <w:t xml:space="preserve"> i između čvorova 3 i 4 na 126,5 MW.</w:t>
      </w:r>
      <w:r w:rsidR="00DC036C">
        <w:rPr>
          <w:rFonts w:ascii="Times New Roman" w:hAnsi="Times New Roman" w:cs="Times New Roman"/>
          <w:sz w:val="20"/>
          <w:szCs w:val="20"/>
        </w:rPr>
        <w:t xml:space="preserve"> Iako su sve ove snage veće </w:t>
      </w:r>
      <w:proofErr w:type="gramStart"/>
      <w:r w:rsidR="00DC036C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DC036C">
        <w:rPr>
          <w:rFonts w:ascii="Times New Roman" w:hAnsi="Times New Roman" w:cs="Times New Roman"/>
          <w:sz w:val="20"/>
          <w:szCs w:val="20"/>
        </w:rPr>
        <w:t xml:space="preserve"> 50 MW, </w:t>
      </w:r>
      <w:r w:rsidR="006E3793">
        <w:rPr>
          <w:rFonts w:ascii="Times New Roman" w:hAnsi="Times New Roman" w:cs="Times New Roman"/>
          <w:sz w:val="20"/>
          <w:szCs w:val="20"/>
        </w:rPr>
        <w:t>i uprkos činjenici da se može prodati celokupna proizvodnja</w:t>
      </w:r>
      <w:r w:rsidR="00C50A41">
        <w:rPr>
          <w:rFonts w:ascii="Times New Roman" w:hAnsi="Times New Roman" w:cs="Times New Roman"/>
          <w:sz w:val="20"/>
          <w:szCs w:val="20"/>
        </w:rPr>
        <w:t xml:space="preserve"> bilo kom čvoru</w:t>
      </w:r>
      <w:r w:rsidR="006E3793">
        <w:rPr>
          <w:rFonts w:ascii="Times New Roman" w:hAnsi="Times New Roman" w:cs="Times New Roman"/>
          <w:sz w:val="20"/>
          <w:szCs w:val="20"/>
        </w:rPr>
        <w:t xml:space="preserve">, treba imati u vidu da sa prisustvom drugih </w:t>
      </w:r>
    </w:p>
    <w:p w:rsidR="00486DF3" w:rsidRDefault="00123233" w:rsidP="00CF44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855976" cy="2161032"/>
            <wp:effectExtent l="19050" t="0" r="1524" b="0"/>
            <wp:docPr id="2" name="Picture 1" descr="Slik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.t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76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DF3" w:rsidRDefault="00680B24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Slika 1.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Zavisnost vrednosti ATC svih transakcija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726B">
        <w:rPr>
          <w:rFonts w:ascii="Times New Roman" w:hAnsi="Times New Roman" w:cs="Times New Roman"/>
          <w:sz w:val="20"/>
          <w:szCs w:val="20"/>
        </w:rPr>
        <w:t>instalisane snage PV elektrane u optimalnom čvoru</w:t>
      </w:r>
      <w:r w:rsidR="00E01A58">
        <w:rPr>
          <w:rFonts w:ascii="Times New Roman" w:hAnsi="Times New Roman" w:cs="Times New Roman"/>
          <w:sz w:val="20"/>
          <w:szCs w:val="20"/>
        </w:rPr>
        <w:t>.</w:t>
      </w:r>
    </w:p>
    <w:p w:rsidR="00486DF3" w:rsidRDefault="008922D8" w:rsidP="00CF44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16936" cy="2167128"/>
            <wp:effectExtent l="19050" t="0" r="0" b="0"/>
            <wp:docPr id="3" name="Picture 2" descr="Slika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.t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6B" w:rsidRDefault="0079726B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Slika 2.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Vrednosti ATC svih transakcija pre i posle instalacije PV elektrane.</w:t>
      </w:r>
      <w:proofErr w:type="gramEnd"/>
    </w:p>
    <w:p w:rsidR="0079726B" w:rsidRDefault="0079726B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726B" w:rsidRDefault="008922D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1</w:t>
      </w:r>
      <w:r w:rsidR="005D14F9">
        <w:rPr>
          <w:rFonts w:ascii="Times New Roman" w:hAnsi="Times New Roman" w:cs="Times New Roman"/>
          <w:sz w:val="20"/>
          <w:szCs w:val="20"/>
        </w:rPr>
        <w:t xml:space="preserve"> – OPTIMALNA VELIČINA PV ELEKTRANE</w:t>
      </w:r>
      <w:r w:rsidR="00FB27E8">
        <w:rPr>
          <w:rFonts w:ascii="Times New Roman" w:hAnsi="Times New Roman" w:cs="Times New Roman"/>
          <w:sz w:val="20"/>
          <w:szCs w:val="20"/>
        </w:rPr>
        <w:t xml:space="preserve"> SA STANOVIŠTA VISINE ATC TRANSAKCIJA</w:t>
      </w:r>
    </w:p>
    <w:tbl>
      <w:tblPr>
        <w:tblStyle w:val="TableGrid"/>
        <w:tblW w:w="0" w:type="auto"/>
        <w:jc w:val="center"/>
        <w:tblLook w:val="04A0"/>
      </w:tblPr>
      <w:tblGrid>
        <w:gridCol w:w="392"/>
        <w:gridCol w:w="1276"/>
        <w:gridCol w:w="850"/>
        <w:gridCol w:w="851"/>
        <w:gridCol w:w="850"/>
        <w:gridCol w:w="851"/>
        <w:gridCol w:w="850"/>
      </w:tblGrid>
      <w:tr w:rsidR="005C53C9" w:rsidTr="00D0498C">
        <w:trPr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5C53C9" w:rsidRDefault="005C53C9" w:rsidP="00D0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Prodavac</w:t>
            </w:r>
          </w:p>
        </w:tc>
        <w:tc>
          <w:tcPr>
            <w:tcW w:w="4252" w:type="dxa"/>
            <w:gridSpan w:val="5"/>
            <w:vAlign w:val="center"/>
          </w:tcPr>
          <w:p w:rsidR="005C53C9" w:rsidRDefault="005C53C9" w:rsidP="00D0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Kupac</w:t>
            </w:r>
          </w:p>
        </w:tc>
      </w:tr>
      <w:tr w:rsidR="00A310E6" w:rsidTr="00D0498C">
        <w:trPr>
          <w:jc w:val="center"/>
        </w:trPr>
        <w:tc>
          <w:tcPr>
            <w:tcW w:w="1668" w:type="dxa"/>
            <w:gridSpan w:val="2"/>
            <w:vMerge/>
          </w:tcPr>
          <w:p w:rsidR="00A310E6" w:rsidRDefault="00A310E6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10E6" w:rsidRDefault="005C53C9" w:rsidP="00D0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310E6" w:rsidRDefault="005C53C9" w:rsidP="00D0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310E6" w:rsidRDefault="005C53C9" w:rsidP="00D0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310E6" w:rsidRDefault="005C53C9" w:rsidP="00D0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310E6" w:rsidRDefault="005C53C9" w:rsidP="00D0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10E6" w:rsidTr="008F0AB4">
        <w:trPr>
          <w:jc w:val="center"/>
        </w:trPr>
        <w:tc>
          <w:tcPr>
            <w:tcW w:w="392" w:type="dxa"/>
            <w:vMerge w:val="restart"/>
            <w:vAlign w:val="center"/>
          </w:tcPr>
          <w:p w:rsidR="00A310E6" w:rsidRDefault="00A310E6" w:rsidP="008F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310E6" w:rsidRDefault="00A310E6" w:rsidP="008F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ATC (MW)</w:t>
            </w:r>
          </w:p>
        </w:tc>
        <w:tc>
          <w:tcPr>
            <w:tcW w:w="850" w:type="dxa"/>
            <w:vAlign w:val="center"/>
          </w:tcPr>
          <w:p w:rsidR="00A310E6" w:rsidRDefault="005C53C9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851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  <w:tc>
          <w:tcPr>
            <w:tcW w:w="850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850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A310E6" w:rsidTr="008F0AB4">
        <w:trPr>
          <w:jc w:val="center"/>
        </w:trPr>
        <w:tc>
          <w:tcPr>
            <w:tcW w:w="392" w:type="dxa"/>
            <w:vMerge/>
            <w:vAlign w:val="center"/>
          </w:tcPr>
          <w:p w:rsidR="00A310E6" w:rsidRDefault="00A310E6" w:rsidP="008F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0E6" w:rsidRDefault="005C53C9" w:rsidP="008F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 (MW)</w:t>
            </w:r>
          </w:p>
        </w:tc>
        <w:tc>
          <w:tcPr>
            <w:tcW w:w="850" w:type="dxa"/>
            <w:vAlign w:val="center"/>
          </w:tcPr>
          <w:p w:rsidR="00A310E6" w:rsidRDefault="005C53C9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310E6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C53C9" w:rsidTr="008F0AB4">
        <w:trPr>
          <w:jc w:val="center"/>
        </w:trPr>
        <w:tc>
          <w:tcPr>
            <w:tcW w:w="392" w:type="dxa"/>
            <w:vMerge w:val="restart"/>
            <w:vAlign w:val="center"/>
          </w:tcPr>
          <w:p w:rsidR="005C53C9" w:rsidRDefault="005C53C9" w:rsidP="008F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C53C9" w:rsidRDefault="005C53C9" w:rsidP="008F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ATC (MW)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</w:tr>
      <w:tr w:rsidR="005C53C9" w:rsidTr="008F0AB4">
        <w:trPr>
          <w:jc w:val="center"/>
        </w:trPr>
        <w:tc>
          <w:tcPr>
            <w:tcW w:w="392" w:type="dxa"/>
            <w:vMerge/>
            <w:vAlign w:val="center"/>
          </w:tcPr>
          <w:p w:rsidR="005C53C9" w:rsidRDefault="005C53C9" w:rsidP="008F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C53C9" w:rsidRDefault="005C53C9" w:rsidP="008F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 (MW)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C53C9" w:rsidTr="008F0AB4">
        <w:trPr>
          <w:jc w:val="center"/>
        </w:trPr>
        <w:tc>
          <w:tcPr>
            <w:tcW w:w="392" w:type="dxa"/>
            <w:vMerge w:val="restart"/>
            <w:vAlign w:val="center"/>
          </w:tcPr>
          <w:p w:rsidR="005C53C9" w:rsidRDefault="005C53C9" w:rsidP="008F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C53C9" w:rsidRDefault="005C53C9" w:rsidP="008F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ATC (MW)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5C53C9" w:rsidTr="008F0AB4">
        <w:trPr>
          <w:jc w:val="center"/>
        </w:trPr>
        <w:tc>
          <w:tcPr>
            <w:tcW w:w="392" w:type="dxa"/>
            <w:vMerge/>
          </w:tcPr>
          <w:p w:rsidR="005C53C9" w:rsidRDefault="005C53C9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C53C9" w:rsidRDefault="005C53C9" w:rsidP="008F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 (MW)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51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5C53C9" w:rsidRDefault="00F22308" w:rsidP="00C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FB27E8" w:rsidRDefault="00FB27E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5CE3" w:rsidRDefault="006E3793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novih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izvora u </w:t>
      </w:r>
      <w:r w:rsidR="00364BDA">
        <w:rPr>
          <w:rFonts w:ascii="Times New Roman" w:hAnsi="Times New Roman" w:cs="Times New Roman"/>
          <w:sz w:val="20"/>
          <w:szCs w:val="20"/>
        </w:rPr>
        <w:t xml:space="preserve">mreži ili zbog tranzita energije kroz mrežu može doći do zagušenja i sprečavanja prodaje </w:t>
      </w:r>
      <w:r w:rsidR="00C50A41">
        <w:rPr>
          <w:rFonts w:ascii="Times New Roman" w:hAnsi="Times New Roman" w:cs="Times New Roman"/>
          <w:sz w:val="20"/>
          <w:szCs w:val="20"/>
        </w:rPr>
        <w:t>električne energije po najboljoj ceni za proizvođača.</w:t>
      </w:r>
      <w:r w:rsidR="00E06D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06D51">
        <w:rPr>
          <w:rFonts w:ascii="Times New Roman" w:hAnsi="Times New Roman" w:cs="Times New Roman"/>
          <w:sz w:val="20"/>
          <w:szCs w:val="20"/>
        </w:rPr>
        <w:t>Zbog pomenutih razloga i uvidom u rezultate date u tabeli 1 čvor 5 predstavlja najbolje rešenje za izgradnju PV elektrane.</w:t>
      </w:r>
      <w:proofErr w:type="gramEnd"/>
      <w:r w:rsidR="00E06D51">
        <w:rPr>
          <w:rFonts w:ascii="Times New Roman" w:hAnsi="Times New Roman" w:cs="Times New Roman"/>
          <w:sz w:val="20"/>
          <w:szCs w:val="20"/>
        </w:rPr>
        <w:t xml:space="preserve"> </w:t>
      </w:r>
      <w:r w:rsidR="00F95337">
        <w:rPr>
          <w:rFonts w:ascii="Times New Roman" w:hAnsi="Times New Roman" w:cs="Times New Roman"/>
          <w:sz w:val="20"/>
          <w:szCs w:val="20"/>
        </w:rPr>
        <w:t xml:space="preserve">Iz rezultata se može videti da je maksimalna snaga PV elektrane u zavisnosti </w:t>
      </w:r>
      <w:proofErr w:type="gramStart"/>
      <w:r w:rsidR="00F95337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F95337">
        <w:rPr>
          <w:rFonts w:ascii="Times New Roman" w:hAnsi="Times New Roman" w:cs="Times New Roman"/>
          <w:sz w:val="20"/>
          <w:szCs w:val="20"/>
        </w:rPr>
        <w:t xml:space="preserve"> vrednosti ATC transakcija od interesa uniformna.</w:t>
      </w:r>
    </w:p>
    <w:p w:rsidR="000F59FB" w:rsidRDefault="00391E3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0F59FB" w:rsidSect="00AA4C58">
          <w:type w:val="continuous"/>
          <w:pgSz w:w="11907" w:h="16839" w:code="9"/>
          <w:pgMar w:top="1361" w:right="1418" w:bottom="136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Obe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ovih analiza su reađene za mrežu sa 30 čvorova. Pomoću DC metode određena je lokacija u kojoj izgradnja PV elektrane ima najveći uticaj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234C">
        <w:rPr>
          <w:rFonts w:ascii="Times New Roman" w:hAnsi="Times New Roman" w:cs="Times New Roman"/>
          <w:sz w:val="20"/>
          <w:szCs w:val="20"/>
        </w:rPr>
        <w:t xml:space="preserve">vrednosti ATC. Rezultati ove analize su prikazani </w:t>
      </w:r>
      <w:proofErr w:type="gramStart"/>
      <w:r w:rsidR="00EE234C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EE234C">
        <w:rPr>
          <w:rFonts w:ascii="Times New Roman" w:hAnsi="Times New Roman" w:cs="Times New Roman"/>
          <w:sz w:val="20"/>
          <w:szCs w:val="20"/>
        </w:rPr>
        <w:t xml:space="preserve"> slici 3. </w:t>
      </w:r>
      <w:r w:rsidR="005240FA">
        <w:rPr>
          <w:rFonts w:ascii="Times New Roman" w:hAnsi="Times New Roman" w:cs="Times New Roman"/>
          <w:sz w:val="20"/>
          <w:szCs w:val="20"/>
        </w:rPr>
        <w:t xml:space="preserve">Slika pokazuje zavisnos vrednosti ATC samo za transakcije koje idu </w:t>
      </w:r>
      <w:proofErr w:type="gramStart"/>
      <w:r w:rsidR="005240FA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5240FA">
        <w:rPr>
          <w:rFonts w:ascii="Times New Roman" w:hAnsi="Times New Roman" w:cs="Times New Roman"/>
          <w:sz w:val="20"/>
          <w:szCs w:val="20"/>
        </w:rPr>
        <w:t xml:space="preserve"> čvora 7</w:t>
      </w:r>
      <w:r w:rsidR="003E5AB4">
        <w:rPr>
          <w:rFonts w:ascii="Times New Roman" w:hAnsi="Times New Roman" w:cs="Times New Roman"/>
          <w:sz w:val="20"/>
          <w:szCs w:val="20"/>
        </w:rPr>
        <w:t xml:space="preserve">, u kome će se izgraditi PV elektrana, ka ostalim čvorovima mreže. </w:t>
      </w:r>
      <w:proofErr w:type="gramStart"/>
      <w:r w:rsidR="002133C3">
        <w:rPr>
          <w:rFonts w:ascii="Times New Roman" w:hAnsi="Times New Roman" w:cs="Times New Roman"/>
          <w:sz w:val="20"/>
          <w:szCs w:val="20"/>
        </w:rPr>
        <w:t>Razlog za posmatranje samo ovih transakcija leži u činjenici da je vlasnik ove elektrane zainteresovan samo za povećanje svog profita.</w:t>
      </w:r>
      <w:proofErr w:type="gramEnd"/>
      <w:r w:rsidR="00A576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576FC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A576FC">
        <w:rPr>
          <w:rFonts w:ascii="Times New Roman" w:hAnsi="Times New Roman" w:cs="Times New Roman"/>
          <w:sz w:val="20"/>
          <w:szCs w:val="20"/>
        </w:rPr>
        <w:t xml:space="preserve"> slike 3 se vidi da se najveći utican na vredno</w:t>
      </w:r>
      <w:r w:rsidR="00FE5DF1">
        <w:rPr>
          <w:rFonts w:ascii="Times New Roman" w:hAnsi="Times New Roman" w:cs="Times New Roman"/>
          <w:sz w:val="20"/>
          <w:szCs w:val="20"/>
        </w:rPr>
        <w:t xml:space="preserve">sti posmatranih ATC ima pri maksimalnoj snazi PV elektrane od 50 MW. Pomoću </w:t>
      </w:r>
      <w:r w:rsidR="00223561">
        <w:rPr>
          <w:rFonts w:ascii="Times New Roman" w:hAnsi="Times New Roman" w:cs="Times New Roman"/>
          <w:sz w:val="20"/>
          <w:szCs w:val="20"/>
        </w:rPr>
        <w:t xml:space="preserve">bar dijagrama </w:t>
      </w:r>
      <w:proofErr w:type="gramStart"/>
      <w:r w:rsidR="00223561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223561">
        <w:rPr>
          <w:rFonts w:ascii="Times New Roman" w:hAnsi="Times New Roman" w:cs="Times New Roman"/>
          <w:sz w:val="20"/>
          <w:szCs w:val="20"/>
        </w:rPr>
        <w:t xml:space="preserve"> slici 4 su prikazane vrednosti ATC ovih transakcija za slučaj sa i bez PV elektrane u posmatranom čvoru.</w:t>
      </w:r>
      <w:r w:rsidR="00C07CF8">
        <w:rPr>
          <w:rFonts w:ascii="Times New Roman" w:hAnsi="Times New Roman" w:cs="Times New Roman"/>
          <w:sz w:val="20"/>
          <w:szCs w:val="20"/>
        </w:rPr>
        <w:t xml:space="preserve"> Izgradnjom PV elektrane u ovom čvoru najviše bi se uticalo </w:t>
      </w:r>
      <w:proofErr w:type="gramStart"/>
      <w:r w:rsidR="00C07CF8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C07CF8">
        <w:rPr>
          <w:rFonts w:ascii="Times New Roman" w:hAnsi="Times New Roman" w:cs="Times New Roman"/>
          <w:sz w:val="20"/>
          <w:szCs w:val="20"/>
        </w:rPr>
        <w:t xml:space="preserve"> maksimalnu snagu koja može da se prenese </w:t>
      </w:r>
      <w:r w:rsidR="0040358C">
        <w:rPr>
          <w:rFonts w:ascii="Times New Roman" w:hAnsi="Times New Roman" w:cs="Times New Roman"/>
          <w:sz w:val="20"/>
          <w:szCs w:val="20"/>
        </w:rPr>
        <w:t>ka čvorovima koji su u okolini razmatrane lokacije gradnje. Iako bi se ova elektrana nalazila u blizini već postojećih konvencionalnih izvora</w:t>
      </w:r>
      <w:r w:rsidR="009A71E6">
        <w:rPr>
          <w:rFonts w:ascii="Times New Roman" w:hAnsi="Times New Roman" w:cs="Times New Roman"/>
          <w:sz w:val="20"/>
          <w:szCs w:val="20"/>
        </w:rPr>
        <w:t>, po isteku feed-in tarife vlasnik ove elektrane može da proda cel</w:t>
      </w:r>
      <w:r w:rsidR="00625C60">
        <w:rPr>
          <w:rFonts w:ascii="Times New Roman" w:hAnsi="Times New Roman" w:cs="Times New Roman"/>
          <w:sz w:val="20"/>
          <w:szCs w:val="20"/>
        </w:rPr>
        <w:t xml:space="preserve">okupnu proizvodnju zato što su </w:t>
      </w:r>
      <w:r w:rsidR="009A71E6">
        <w:rPr>
          <w:rFonts w:ascii="Times New Roman" w:hAnsi="Times New Roman" w:cs="Times New Roman"/>
          <w:sz w:val="20"/>
          <w:szCs w:val="20"/>
        </w:rPr>
        <w:t>n</w:t>
      </w:r>
      <w:r w:rsidR="00625C60">
        <w:rPr>
          <w:rFonts w:ascii="Times New Roman" w:hAnsi="Times New Roman" w:cs="Times New Roman"/>
          <w:sz w:val="20"/>
          <w:szCs w:val="20"/>
        </w:rPr>
        <w:t>j</w:t>
      </w:r>
      <w:r w:rsidR="009A71E6">
        <w:rPr>
          <w:rFonts w:ascii="Times New Roman" w:hAnsi="Times New Roman" w:cs="Times New Roman"/>
          <w:sz w:val="20"/>
          <w:szCs w:val="20"/>
        </w:rPr>
        <w:t xml:space="preserve">egovi troškovi daleko manji </w:t>
      </w:r>
      <w:proofErr w:type="gramStart"/>
      <w:r w:rsidR="009A71E6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9A71E6">
        <w:rPr>
          <w:rFonts w:ascii="Times New Roman" w:hAnsi="Times New Roman" w:cs="Times New Roman"/>
          <w:sz w:val="20"/>
          <w:szCs w:val="20"/>
        </w:rPr>
        <w:t xml:space="preserve"> troškova konvencionalnih izvora.</w:t>
      </w:r>
      <w:r w:rsidR="002D01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D01B6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2D01B6">
        <w:rPr>
          <w:rFonts w:ascii="Times New Roman" w:hAnsi="Times New Roman" w:cs="Times New Roman"/>
          <w:sz w:val="20"/>
          <w:szCs w:val="20"/>
        </w:rPr>
        <w:t xml:space="preserve"> ovog stanovišta PV elektrana bi mogla da preuzme potro</w:t>
      </w:r>
      <w:r w:rsidR="00786FDC">
        <w:rPr>
          <w:rFonts w:ascii="Times New Roman" w:hAnsi="Times New Roman" w:cs="Times New Roman"/>
          <w:sz w:val="20"/>
          <w:szCs w:val="20"/>
        </w:rPr>
        <w:t xml:space="preserve">šače zbog svoje konkurentnosti na tržištu. </w:t>
      </w:r>
      <w:proofErr w:type="gramStart"/>
      <w:r w:rsidR="00786FDC">
        <w:rPr>
          <w:rFonts w:ascii="Times New Roman" w:hAnsi="Times New Roman" w:cs="Times New Roman"/>
          <w:sz w:val="20"/>
          <w:szCs w:val="20"/>
        </w:rPr>
        <w:t>Sa</w:t>
      </w:r>
      <w:proofErr w:type="gramEnd"/>
      <w:r w:rsidR="00786FDC">
        <w:rPr>
          <w:rFonts w:ascii="Times New Roman" w:hAnsi="Times New Roman" w:cs="Times New Roman"/>
          <w:sz w:val="20"/>
          <w:szCs w:val="20"/>
        </w:rPr>
        <w:t xml:space="preserve"> slike 4 se vidi da izgradnja PV elektrane u ovom čvoru ima zanemar</w:t>
      </w:r>
      <w:r w:rsidR="00625C60">
        <w:rPr>
          <w:rFonts w:ascii="Times New Roman" w:hAnsi="Times New Roman" w:cs="Times New Roman"/>
          <w:sz w:val="20"/>
          <w:szCs w:val="20"/>
        </w:rPr>
        <w:t>ljiv</w:t>
      </w:r>
      <w:r w:rsidR="00786FDC">
        <w:rPr>
          <w:rFonts w:ascii="Times New Roman" w:hAnsi="Times New Roman" w:cs="Times New Roman"/>
          <w:sz w:val="20"/>
          <w:szCs w:val="20"/>
        </w:rPr>
        <w:t xml:space="preserve"> uticaj na visinu ATC ka udaljenim delovima mreže.</w:t>
      </w:r>
      <w:r w:rsidR="00BD0B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D0B52">
        <w:rPr>
          <w:rFonts w:ascii="Times New Roman" w:hAnsi="Times New Roman" w:cs="Times New Roman"/>
          <w:sz w:val="20"/>
          <w:szCs w:val="20"/>
        </w:rPr>
        <w:t>Detaljnija analiza je sprovedena upotrebom druge metode kojom su potvrđeni prethodni rezultati.</w:t>
      </w:r>
      <w:proofErr w:type="gramEnd"/>
      <w:r w:rsidR="00BD0B52">
        <w:rPr>
          <w:rFonts w:ascii="Times New Roman" w:hAnsi="Times New Roman" w:cs="Times New Roman"/>
          <w:sz w:val="20"/>
          <w:szCs w:val="20"/>
        </w:rPr>
        <w:t xml:space="preserve"> </w:t>
      </w:r>
      <w:r w:rsidR="0078350F">
        <w:rPr>
          <w:rFonts w:ascii="Times New Roman" w:hAnsi="Times New Roman" w:cs="Times New Roman"/>
          <w:sz w:val="20"/>
          <w:szCs w:val="20"/>
        </w:rPr>
        <w:t>Zbog velike količine podataka i nemogućnosti</w:t>
      </w:r>
    </w:p>
    <w:p w:rsidR="000F59FB" w:rsidRDefault="00CF4462" w:rsidP="00CF44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874264" cy="2133600"/>
            <wp:effectExtent l="19050" t="0" r="2286" b="0"/>
            <wp:docPr id="4" name="Picture 3" descr="Slika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.t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264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9FB" w:rsidRDefault="000F59FB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Slika 3.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813F0">
        <w:rPr>
          <w:rFonts w:ascii="Times New Roman" w:hAnsi="Times New Roman" w:cs="Times New Roman"/>
          <w:sz w:val="20"/>
          <w:szCs w:val="20"/>
        </w:rPr>
        <w:t xml:space="preserve">Zavisnost vrednosti ATC transakcija iz čvora 7 ka ostalim čvorovima </w:t>
      </w:r>
      <w:proofErr w:type="gramStart"/>
      <w:r w:rsidR="002813F0">
        <w:rPr>
          <w:rFonts w:ascii="Times New Roman" w:hAnsi="Times New Roman" w:cs="Times New Roman"/>
          <w:sz w:val="20"/>
          <w:szCs w:val="20"/>
        </w:rPr>
        <w:t>od</w:t>
      </w:r>
      <w:proofErr w:type="gramEnd"/>
      <w:r w:rsidR="002813F0">
        <w:rPr>
          <w:rFonts w:ascii="Times New Roman" w:hAnsi="Times New Roman" w:cs="Times New Roman"/>
          <w:sz w:val="20"/>
          <w:szCs w:val="20"/>
        </w:rPr>
        <w:t xml:space="preserve"> instalisane snage PV elektrane</w:t>
      </w:r>
      <w:r w:rsidR="00E01A58">
        <w:rPr>
          <w:rFonts w:ascii="Times New Roman" w:hAnsi="Times New Roman" w:cs="Times New Roman"/>
          <w:sz w:val="20"/>
          <w:szCs w:val="20"/>
        </w:rPr>
        <w:t>.</w:t>
      </w:r>
    </w:p>
    <w:p w:rsidR="000F59FB" w:rsidRDefault="000F6BD4" w:rsidP="000F6B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16936" cy="2161032"/>
            <wp:effectExtent l="19050" t="0" r="0" b="0"/>
            <wp:docPr id="5" name="Picture 4" descr="Slika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.t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9FB" w:rsidRDefault="00E01A5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Slika 4.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Vrednosti ATC transakcija iz čvora 7 pre i posle instalacije PV elektrane.</w:t>
      </w:r>
      <w:proofErr w:type="gramEnd"/>
    </w:p>
    <w:p w:rsidR="00E01A58" w:rsidRDefault="00E01A5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01A58" w:rsidRDefault="00E01A5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TABELA 2 </w:t>
      </w:r>
      <w:r w:rsidR="00BF6F7F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6F7F">
        <w:rPr>
          <w:rFonts w:ascii="Times New Roman" w:hAnsi="Times New Roman" w:cs="Times New Roman"/>
          <w:sz w:val="20"/>
          <w:szCs w:val="20"/>
        </w:rPr>
        <w:t>OPTIMALNO REŠENJE ZA MREŽU IEEE 30</w:t>
      </w:r>
    </w:p>
    <w:tbl>
      <w:tblPr>
        <w:tblStyle w:val="TableGrid"/>
        <w:tblW w:w="0" w:type="auto"/>
        <w:tblLook w:val="04A0"/>
      </w:tblPr>
      <w:tblGrid>
        <w:gridCol w:w="974"/>
        <w:gridCol w:w="1117"/>
        <w:gridCol w:w="1024"/>
        <w:gridCol w:w="971"/>
        <w:gridCol w:w="1116"/>
        <w:gridCol w:w="1014"/>
        <w:gridCol w:w="961"/>
        <w:gridCol w:w="1116"/>
        <w:gridCol w:w="994"/>
      </w:tblGrid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Čvor</w:t>
            </w:r>
          </w:p>
        </w:tc>
        <w:tc>
          <w:tcPr>
            <w:tcW w:w="1117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ATC(MW)</w:t>
            </w:r>
          </w:p>
        </w:tc>
        <w:tc>
          <w:tcPr>
            <w:tcW w:w="1029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PV(MW)</w:t>
            </w:r>
          </w:p>
        </w:tc>
        <w:tc>
          <w:tcPr>
            <w:tcW w:w="1007" w:type="dxa"/>
          </w:tcPr>
          <w:p w:rsidR="00A752ED" w:rsidRDefault="00A752ED" w:rsidP="00A75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Čvor</w:t>
            </w:r>
          </w:p>
        </w:tc>
        <w:tc>
          <w:tcPr>
            <w:tcW w:w="1116" w:type="dxa"/>
          </w:tcPr>
          <w:p w:rsidR="00A752ED" w:rsidRDefault="00A752ED" w:rsidP="00A75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ATC(MW)</w:t>
            </w:r>
          </w:p>
        </w:tc>
        <w:tc>
          <w:tcPr>
            <w:tcW w:w="1018" w:type="dxa"/>
          </w:tcPr>
          <w:p w:rsidR="00A752ED" w:rsidRDefault="00A752ED" w:rsidP="00A75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PV(MW)</w:t>
            </w:r>
          </w:p>
        </w:tc>
        <w:tc>
          <w:tcPr>
            <w:tcW w:w="996" w:type="dxa"/>
          </w:tcPr>
          <w:p w:rsidR="00A752ED" w:rsidRDefault="00A752ED" w:rsidP="00A75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Čvor</w:t>
            </w:r>
          </w:p>
        </w:tc>
        <w:tc>
          <w:tcPr>
            <w:tcW w:w="996" w:type="dxa"/>
          </w:tcPr>
          <w:p w:rsidR="00A752ED" w:rsidRDefault="00A752ED" w:rsidP="00A75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ATC(MW)</w:t>
            </w:r>
          </w:p>
        </w:tc>
        <w:tc>
          <w:tcPr>
            <w:tcW w:w="996" w:type="dxa"/>
          </w:tcPr>
          <w:p w:rsidR="00A752ED" w:rsidRDefault="00A752ED" w:rsidP="00A75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PV(MW)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029" w:type="dxa"/>
          </w:tcPr>
          <w:p w:rsidR="00A752ED" w:rsidRDefault="00805F1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018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029" w:type="dxa"/>
          </w:tcPr>
          <w:p w:rsidR="00A752ED" w:rsidRDefault="00805F1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18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029" w:type="dxa"/>
          </w:tcPr>
          <w:p w:rsidR="00A752ED" w:rsidRDefault="00805F1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18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996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  <w:tc>
          <w:tcPr>
            <w:tcW w:w="1029" w:type="dxa"/>
          </w:tcPr>
          <w:p w:rsidR="00A752ED" w:rsidRDefault="00805F1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018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29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018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029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8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29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018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2ED" w:rsidTr="00A752ED">
        <w:tc>
          <w:tcPr>
            <w:tcW w:w="1012" w:type="dxa"/>
          </w:tcPr>
          <w:p w:rsidR="00A752ED" w:rsidRDefault="00A752ED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7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29" w:type="dxa"/>
          </w:tcPr>
          <w:p w:rsidR="00A752ED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6" w:type="dxa"/>
          </w:tcPr>
          <w:p w:rsidR="00A752ED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18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752ED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</w:tcPr>
          <w:p w:rsidR="00A752ED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4A" w:rsidTr="00A752ED">
        <w:tc>
          <w:tcPr>
            <w:tcW w:w="1012" w:type="dxa"/>
          </w:tcPr>
          <w:p w:rsidR="0008274A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08274A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029" w:type="dxa"/>
          </w:tcPr>
          <w:p w:rsidR="0008274A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08274A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6" w:type="dxa"/>
          </w:tcPr>
          <w:p w:rsidR="0008274A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018" w:type="dxa"/>
          </w:tcPr>
          <w:p w:rsidR="0008274A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08274A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6" w:type="dxa"/>
          </w:tcPr>
          <w:p w:rsidR="0008274A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</w:tcPr>
          <w:p w:rsidR="0008274A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274A" w:rsidTr="00A752ED">
        <w:tc>
          <w:tcPr>
            <w:tcW w:w="1012" w:type="dxa"/>
          </w:tcPr>
          <w:p w:rsidR="0008274A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08274A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029" w:type="dxa"/>
          </w:tcPr>
          <w:p w:rsidR="0008274A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07" w:type="dxa"/>
          </w:tcPr>
          <w:p w:rsidR="0008274A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6" w:type="dxa"/>
          </w:tcPr>
          <w:p w:rsidR="0008274A" w:rsidRDefault="001678B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8" w:type="dxa"/>
          </w:tcPr>
          <w:p w:rsidR="0008274A" w:rsidRDefault="00DC6801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6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08274A" w:rsidRDefault="0008274A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08274A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6" w:type="dxa"/>
          </w:tcPr>
          <w:p w:rsidR="0008274A" w:rsidRDefault="00E66450" w:rsidP="00DB7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1A58" w:rsidRDefault="00E01A58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46BB" w:rsidRDefault="0078350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efikaznog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prikaza rezultata na malom prostoru rezultati sprovedene analize su dati u tabeli 2 samo za najbolju lokaciju.</w:t>
      </w:r>
    </w:p>
    <w:p w:rsidR="00371406" w:rsidRDefault="00371406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406" w:rsidRDefault="00371406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406" w:rsidRPr="00371406" w:rsidRDefault="00371406" w:rsidP="00DB72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1406">
        <w:rPr>
          <w:rFonts w:ascii="Times New Roman" w:hAnsi="Times New Roman" w:cs="Times New Roman"/>
          <w:b/>
          <w:sz w:val="20"/>
          <w:szCs w:val="20"/>
        </w:rPr>
        <w:t>ZAKLJUČAK</w:t>
      </w:r>
    </w:p>
    <w:p w:rsidR="000C544F" w:rsidRPr="00391E38" w:rsidRDefault="000C544F" w:rsidP="00DB7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93A36" w:rsidRDefault="0077387D" w:rsidP="00993A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 ovom radu su prikazane dve metode za određivanje lokacije i veličine fotonaponske elektrane.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Prva metoda, koja je i brža, zasniva se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upotrebi DC modela mreže i primeni simboličkog proraču</w:t>
      </w:r>
      <w:r w:rsidR="00370DA9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a vrednosti raspoloživog prenosnog kapaciteta. </w:t>
      </w:r>
      <w:proofErr w:type="gramStart"/>
      <w:r>
        <w:rPr>
          <w:rFonts w:ascii="Times New Roman" w:hAnsi="Times New Roman" w:cs="Times New Roman"/>
          <w:sz w:val="20"/>
          <w:szCs w:val="20"/>
        </w:rPr>
        <w:t>ATC je u ovom radu korišćen kao mera statičke sigurnosti sistema</w:t>
      </w:r>
      <w:r w:rsidR="00D4757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E3A57">
        <w:rPr>
          <w:rFonts w:ascii="Times New Roman" w:hAnsi="Times New Roman" w:cs="Times New Roman"/>
          <w:sz w:val="20"/>
          <w:szCs w:val="20"/>
        </w:rPr>
        <w:t xml:space="preserve"> Druga metoda se zasniva </w:t>
      </w:r>
      <w:proofErr w:type="gramStart"/>
      <w:r w:rsidR="00AE3A57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AE3A57">
        <w:rPr>
          <w:rFonts w:ascii="Times New Roman" w:hAnsi="Times New Roman" w:cs="Times New Roman"/>
          <w:sz w:val="20"/>
          <w:szCs w:val="20"/>
        </w:rPr>
        <w:t xml:space="preserve"> upotrebi punog AC modela mreže i genetskom algoritmu.</w:t>
      </w:r>
      <w:r w:rsidR="00BF33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F3317">
        <w:rPr>
          <w:rFonts w:ascii="Times New Roman" w:hAnsi="Times New Roman" w:cs="Times New Roman"/>
          <w:sz w:val="20"/>
          <w:szCs w:val="20"/>
        </w:rPr>
        <w:t>Korišćenjem najb</w:t>
      </w:r>
      <w:r w:rsidR="00D4757F">
        <w:rPr>
          <w:rFonts w:ascii="Times New Roman" w:hAnsi="Times New Roman" w:cs="Times New Roman"/>
          <w:sz w:val="20"/>
          <w:szCs w:val="20"/>
        </w:rPr>
        <w:t>o</w:t>
      </w:r>
      <w:r w:rsidR="00BF3317">
        <w:rPr>
          <w:rFonts w:ascii="Times New Roman" w:hAnsi="Times New Roman" w:cs="Times New Roman"/>
          <w:sz w:val="20"/>
          <w:szCs w:val="20"/>
        </w:rPr>
        <w:t xml:space="preserve">ljih rešenja koja su dobijena pomoću prve metode znatno se ubrzava </w:t>
      </w:r>
      <w:r w:rsidR="00606EB0">
        <w:rPr>
          <w:rFonts w:ascii="Times New Roman" w:hAnsi="Times New Roman" w:cs="Times New Roman"/>
          <w:sz w:val="20"/>
          <w:szCs w:val="20"/>
        </w:rPr>
        <w:t>precizniji</w:t>
      </w:r>
      <w:r w:rsidR="00BF3317">
        <w:rPr>
          <w:rFonts w:ascii="Times New Roman" w:hAnsi="Times New Roman" w:cs="Times New Roman"/>
          <w:sz w:val="20"/>
          <w:szCs w:val="20"/>
        </w:rPr>
        <w:t xml:space="preserve"> algoritam.</w:t>
      </w:r>
      <w:proofErr w:type="gramEnd"/>
      <w:r w:rsidR="00BF3317">
        <w:rPr>
          <w:rFonts w:ascii="Times New Roman" w:hAnsi="Times New Roman" w:cs="Times New Roman"/>
          <w:sz w:val="20"/>
          <w:szCs w:val="20"/>
        </w:rPr>
        <w:t xml:space="preserve"> </w:t>
      </w:r>
      <w:r w:rsidR="009010F8">
        <w:rPr>
          <w:rFonts w:ascii="Times New Roman" w:hAnsi="Times New Roman" w:cs="Times New Roman"/>
          <w:sz w:val="20"/>
          <w:szCs w:val="20"/>
        </w:rPr>
        <w:t xml:space="preserve">Predložene metode su uspešno testirane </w:t>
      </w:r>
      <w:proofErr w:type="gramStart"/>
      <w:r w:rsidR="009010F8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="009010F8">
        <w:rPr>
          <w:rFonts w:ascii="Times New Roman" w:hAnsi="Times New Roman" w:cs="Times New Roman"/>
          <w:sz w:val="20"/>
          <w:szCs w:val="20"/>
        </w:rPr>
        <w:t xml:space="preserve"> dve standardne mreže, IEEE 5 sabirnički sistem i IEEE 30 sabirnički sistem.</w:t>
      </w:r>
    </w:p>
    <w:p w:rsidR="00051E47" w:rsidRDefault="00051E47" w:rsidP="00993A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6CF7" w:rsidRDefault="00076CF7" w:rsidP="00993A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7FC7" w:rsidRDefault="00D07FC7" w:rsidP="00993A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1E06" w:rsidRPr="00B31E06" w:rsidRDefault="00B31E06" w:rsidP="00993A3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  <w:lang/>
        </w:rPr>
        <w:lastRenderedPageBreak/>
        <w:t>ZAHVALNICA</w:t>
      </w:r>
    </w:p>
    <w:p w:rsidR="00B31E06" w:rsidRPr="00B31E06" w:rsidRDefault="00B31E06" w:rsidP="00993A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1E06" w:rsidRPr="00B31E06" w:rsidRDefault="00B31E06" w:rsidP="00993A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1E06">
        <w:rPr>
          <w:rFonts w:ascii="Times New Roman" w:hAnsi="Times New Roman" w:cs="Times New Roman"/>
          <w:sz w:val="20"/>
          <w:szCs w:val="20"/>
        </w:rPr>
        <w:t>Aut</w:t>
      </w:r>
      <w:r>
        <w:rPr>
          <w:rFonts w:ascii="Times New Roman" w:hAnsi="Times New Roman" w:cs="Times New Roman"/>
          <w:sz w:val="20"/>
          <w:szCs w:val="20"/>
        </w:rPr>
        <w:t>ori zahvaljuju Ministarstvu za nauku i tehnološki razvoj Republike Srbije koje je omogućilo izradu ovog rada u okviru Projekta III 42009 Inteligentne energetske mreže.</w:t>
      </w:r>
      <w:proofErr w:type="gramEnd"/>
    </w:p>
    <w:p w:rsidR="00B31E06" w:rsidRDefault="00B31E06" w:rsidP="00993A3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E06" w:rsidRDefault="00B31E06" w:rsidP="00993A3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7FC7" w:rsidRPr="00A20153" w:rsidRDefault="00D07FC7" w:rsidP="00993A3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0153">
        <w:rPr>
          <w:rFonts w:ascii="Times New Roman" w:hAnsi="Times New Roman" w:cs="Times New Roman"/>
          <w:b/>
          <w:sz w:val="20"/>
          <w:szCs w:val="20"/>
        </w:rPr>
        <w:t>LITERATURA</w:t>
      </w:r>
    </w:p>
    <w:p w:rsidR="005209A3" w:rsidRPr="00A20153" w:rsidRDefault="005209A3" w:rsidP="00993A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3394" w:rsidRPr="00F02B3D" w:rsidRDefault="007D3BD4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20153">
        <w:rPr>
          <w:rFonts w:ascii="Times New Roman" w:hAnsi="Times New Roman" w:cs="Times New Roman"/>
          <w:sz w:val="20"/>
          <w:szCs w:val="20"/>
        </w:rPr>
        <w:fldChar w:fldCharType="begin"/>
      </w:r>
      <w:r w:rsidR="005209A3" w:rsidRPr="00A20153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A20153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ENREF_1"/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[1]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ab/>
      </w:r>
      <w:bookmarkEnd w:id="0"/>
      <w:r w:rsidR="007D0F71">
        <w:rPr>
          <w:rFonts w:ascii="Times New Roman" w:hAnsi="Times New Roman" w:cs="Times New Roman"/>
          <w:sz w:val="20"/>
          <w:szCs w:val="20"/>
        </w:rPr>
        <w:t>US DOE, 2002,</w:t>
      </w:r>
      <w:r w:rsidR="00F02B3D" w:rsidRPr="00F02B3D">
        <w:rPr>
          <w:rFonts w:ascii="Times New Roman" w:hAnsi="Times New Roman" w:cs="Times New Roman"/>
          <w:sz w:val="20"/>
          <w:szCs w:val="20"/>
        </w:rPr>
        <w:t xml:space="preserve"> </w:t>
      </w:r>
      <w:r w:rsidR="007D0F71">
        <w:rPr>
          <w:rFonts w:ascii="Times New Roman" w:hAnsi="Times New Roman" w:cs="Times New Roman"/>
          <w:sz w:val="20"/>
          <w:szCs w:val="20"/>
        </w:rPr>
        <w:t>"</w:t>
      </w:r>
      <w:r w:rsidR="00F02B3D" w:rsidRPr="00F02B3D">
        <w:rPr>
          <w:rFonts w:ascii="Times New Roman" w:hAnsi="Times New Roman" w:cs="Times New Roman"/>
          <w:sz w:val="20"/>
          <w:szCs w:val="20"/>
        </w:rPr>
        <w:t>Energy efficiency and renewable energy</w:t>
      </w:r>
      <w:r w:rsidR="007D0F71">
        <w:rPr>
          <w:rFonts w:ascii="Times New Roman" w:hAnsi="Times New Roman" w:cs="Times New Roman"/>
          <w:sz w:val="20"/>
          <w:szCs w:val="20"/>
        </w:rPr>
        <w:t>"</w:t>
      </w:r>
      <w:r w:rsidR="004B7ADF">
        <w:rPr>
          <w:rFonts w:ascii="Times New Roman" w:hAnsi="Times New Roman" w:cs="Times New Roman"/>
          <w:sz w:val="20"/>
          <w:szCs w:val="20"/>
        </w:rPr>
        <w:t xml:space="preserve">. USA: Department of Energy, </w:t>
      </w:r>
      <w:r w:rsidR="00F02B3D" w:rsidRPr="00F02B3D">
        <w:rPr>
          <w:rFonts w:ascii="Times New Roman" w:hAnsi="Times New Roman" w:cs="Times New Roman"/>
          <w:sz w:val="20"/>
          <w:szCs w:val="20"/>
        </w:rPr>
        <w:t>Dostupno na: http://www.eere.energy.gov.</w:t>
      </w:r>
    </w:p>
    <w:p w:rsidR="005C3394" w:rsidRPr="00A20153" w:rsidRDefault="005C3394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" w:name="_ENREF_2"/>
      <w:r w:rsidRPr="00A20153">
        <w:rPr>
          <w:rFonts w:ascii="Times New Roman" w:hAnsi="Times New Roman" w:cs="Times New Roman"/>
          <w:noProof/>
          <w:sz w:val="20"/>
          <w:szCs w:val="20"/>
        </w:rPr>
        <w:t>[2]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E06334">
        <w:rPr>
          <w:rFonts w:ascii="Times New Roman" w:hAnsi="Times New Roman" w:cs="Times New Roman"/>
          <w:noProof/>
          <w:sz w:val="20"/>
          <w:szCs w:val="20"/>
        </w:rPr>
        <w:t>Keleş S,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06334">
        <w:rPr>
          <w:rFonts w:ascii="Times New Roman" w:hAnsi="Times New Roman" w:cs="Times New Roman"/>
          <w:noProof/>
          <w:sz w:val="20"/>
          <w:szCs w:val="20"/>
        </w:rPr>
        <w:t xml:space="preserve">and </w:t>
      </w:r>
      <w:r w:rsidRPr="00A20153">
        <w:rPr>
          <w:rFonts w:ascii="Times New Roman" w:hAnsi="Times New Roman" w:cs="Times New Roman"/>
          <w:noProof/>
          <w:sz w:val="20"/>
          <w:szCs w:val="20"/>
        </w:rPr>
        <w:t>Bilgen</w:t>
      </w:r>
      <w:r w:rsidR="00E06334">
        <w:rPr>
          <w:rFonts w:ascii="Times New Roman" w:hAnsi="Times New Roman" w:cs="Times New Roman"/>
          <w:noProof/>
          <w:sz w:val="20"/>
          <w:szCs w:val="20"/>
        </w:rPr>
        <w:t xml:space="preserve"> S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4B7ADF">
        <w:rPr>
          <w:rFonts w:ascii="Times New Roman" w:hAnsi="Times New Roman" w:cs="Times New Roman"/>
          <w:noProof/>
          <w:sz w:val="20"/>
          <w:szCs w:val="20"/>
        </w:rPr>
        <w:t xml:space="preserve">2012, </w:t>
      </w:r>
      <w:r w:rsidRPr="00A20153">
        <w:rPr>
          <w:rFonts w:ascii="Times New Roman" w:hAnsi="Times New Roman" w:cs="Times New Roman"/>
          <w:noProof/>
          <w:sz w:val="20"/>
          <w:szCs w:val="20"/>
        </w:rPr>
        <w:t>"Renewable energy sources in Turkey for climate change mitigation and energy sustainability"</w:t>
      </w:r>
      <w:r w:rsidR="004B7ADF">
        <w:rPr>
          <w:rFonts w:ascii="Times New Roman" w:hAnsi="Times New Roman" w:cs="Times New Roman"/>
          <w:noProof/>
          <w:sz w:val="20"/>
          <w:szCs w:val="20"/>
        </w:rPr>
        <w:t>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B7ADF">
        <w:rPr>
          <w:rFonts w:ascii="Times New Roman" w:hAnsi="Times New Roman" w:cs="Times New Roman"/>
          <w:noProof/>
          <w:sz w:val="20"/>
          <w:szCs w:val="20"/>
        </w:rPr>
        <w:t>"</w:t>
      </w:r>
      <w:r w:rsidRPr="004B7ADF">
        <w:rPr>
          <w:rFonts w:ascii="Times New Roman" w:hAnsi="Times New Roman" w:cs="Times New Roman"/>
          <w:noProof/>
          <w:sz w:val="20"/>
          <w:szCs w:val="20"/>
        </w:rPr>
        <w:t>Renewable and Sustainable Energy Reviews</w:t>
      </w:r>
      <w:r w:rsidR="004B7ADF">
        <w:rPr>
          <w:rFonts w:ascii="Times New Roman" w:hAnsi="Times New Roman" w:cs="Times New Roman"/>
          <w:noProof/>
          <w:sz w:val="20"/>
          <w:szCs w:val="20"/>
        </w:rPr>
        <w:t>"</w:t>
      </w:r>
      <w:r w:rsidRPr="004B7A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BA786A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16</w:t>
      </w:r>
      <w:r w:rsidR="00BA786A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5199-5206.</w:t>
      </w:r>
      <w:bookmarkEnd w:id="1"/>
    </w:p>
    <w:p w:rsidR="005C3394" w:rsidRPr="00A20153" w:rsidRDefault="00BA786A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2" w:name="_ENREF_3"/>
      <w:r>
        <w:rPr>
          <w:rFonts w:ascii="Times New Roman" w:hAnsi="Times New Roman" w:cs="Times New Roman"/>
          <w:noProof/>
          <w:sz w:val="20"/>
          <w:szCs w:val="20"/>
        </w:rPr>
        <w:t>[3]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Batas-Bjelić</w:t>
      </w:r>
      <w:r w:rsidR="00E06334">
        <w:rPr>
          <w:rFonts w:ascii="Times New Roman" w:hAnsi="Times New Roman" w:cs="Times New Roman"/>
          <w:noProof/>
          <w:sz w:val="20"/>
          <w:szCs w:val="20"/>
        </w:rPr>
        <w:t xml:space="preserve"> I</w:t>
      </w:r>
      <w:r w:rsidR="005C3394" w:rsidRPr="00A20153">
        <w:rPr>
          <w:rFonts w:ascii="Times New Roman" w:hAnsi="Times New Roman" w:cs="Times New Roman"/>
          <w:i/>
          <w:noProof/>
          <w:sz w:val="20"/>
          <w:szCs w:val="20"/>
        </w:rPr>
        <w:t>,</w:t>
      </w:r>
      <w:r w:rsidR="00E06334">
        <w:rPr>
          <w:rFonts w:ascii="Times New Roman" w:hAnsi="Times New Roman" w:cs="Times New Roman"/>
          <w:noProof/>
          <w:sz w:val="20"/>
          <w:szCs w:val="20"/>
        </w:rPr>
        <w:t xml:space="preserve"> Šošić D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</w:t>
      </w:r>
      <w:r w:rsidR="00E06334">
        <w:rPr>
          <w:rFonts w:ascii="Times New Roman" w:hAnsi="Times New Roman" w:cs="Times New Roman"/>
          <w:noProof/>
          <w:sz w:val="20"/>
          <w:szCs w:val="20"/>
        </w:rPr>
        <w:t xml:space="preserve"> i Rajaković N,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50471" w:rsidRPr="00A20153">
        <w:rPr>
          <w:rFonts w:ascii="Times New Roman" w:hAnsi="Times New Roman" w:cs="Times New Roman"/>
          <w:noProof/>
          <w:sz w:val="20"/>
          <w:szCs w:val="20"/>
        </w:rPr>
        <w:t>2013</w:t>
      </w:r>
      <w:r w:rsidR="00A5047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"Energy loss in distribution network related to placement of solar photovoltaic systems," presented at the The Second International Conference on Ren</w:t>
      </w:r>
      <w:r w:rsidR="00A50471">
        <w:rPr>
          <w:rFonts w:ascii="Times New Roman" w:hAnsi="Times New Roman" w:cs="Times New Roman"/>
          <w:noProof/>
          <w:sz w:val="20"/>
          <w:szCs w:val="20"/>
        </w:rPr>
        <w:t>ewable Electrical Power Sources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.</w:t>
      </w:r>
      <w:bookmarkEnd w:id="2"/>
    </w:p>
    <w:p w:rsidR="005C3394" w:rsidRPr="00A20153" w:rsidRDefault="005C3394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3" w:name="_ENREF_4"/>
      <w:r w:rsidRPr="00A20153">
        <w:rPr>
          <w:rFonts w:ascii="Times New Roman" w:hAnsi="Times New Roman" w:cs="Times New Roman"/>
          <w:noProof/>
          <w:sz w:val="20"/>
          <w:szCs w:val="20"/>
        </w:rPr>
        <w:t>[4]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  <w:t>G</w:t>
      </w:r>
      <w:r w:rsidR="008C3609">
        <w:rPr>
          <w:rFonts w:ascii="Times New Roman" w:hAnsi="Times New Roman" w:cs="Times New Roman"/>
          <w:noProof/>
          <w:sz w:val="20"/>
          <w:szCs w:val="20"/>
        </w:rPr>
        <w:t>upta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SC</w:t>
      </w:r>
      <w:r w:rsidRPr="008C3609">
        <w:rPr>
          <w:rFonts w:ascii="Times New Roman" w:hAnsi="Times New Roman" w:cs="Times New Roman"/>
          <w:noProof/>
          <w:sz w:val="20"/>
          <w:szCs w:val="20"/>
        </w:rPr>
        <w:t>,</w:t>
      </w:r>
      <w:r w:rsidR="008C3609">
        <w:rPr>
          <w:rFonts w:ascii="Times New Roman" w:hAnsi="Times New Roman" w:cs="Times New Roman"/>
          <w:noProof/>
          <w:sz w:val="20"/>
          <w:szCs w:val="20"/>
        </w:rPr>
        <w:t xml:space="preserve"> Kumar Y and Agnihotri G</w:t>
      </w:r>
      <w:r w:rsidRPr="008C3609">
        <w:rPr>
          <w:rFonts w:ascii="Times New Roman" w:hAnsi="Times New Roman" w:cs="Times New Roman"/>
          <w:noProof/>
          <w:sz w:val="20"/>
          <w:szCs w:val="20"/>
        </w:rPr>
        <w:t>,</w:t>
      </w:r>
      <w:r w:rsidR="008C3609">
        <w:rPr>
          <w:rFonts w:ascii="Times New Roman" w:hAnsi="Times New Roman" w:cs="Times New Roman"/>
          <w:noProof/>
          <w:sz w:val="20"/>
          <w:szCs w:val="20"/>
        </w:rPr>
        <w:t xml:space="preserve"> 2007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"Optimal sizing of solar-wind hybrid system," presented at the Information and Communication Technology in Electrical Sciences.</w:t>
      </w:r>
      <w:bookmarkEnd w:id="3"/>
    </w:p>
    <w:p w:rsidR="005C3394" w:rsidRPr="00A20153" w:rsidRDefault="005C3394" w:rsidP="0054438B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4" w:name="_ENREF_5"/>
      <w:r w:rsidRPr="00A20153">
        <w:rPr>
          <w:rFonts w:ascii="Times New Roman" w:hAnsi="Times New Roman" w:cs="Times New Roman"/>
          <w:noProof/>
          <w:sz w:val="20"/>
          <w:szCs w:val="20"/>
        </w:rPr>
        <w:t>[5]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54438B">
        <w:rPr>
          <w:rFonts w:ascii="Times New Roman" w:hAnsi="Times New Roman" w:cs="Times New Roman"/>
          <w:sz w:val="20"/>
          <w:szCs w:val="20"/>
        </w:rPr>
        <w:t xml:space="preserve">Koroneos C, </w:t>
      </w:r>
      <w:r w:rsidR="00976D63" w:rsidRPr="00976D63">
        <w:rPr>
          <w:rFonts w:ascii="Times New Roman" w:hAnsi="Times New Roman" w:cs="Times New Roman"/>
          <w:sz w:val="20"/>
          <w:szCs w:val="20"/>
        </w:rPr>
        <w:t>Michailidis M</w:t>
      </w:r>
      <w:r w:rsidR="0054438B">
        <w:rPr>
          <w:rFonts w:ascii="Times New Roman" w:hAnsi="Times New Roman" w:cs="Times New Roman"/>
          <w:sz w:val="20"/>
          <w:szCs w:val="20"/>
        </w:rPr>
        <w:t xml:space="preserve"> and </w:t>
      </w:r>
      <w:r w:rsidR="00976D63" w:rsidRPr="00976D63">
        <w:rPr>
          <w:rFonts w:ascii="Times New Roman" w:hAnsi="Times New Roman" w:cs="Times New Roman"/>
          <w:sz w:val="20"/>
          <w:szCs w:val="20"/>
        </w:rPr>
        <w:t xml:space="preserve">Moussiopoulos </w:t>
      </w:r>
      <w:r w:rsidR="0054438B">
        <w:rPr>
          <w:rFonts w:ascii="Times New Roman" w:hAnsi="Times New Roman" w:cs="Times New Roman"/>
          <w:sz w:val="20"/>
          <w:szCs w:val="20"/>
        </w:rPr>
        <w:t>N</w:t>
      </w:r>
      <w:r w:rsidRPr="00976D63">
        <w:rPr>
          <w:rFonts w:ascii="Times New Roman" w:hAnsi="Times New Roman" w:cs="Times New Roman"/>
          <w:noProof/>
          <w:sz w:val="20"/>
          <w:szCs w:val="20"/>
        </w:rPr>
        <w:t>,</w:t>
      </w:r>
      <w:r w:rsidR="0054438B">
        <w:rPr>
          <w:rFonts w:ascii="Times New Roman" w:hAnsi="Times New Roman" w:cs="Times New Roman"/>
          <w:noProof/>
          <w:sz w:val="20"/>
          <w:szCs w:val="20"/>
        </w:rPr>
        <w:t xml:space="preserve"> 2004,</w:t>
      </w:r>
      <w:r w:rsidRPr="00976D6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20153">
        <w:rPr>
          <w:rFonts w:ascii="Times New Roman" w:hAnsi="Times New Roman" w:cs="Times New Roman"/>
          <w:noProof/>
          <w:sz w:val="20"/>
          <w:szCs w:val="20"/>
        </w:rPr>
        <w:t>"Multi-objective optimization in energy systems: the case study of Lesvos Island, Greece"</w:t>
      </w:r>
      <w:r w:rsidR="0054438B">
        <w:rPr>
          <w:rFonts w:ascii="Times New Roman" w:hAnsi="Times New Roman" w:cs="Times New Roman"/>
          <w:noProof/>
          <w:sz w:val="20"/>
          <w:szCs w:val="20"/>
        </w:rPr>
        <w:t>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438B">
        <w:rPr>
          <w:rFonts w:ascii="Times New Roman" w:hAnsi="Times New Roman" w:cs="Times New Roman"/>
          <w:noProof/>
          <w:sz w:val="20"/>
          <w:szCs w:val="20"/>
        </w:rPr>
        <w:t>"</w:t>
      </w:r>
      <w:r w:rsidRPr="0054438B">
        <w:rPr>
          <w:rFonts w:ascii="Times New Roman" w:hAnsi="Times New Roman" w:cs="Times New Roman"/>
          <w:noProof/>
          <w:sz w:val="20"/>
          <w:szCs w:val="20"/>
        </w:rPr>
        <w:t>Renewable and Sustainable Energy Reviews</w:t>
      </w:r>
      <w:r w:rsidR="00ED2EAE">
        <w:rPr>
          <w:rFonts w:ascii="Times New Roman" w:hAnsi="Times New Roman" w:cs="Times New Roman"/>
          <w:noProof/>
          <w:sz w:val="20"/>
          <w:szCs w:val="20"/>
        </w:rPr>
        <w:t>"</w:t>
      </w:r>
      <w:r w:rsidRPr="0054438B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ED2EAE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8</w:t>
      </w:r>
      <w:r w:rsidR="00ED2EAE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91-100.</w:t>
      </w:r>
      <w:bookmarkEnd w:id="4"/>
    </w:p>
    <w:p w:rsidR="005C3394" w:rsidRPr="00A20153" w:rsidRDefault="005C3394" w:rsidP="00C7247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5" w:name="_ENREF_6"/>
      <w:r w:rsidRPr="00A20153">
        <w:rPr>
          <w:rFonts w:ascii="Times New Roman" w:hAnsi="Times New Roman" w:cs="Times New Roman"/>
          <w:noProof/>
          <w:sz w:val="20"/>
          <w:szCs w:val="20"/>
        </w:rPr>
        <w:t>[6]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C72478" w:rsidRPr="00C72478">
        <w:rPr>
          <w:rFonts w:ascii="Times New Roman" w:hAnsi="Times New Roman" w:cs="Times New Roman"/>
          <w:sz w:val="20"/>
          <w:szCs w:val="20"/>
        </w:rPr>
        <w:t>Hengsritawat</w:t>
      </w:r>
      <w:r w:rsidR="00C72478">
        <w:rPr>
          <w:rFonts w:ascii="Times New Roman" w:hAnsi="Times New Roman" w:cs="Times New Roman"/>
          <w:sz w:val="20"/>
          <w:szCs w:val="20"/>
        </w:rPr>
        <w:t xml:space="preserve"> </w:t>
      </w:r>
      <w:r w:rsidR="00C72478" w:rsidRPr="00C72478">
        <w:rPr>
          <w:rFonts w:ascii="Times New Roman" w:hAnsi="Times New Roman" w:cs="Times New Roman"/>
          <w:sz w:val="20"/>
          <w:szCs w:val="20"/>
        </w:rPr>
        <w:t>V</w:t>
      </w:r>
      <w:r w:rsidR="00C72478">
        <w:rPr>
          <w:rFonts w:ascii="Times New Roman" w:hAnsi="Times New Roman" w:cs="Times New Roman"/>
          <w:sz w:val="20"/>
          <w:szCs w:val="20"/>
        </w:rPr>
        <w:t xml:space="preserve">, </w:t>
      </w:r>
      <w:r w:rsidR="00C72478" w:rsidRPr="00C72478">
        <w:rPr>
          <w:rFonts w:ascii="Times New Roman" w:hAnsi="Times New Roman" w:cs="Times New Roman"/>
          <w:sz w:val="20"/>
          <w:szCs w:val="20"/>
        </w:rPr>
        <w:t>Tayjasanant</w:t>
      </w:r>
      <w:r w:rsidR="00C72478">
        <w:rPr>
          <w:rFonts w:ascii="Times New Roman" w:hAnsi="Times New Roman" w:cs="Times New Roman"/>
          <w:sz w:val="20"/>
          <w:szCs w:val="20"/>
        </w:rPr>
        <w:t xml:space="preserve"> </w:t>
      </w:r>
      <w:r w:rsidR="00C72478" w:rsidRPr="00C72478">
        <w:rPr>
          <w:rFonts w:ascii="Times New Roman" w:hAnsi="Times New Roman" w:cs="Times New Roman"/>
          <w:sz w:val="20"/>
          <w:szCs w:val="20"/>
        </w:rPr>
        <w:t>T</w:t>
      </w:r>
      <w:r w:rsidR="00C72478">
        <w:rPr>
          <w:rFonts w:ascii="Times New Roman" w:hAnsi="Times New Roman" w:cs="Times New Roman"/>
          <w:sz w:val="20"/>
          <w:szCs w:val="20"/>
        </w:rPr>
        <w:t xml:space="preserve"> and </w:t>
      </w:r>
      <w:r w:rsidR="00C72478" w:rsidRPr="00C72478">
        <w:rPr>
          <w:rFonts w:ascii="Times New Roman" w:hAnsi="Times New Roman" w:cs="Times New Roman"/>
          <w:sz w:val="20"/>
          <w:szCs w:val="20"/>
        </w:rPr>
        <w:t>Nimpitiwan N</w:t>
      </w:r>
      <w:r w:rsidRPr="00C72478">
        <w:rPr>
          <w:rFonts w:ascii="Times New Roman" w:hAnsi="Times New Roman" w:cs="Times New Roman"/>
          <w:noProof/>
          <w:sz w:val="20"/>
          <w:szCs w:val="20"/>
        </w:rPr>
        <w:t>,</w:t>
      </w:r>
      <w:r w:rsidR="00C72478">
        <w:rPr>
          <w:rFonts w:ascii="Times New Roman" w:hAnsi="Times New Roman" w:cs="Times New Roman"/>
          <w:noProof/>
          <w:sz w:val="20"/>
          <w:szCs w:val="20"/>
        </w:rPr>
        <w:t xml:space="preserve"> 2012,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"Optimal sizing of photovoltaic distributed generators in a distribution system with consideration of solar radiation and harmonic distortion"</w:t>
      </w:r>
      <w:r w:rsidR="004B6493">
        <w:rPr>
          <w:rFonts w:ascii="Times New Roman" w:hAnsi="Times New Roman" w:cs="Times New Roman"/>
          <w:noProof/>
          <w:sz w:val="20"/>
          <w:szCs w:val="20"/>
        </w:rPr>
        <w:t>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B6493">
        <w:rPr>
          <w:rFonts w:ascii="Times New Roman" w:hAnsi="Times New Roman" w:cs="Times New Roman"/>
          <w:noProof/>
          <w:sz w:val="20"/>
          <w:szCs w:val="20"/>
        </w:rPr>
        <w:t>"</w:t>
      </w:r>
      <w:r w:rsidRPr="004B6493">
        <w:rPr>
          <w:rFonts w:ascii="Times New Roman" w:hAnsi="Times New Roman" w:cs="Times New Roman"/>
          <w:noProof/>
          <w:sz w:val="20"/>
          <w:szCs w:val="20"/>
        </w:rPr>
        <w:t>International Journal of Electrical Power &amp; Energy Systems</w:t>
      </w:r>
      <w:r w:rsidR="004B6493">
        <w:rPr>
          <w:rFonts w:ascii="Times New Roman" w:hAnsi="Times New Roman" w:cs="Times New Roman"/>
          <w:noProof/>
          <w:sz w:val="20"/>
          <w:szCs w:val="20"/>
        </w:rPr>
        <w:t>"</w:t>
      </w:r>
      <w:r w:rsidRPr="004B649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4B6493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39</w:t>
      </w:r>
      <w:r w:rsidR="004B6493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36-47.</w:t>
      </w:r>
      <w:bookmarkEnd w:id="5"/>
    </w:p>
    <w:p w:rsidR="005C3394" w:rsidRPr="00A20153" w:rsidRDefault="005C3394" w:rsidP="007C6602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6" w:name="_ENREF_7"/>
      <w:r w:rsidRPr="00A20153">
        <w:rPr>
          <w:rFonts w:ascii="Times New Roman" w:hAnsi="Times New Roman" w:cs="Times New Roman"/>
          <w:noProof/>
          <w:sz w:val="20"/>
          <w:szCs w:val="20"/>
        </w:rPr>
        <w:t>[7]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7C6602" w:rsidRPr="007C6602">
        <w:rPr>
          <w:rFonts w:ascii="Times New Roman" w:hAnsi="Times New Roman" w:cs="Times New Roman"/>
          <w:sz w:val="20"/>
          <w:szCs w:val="20"/>
        </w:rPr>
        <w:t>Elnashar</w:t>
      </w:r>
      <w:r w:rsidR="007C6602">
        <w:rPr>
          <w:rFonts w:ascii="Times New Roman" w:hAnsi="Times New Roman" w:cs="Times New Roman"/>
          <w:sz w:val="20"/>
          <w:szCs w:val="20"/>
        </w:rPr>
        <w:t xml:space="preserve"> M, </w:t>
      </w:r>
      <w:r w:rsidR="007C6602" w:rsidRPr="007C6602">
        <w:rPr>
          <w:rFonts w:ascii="Times New Roman" w:hAnsi="Times New Roman" w:cs="Times New Roman"/>
          <w:sz w:val="20"/>
          <w:szCs w:val="20"/>
        </w:rPr>
        <w:t>El Shatshat</w:t>
      </w:r>
      <w:r w:rsidR="007C6602">
        <w:rPr>
          <w:rFonts w:ascii="Times New Roman" w:hAnsi="Times New Roman" w:cs="Times New Roman"/>
          <w:sz w:val="20"/>
          <w:szCs w:val="20"/>
        </w:rPr>
        <w:t xml:space="preserve"> R and </w:t>
      </w:r>
      <w:r w:rsidR="007C6602" w:rsidRPr="007C6602">
        <w:rPr>
          <w:rFonts w:ascii="Times New Roman" w:hAnsi="Times New Roman" w:cs="Times New Roman"/>
          <w:sz w:val="20"/>
          <w:szCs w:val="20"/>
        </w:rPr>
        <w:t>Salama</w:t>
      </w:r>
      <w:r w:rsidRPr="007C660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C6602">
        <w:rPr>
          <w:rFonts w:ascii="Times New Roman" w:hAnsi="Times New Roman" w:cs="Times New Roman"/>
          <w:noProof/>
          <w:sz w:val="20"/>
          <w:szCs w:val="20"/>
        </w:rPr>
        <w:t xml:space="preserve">M, 2010, </w:t>
      </w:r>
      <w:r w:rsidRPr="00A20153">
        <w:rPr>
          <w:rFonts w:ascii="Times New Roman" w:hAnsi="Times New Roman" w:cs="Times New Roman"/>
          <w:noProof/>
          <w:sz w:val="20"/>
          <w:szCs w:val="20"/>
        </w:rPr>
        <w:t>"Optimum siting and sizing of a large distributed generator in a mesh connected system"</w:t>
      </w:r>
      <w:r w:rsidR="00F70649">
        <w:rPr>
          <w:rFonts w:ascii="Times New Roman" w:hAnsi="Times New Roman" w:cs="Times New Roman"/>
          <w:noProof/>
          <w:sz w:val="20"/>
          <w:szCs w:val="20"/>
        </w:rPr>
        <w:t>, "</w:t>
      </w:r>
      <w:r w:rsidRPr="00F70649">
        <w:rPr>
          <w:rFonts w:ascii="Times New Roman" w:hAnsi="Times New Roman" w:cs="Times New Roman"/>
          <w:noProof/>
          <w:sz w:val="20"/>
          <w:szCs w:val="20"/>
        </w:rPr>
        <w:t>Electric Power Systems Research</w:t>
      </w:r>
      <w:r w:rsidR="00F70649">
        <w:rPr>
          <w:rFonts w:ascii="Times New Roman" w:hAnsi="Times New Roman" w:cs="Times New Roman"/>
          <w:noProof/>
          <w:sz w:val="20"/>
          <w:szCs w:val="20"/>
        </w:rPr>
        <w:t>"</w:t>
      </w:r>
      <w:r w:rsidRPr="00F70649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F70649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80</w:t>
      </w:r>
      <w:r w:rsidR="00F70649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690-697.</w:t>
      </w:r>
      <w:bookmarkEnd w:id="6"/>
    </w:p>
    <w:p w:rsidR="005C3394" w:rsidRPr="00A20153" w:rsidRDefault="005C3394" w:rsidP="000F482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7" w:name="_ENREF_8"/>
      <w:r w:rsidRPr="00A20153">
        <w:rPr>
          <w:rFonts w:ascii="Times New Roman" w:hAnsi="Times New Roman" w:cs="Times New Roman"/>
          <w:noProof/>
          <w:sz w:val="20"/>
          <w:szCs w:val="20"/>
        </w:rPr>
        <w:t>[8]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0F4828" w:rsidRPr="000F4828">
        <w:rPr>
          <w:rFonts w:ascii="Times New Roman" w:hAnsi="Times New Roman" w:cs="Times New Roman"/>
          <w:sz w:val="20"/>
          <w:szCs w:val="20"/>
        </w:rPr>
        <w:t>Mohammadi M</w:t>
      </w:r>
      <w:r w:rsidR="000F4828">
        <w:rPr>
          <w:rFonts w:ascii="Times New Roman" w:hAnsi="Times New Roman" w:cs="Times New Roman"/>
          <w:sz w:val="20"/>
          <w:szCs w:val="20"/>
        </w:rPr>
        <w:t xml:space="preserve">, </w:t>
      </w:r>
      <w:r w:rsidR="000F4828" w:rsidRPr="000F4828">
        <w:rPr>
          <w:rFonts w:ascii="Times New Roman" w:hAnsi="Times New Roman" w:cs="Times New Roman"/>
          <w:sz w:val="20"/>
          <w:szCs w:val="20"/>
        </w:rPr>
        <w:t>Hosseinian S</w:t>
      </w:r>
      <w:r w:rsidR="000F4828">
        <w:rPr>
          <w:rFonts w:ascii="Times New Roman" w:hAnsi="Times New Roman" w:cs="Times New Roman"/>
          <w:sz w:val="20"/>
          <w:szCs w:val="20"/>
        </w:rPr>
        <w:t xml:space="preserve"> and </w:t>
      </w:r>
      <w:r w:rsidR="000F4828" w:rsidRPr="000F4828">
        <w:rPr>
          <w:rFonts w:ascii="Times New Roman" w:hAnsi="Times New Roman" w:cs="Times New Roman"/>
          <w:sz w:val="20"/>
          <w:szCs w:val="20"/>
        </w:rPr>
        <w:t>Gharehpetian</w:t>
      </w:r>
      <w:r w:rsidR="000F4828">
        <w:rPr>
          <w:rFonts w:ascii="Times New Roman" w:hAnsi="Times New Roman" w:cs="Times New Roman"/>
          <w:sz w:val="20"/>
          <w:szCs w:val="20"/>
        </w:rPr>
        <w:t xml:space="preserve"> </w:t>
      </w:r>
      <w:r w:rsidR="000F4828" w:rsidRPr="000F4828">
        <w:rPr>
          <w:rFonts w:ascii="Times New Roman" w:hAnsi="Times New Roman" w:cs="Times New Roman"/>
          <w:sz w:val="20"/>
          <w:szCs w:val="20"/>
        </w:rPr>
        <w:t>G</w:t>
      </w:r>
      <w:r w:rsidR="000F4828">
        <w:rPr>
          <w:rFonts w:ascii="Times New Roman" w:hAnsi="Times New Roman" w:cs="Times New Roman"/>
          <w:sz w:val="20"/>
          <w:szCs w:val="20"/>
        </w:rPr>
        <w:t xml:space="preserve">, 2012, </w:t>
      </w:r>
      <w:r w:rsidRPr="00A20153">
        <w:rPr>
          <w:rFonts w:ascii="Times New Roman" w:hAnsi="Times New Roman" w:cs="Times New Roman"/>
          <w:noProof/>
          <w:sz w:val="20"/>
          <w:szCs w:val="20"/>
        </w:rPr>
        <w:t>"GA-based optimal sizing of microgrid and DG units under pool and hybrid electricity markets"</w:t>
      </w:r>
      <w:r w:rsidR="000F4828">
        <w:rPr>
          <w:rFonts w:ascii="Times New Roman" w:hAnsi="Times New Roman" w:cs="Times New Roman"/>
          <w:noProof/>
          <w:sz w:val="20"/>
          <w:szCs w:val="20"/>
        </w:rPr>
        <w:t>,"</w:t>
      </w:r>
      <w:r w:rsidRPr="000F4828">
        <w:rPr>
          <w:rFonts w:ascii="Times New Roman" w:hAnsi="Times New Roman" w:cs="Times New Roman"/>
          <w:noProof/>
          <w:sz w:val="20"/>
          <w:szCs w:val="20"/>
        </w:rPr>
        <w:t>International Journal of Electrical Power &amp; Energy Systems</w:t>
      </w:r>
      <w:r w:rsidR="000F4828">
        <w:rPr>
          <w:rFonts w:ascii="Times New Roman" w:hAnsi="Times New Roman" w:cs="Times New Roman"/>
          <w:noProof/>
          <w:sz w:val="20"/>
          <w:szCs w:val="20"/>
        </w:rPr>
        <w:t>"</w:t>
      </w:r>
      <w:r w:rsidRPr="000F48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0F4828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35</w:t>
      </w:r>
      <w:r w:rsidR="000F4828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83-92.</w:t>
      </w:r>
      <w:bookmarkEnd w:id="7"/>
    </w:p>
    <w:p w:rsidR="005C3394" w:rsidRPr="00A20153" w:rsidRDefault="005C3394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8" w:name="_ENREF_9"/>
      <w:r w:rsidRPr="00A20153">
        <w:rPr>
          <w:rFonts w:ascii="Times New Roman" w:hAnsi="Times New Roman" w:cs="Times New Roman"/>
          <w:noProof/>
          <w:sz w:val="20"/>
          <w:szCs w:val="20"/>
        </w:rPr>
        <w:t>[9]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AF0B0F">
        <w:rPr>
          <w:rFonts w:ascii="Times New Roman" w:hAnsi="Times New Roman" w:cs="Times New Roman"/>
          <w:noProof/>
          <w:sz w:val="20"/>
          <w:szCs w:val="20"/>
        </w:rPr>
        <w:t>NERC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</w:t>
      </w:r>
      <w:r w:rsidR="00AF0B0F">
        <w:rPr>
          <w:rFonts w:ascii="Times New Roman" w:hAnsi="Times New Roman" w:cs="Times New Roman"/>
          <w:noProof/>
          <w:sz w:val="20"/>
          <w:szCs w:val="20"/>
        </w:rPr>
        <w:t xml:space="preserve"> 1996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"Available Transfer Capability Definitions and Determination"</w:t>
      </w:r>
      <w:r w:rsidR="008F037D">
        <w:rPr>
          <w:rFonts w:ascii="Times New Roman" w:hAnsi="Times New Roman" w:cs="Times New Roman"/>
          <w:noProof/>
          <w:sz w:val="20"/>
          <w:szCs w:val="20"/>
        </w:rPr>
        <w:t>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F037D" w:rsidRPr="008F037D">
        <w:rPr>
          <w:rFonts w:ascii="Times New Roman" w:hAnsi="Times New Roman" w:cs="Times New Roman"/>
          <w:noProof/>
          <w:sz w:val="20"/>
          <w:szCs w:val="20"/>
        </w:rPr>
        <w:t>"</w:t>
      </w:r>
      <w:r w:rsidR="008F037D" w:rsidRPr="008F037D">
        <w:rPr>
          <w:rFonts w:ascii="Times New Roman" w:hAnsi="Times New Roman" w:cs="Times New Roman"/>
          <w:sz w:val="20"/>
          <w:szCs w:val="20"/>
        </w:rPr>
        <w:t>Transmission Transfer Capability Task Force"</w:t>
      </w:r>
      <w:r w:rsidRPr="008F037D">
        <w:rPr>
          <w:rFonts w:ascii="Times New Roman" w:hAnsi="Times New Roman" w:cs="Times New Roman"/>
          <w:noProof/>
          <w:sz w:val="20"/>
          <w:szCs w:val="20"/>
        </w:rPr>
        <w:t>.</w:t>
      </w:r>
      <w:bookmarkEnd w:id="8"/>
    </w:p>
    <w:p w:rsidR="005C3394" w:rsidRPr="00A20153" w:rsidRDefault="005C3394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9" w:name="_ENREF_10"/>
      <w:r w:rsidRPr="00A20153">
        <w:rPr>
          <w:rFonts w:ascii="Times New Roman" w:hAnsi="Times New Roman" w:cs="Times New Roman"/>
          <w:noProof/>
          <w:sz w:val="20"/>
          <w:szCs w:val="20"/>
        </w:rPr>
        <w:t>[10]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  <w:t>Michalewicz</w:t>
      </w:r>
      <w:r w:rsidR="00F62641">
        <w:rPr>
          <w:rFonts w:ascii="Times New Roman" w:hAnsi="Times New Roman" w:cs="Times New Roman"/>
          <w:noProof/>
          <w:sz w:val="20"/>
          <w:szCs w:val="20"/>
        </w:rPr>
        <w:t xml:space="preserve"> Z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F62641">
        <w:rPr>
          <w:rFonts w:ascii="Times New Roman" w:hAnsi="Times New Roman" w:cs="Times New Roman"/>
          <w:noProof/>
          <w:sz w:val="20"/>
          <w:szCs w:val="20"/>
        </w:rPr>
        <w:t>1996, "</w:t>
      </w:r>
      <w:r w:rsidRPr="00F62641">
        <w:rPr>
          <w:rFonts w:ascii="Times New Roman" w:hAnsi="Times New Roman" w:cs="Times New Roman"/>
          <w:noProof/>
          <w:sz w:val="20"/>
          <w:szCs w:val="20"/>
        </w:rPr>
        <w:t>Genetic Algorithms + Data Structures = Evolution Programs</w:t>
      </w:r>
      <w:r w:rsidR="00F62641">
        <w:rPr>
          <w:rFonts w:ascii="Times New Roman" w:hAnsi="Times New Roman" w:cs="Times New Roman"/>
          <w:noProof/>
          <w:sz w:val="20"/>
          <w:szCs w:val="20"/>
        </w:rPr>
        <w:t>",</w:t>
      </w:r>
      <w:r w:rsidRPr="00A20153">
        <w:rPr>
          <w:rFonts w:ascii="Times New Roman" w:hAnsi="Times New Roman" w:cs="Times New Roman"/>
          <w:noProof/>
          <w:sz w:val="20"/>
          <w:szCs w:val="20"/>
        </w:rPr>
        <w:t>.</w:t>
      </w:r>
      <w:r w:rsidR="00F62641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Springer</w:t>
      </w:r>
      <w:r w:rsidR="00F62641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.</w:t>
      </w:r>
      <w:bookmarkEnd w:id="9"/>
    </w:p>
    <w:p w:rsidR="005C3394" w:rsidRPr="00A20153" w:rsidRDefault="00B51037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0" w:name="_ENREF_11"/>
      <w:r>
        <w:rPr>
          <w:rFonts w:ascii="Times New Roman" w:hAnsi="Times New Roman" w:cs="Times New Roman"/>
          <w:noProof/>
          <w:sz w:val="20"/>
          <w:szCs w:val="20"/>
        </w:rPr>
        <w:t>[11]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Šošić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D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and Škokljev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I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2013,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"Evolutionary Algorithm for Calculating Available Transfer Capability"</w:t>
      </w:r>
      <w:r w:rsidR="0005597D">
        <w:rPr>
          <w:rFonts w:ascii="Times New Roman" w:hAnsi="Times New Roman" w:cs="Times New Roman"/>
          <w:noProof/>
          <w:sz w:val="20"/>
          <w:szCs w:val="20"/>
        </w:rPr>
        <w:t>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B51037">
        <w:rPr>
          <w:rFonts w:ascii="Times New Roman" w:hAnsi="Times New Roman" w:cs="Times New Roman"/>
          <w:noProof/>
          <w:sz w:val="20"/>
          <w:szCs w:val="20"/>
        </w:rPr>
        <w:t>Journal of Electrical Engineering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B5103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64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 pp. 291–297</w:t>
      </w:r>
      <w:r>
        <w:rPr>
          <w:rFonts w:ascii="Times New Roman" w:hAnsi="Times New Roman" w:cs="Times New Roman"/>
          <w:noProof/>
          <w:sz w:val="20"/>
          <w:szCs w:val="20"/>
        </w:rPr>
        <w:t>.</w:t>
      </w:r>
      <w:bookmarkEnd w:id="10"/>
    </w:p>
    <w:p w:rsidR="005C3394" w:rsidRPr="00A20153" w:rsidRDefault="00B51037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1" w:name="_ENREF_12"/>
      <w:r>
        <w:rPr>
          <w:rFonts w:ascii="Times New Roman" w:hAnsi="Times New Roman" w:cs="Times New Roman"/>
          <w:noProof/>
          <w:sz w:val="20"/>
          <w:szCs w:val="20"/>
        </w:rPr>
        <w:t>[12]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Alvorado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F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and Oren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S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2000,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"A Tutorial on the Flowgates versus Nodal Pricing Debate"</w:t>
      </w:r>
      <w:r w:rsidR="0005597D">
        <w:rPr>
          <w:rFonts w:ascii="Times New Roman" w:hAnsi="Times New Roman" w:cs="Times New Roman"/>
          <w:noProof/>
          <w:sz w:val="20"/>
          <w:szCs w:val="20"/>
        </w:rPr>
        <w:t>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5597D"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05597D">
        <w:rPr>
          <w:rFonts w:ascii="Times New Roman" w:hAnsi="Times New Roman" w:cs="Times New Roman"/>
          <w:noProof/>
          <w:sz w:val="20"/>
          <w:szCs w:val="20"/>
        </w:rPr>
        <w:t>PSERC IAB Meeting Tutorial</w:t>
      </w:r>
      <w:r w:rsidR="0005597D"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.</w:t>
      </w:r>
      <w:bookmarkEnd w:id="11"/>
    </w:p>
    <w:p w:rsidR="005C3394" w:rsidRPr="00A20153" w:rsidRDefault="005C3394" w:rsidP="0041354D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2" w:name="_ENREF_13"/>
      <w:r w:rsidRPr="00A20153">
        <w:rPr>
          <w:rFonts w:ascii="Times New Roman" w:hAnsi="Times New Roman" w:cs="Times New Roman"/>
          <w:noProof/>
          <w:sz w:val="20"/>
          <w:szCs w:val="20"/>
        </w:rPr>
        <w:t>[13]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05597D" w:rsidRPr="0041354D">
        <w:rPr>
          <w:rFonts w:ascii="Times New Roman" w:hAnsi="Times New Roman" w:cs="Times New Roman"/>
          <w:sz w:val="20"/>
          <w:szCs w:val="20"/>
        </w:rPr>
        <w:t>Christie</w:t>
      </w:r>
      <w:r w:rsidR="0041354D">
        <w:rPr>
          <w:rFonts w:ascii="Times New Roman" w:hAnsi="Times New Roman" w:cs="Times New Roman"/>
          <w:sz w:val="20"/>
          <w:szCs w:val="20"/>
        </w:rPr>
        <w:t xml:space="preserve"> R, </w:t>
      </w:r>
      <w:r w:rsidR="0005597D" w:rsidRPr="0041354D">
        <w:rPr>
          <w:rFonts w:ascii="Times New Roman" w:hAnsi="Times New Roman" w:cs="Times New Roman"/>
          <w:sz w:val="20"/>
          <w:szCs w:val="20"/>
        </w:rPr>
        <w:t>Wollenberg</w:t>
      </w:r>
      <w:r w:rsidR="0041354D">
        <w:rPr>
          <w:rFonts w:ascii="Times New Roman" w:hAnsi="Times New Roman" w:cs="Times New Roman"/>
          <w:sz w:val="20"/>
          <w:szCs w:val="20"/>
        </w:rPr>
        <w:t xml:space="preserve"> B and </w:t>
      </w:r>
      <w:r w:rsidR="0005597D" w:rsidRPr="0041354D">
        <w:rPr>
          <w:rFonts w:ascii="Times New Roman" w:hAnsi="Times New Roman" w:cs="Times New Roman"/>
          <w:sz w:val="20"/>
          <w:szCs w:val="20"/>
        </w:rPr>
        <w:t>Wangensteen</w:t>
      </w:r>
      <w:r w:rsidR="0005597D" w:rsidRPr="0041354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1354D">
        <w:rPr>
          <w:rFonts w:ascii="Times New Roman" w:hAnsi="Times New Roman" w:cs="Times New Roman"/>
          <w:noProof/>
          <w:sz w:val="20"/>
          <w:szCs w:val="20"/>
        </w:rPr>
        <w:t xml:space="preserve">I, 2000, </w:t>
      </w:r>
      <w:r w:rsidRPr="00A20153">
        <w:rPr>
          <w:rFonts w:ascii="Times New Roman" w:hAnsi="Times New Roman" w:cs="Times New Roman"/>
          <w:noProof/>
          <w:sz w:val="20"/>
          <w:szCs w:val="20"/>
        </w:rPr>
        <w:t>"Transmission management in the deregulated environment"</w:t>
      </w:r>
      <w:r w:rsidR="0041354D">
        <w:rPr>
          <w:rFonts w:ascii="Times New Roman" w:hAnsi="Times New Roman" w:cs="Times New Roman"/>
          <w:noProof/>
          <w:sz w:val="20"/>
          <w:szCs w:val="20"/>
        </w:rPr>
        <w:t>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1354D">
        <w:rPr>
          <w:rFonts w:ascii="Times New Roman" w:hAnsi="Times New Roman" w:cs="Times New Roman"/>
          <w:noProof/>
          <w:sz w:val="20"/>
          <w:szCs w:val="20"/>
        </w:rPr>
        <w:t>"</w:t>
      </w:r>
      <w:r w:rsidRPr="0041354D">
        <w:rPr>
          <w:rFonts w:ascii="Times New Roman" w:hAnsi="Times New Roman" w:cs="Times New Roman"/>
          <w:noProof/>
          <w:sz w:val="20"/>
          <w:szCs w:val="20"/>
        </w:rPr>
        <w:t>Proceedings of the IEEE</w:t>
      </w:r>
      <w:r w:rsidR="0041354D">
        <w:rPr>
          <w:rFonts w:ascii="Times New Roman" w:hAnsi="Times New Roman" w:cs="Times New Roman"/>
          <w:noProof/>
          <w:sz w:val="20"/>
          <w:szCs w:val="20"/>
        </w:rPr>
        <w:t>"</w:t>
      </w:r>
      <w:r w:rsidRPr="0041354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41354D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88</w:t>
      </w:r>
      <w:r w:rsidR="0041354D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170-195.</w:t>
      </w:r>
      <w:bookmarkEnd w:id="12"/>
    </w:p>
    <w:p w:rsidR="005C3394" w:rsidRPr="00A20153" w:rsidRDefault="00581297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3" w:name="_ENREF_14"/>
      <w:r>
        <w:rPr>
          <w:rFonts w:ascii="Times New Roman" w:hAnsi="Times New Roman" w:cs="Times New Roman"/>
          <w:noProof/>
          <w:sz w:val="20"/>
          <w:szCs w:val="20"/>
        </w:rPr>
        <w:t>[14]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Šošić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D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and Škokljev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I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2013,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"A software tool for available transfer capability teaching purposes"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581297">
        <w:rPr>
          <w:rFonts w:ascii="Times New Roman" w:hAnsi="Times New Roman" w:cs="Times New Roman"/>
          <w:noProof/>
          <w:sz w:val="20"/>
          <w:szCs w:val="20"/>
        </w:rPr>
        <w:t>International Journal of Electrical Engineering Education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58129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50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 pp. 96-109.</w:t>
      </w:r>
      <w:bookmarkEnd w:id="13"/>
    </w:p>
    <w:p w:rsidR="005C3394" w:rsidRPr="00A20153" w:rsidRDefault="005C3394" w:rsidP="008A2C9D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4" w:name="_ENREF_15"/>
      <w:r w:rsidRPr="00A20153">
        <w:rPr>
          <w:rFonts w:ascii="Times New Roman" w:hAnsi="Times New Roman" w:cs="Times New Roman"/>
          <w:noProof/>
          <w:sz w:val="20"/>
          <w:szCs w:val="20"/>
        </w:rPr>
        <w:t>[15]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E308E5" w:rsidRPr="008A2C9D">
        <w:rPr>
          <w:rFonts w:ascii="Times New Roman" w:hAnsi="Times New Roman" w:cs="Times New Roman"/>
          <w:sz w:val="20"/>
          <w:szCs w:val="20"/>
        </w:rPr>
        <w:t>Cheng</w:t>
      </w:r>
      <w:r w:rsidR="008A2C9D">
        <w:rPr>
          <w:rFonts w:ascii="Times New Roman" w:hAnsi="Times New Roman" w:cs="Times New Roman"/>
          <w:sz w:val="20"/>
          <w:szCs w:val="20"/>
        </w:rPr>
        <w:t xml:space="preserve"> Y, </w:t>
      </w:r>
      <w:r w:rsidR="00E308E5" w:rsidRPr="008A2C9D">
        <w:rPr>
          <w:rFonts w:ascii="Times New Roman" w:hAnsi="Times New Roman" w:cs="Times New Roman"/>
          <w:sz w:val="20"/>
          <w:szCs w:val="20"/>
        </w:rPr>
        <w:t>Chung</w:t>
      </w:r>
      <w:r w:rsidR="008A2C9D">
        <w:rPr>
          <w:rFonts w:ascii="Times New Roman" w:hAnsi="Times New Roman" w:cs="Times New Roman"/>
          <w:sz w:val="20"/>
          <w:szCs w:val="20"/>
        </w:rPr>
        <w:t xml:space="preserve"> T, </w:t>
      </w:r>
      <w:r w:rsidR="00E308E5" w:rsidRPr="008A2C9D">
        <w:rPr>
          <w:rFonts w:ascii="Times New Roman" w:hAnsi="Times New Roman" w:cs="Times New Roman"/>
          <w:sz w:val="20"/>
          <w:szCs w:val="20"/>
        </w:rPr>
        <w:t>Chung</w:t>
      </w:r>
      <w:r w:rsidR="008A2C9D">
        <w:rPr>
          <w:rFonts w:ascii="Times New Roman" w:hAnsi="Times New Roman" w:cs="Times New Roman"/>
          <w:sz w:val="20"/>
          <w:szCs w:val="20"/>
        </w:rPr>
        <w:t xml:space="preserve"> C and </w:t>
      </w:r>
      <w:r w:rsidR="00E308E5" w:rsidRPr="008A2C9D">
        <w:rPr>
          <w:rFonts w:ascii="Times New Roman" w:hAnsi="Times New Roman" w:cs="Times New Roman"/>
          <w:sz w:val="20"/>
          <w:szCs w:val="20"/>
        </w:rPr>
        <w:t>Yu</w:t>
      </w:r>
      <w:r w:rsidR="008A2C9D">
        <w:rPr>
          <w:rFonts w:ascii="Times New Roman" w:hAnsi="Times New Roman" w:cs="Times New Roman"/>
          <w:sz w:val="20"/>
          <w:szCs w:val="20"/>
        </w:rPr>
        <w:t xml:space="preserve"> C,2006,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"Dynamic voltage stability constrained ATC calculation by a QSS approach"</w:t>
      </w:r>
      <w:r w:rsidR="001F354A">
        <w:rPr>
          <w:rFonts w:ascii="Times New Roman" w:hAnsi="Times New Roman" w:cs="Times New Roman"/>
          <w:noProof/>
          <w:sz w:val="20"/>
          <w:szCs w:val="20"/>
        </w:rPr>
        <w:t>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F354A">
        <w:rPr>
          <w:rFonts w:ascii="Times New Roman" w:hAnsi="Times New Roman" w:cs="Times New Roman"/>
          <w:noProof/>
          <w:sz w:val="20"/>
          <w:szCs w:val="20"/>
        </w:rPr>
        <w:t>"</w:t>
      </w:r>
      <w:r w:rsidRPr="001F354A">
        <w:rPr>
          <w:rFonts w:ascii="Times New Roman" w:hAnsi="Times New Roman" w:cs="Times New Roman"/>
          <w:noProof/>
          <w:sz w:val="20"/>
          <w:szCs w:val="20"/>
        </w:rPr>
        <w:t>International Journal of Electrical Power &amp; Energy Systems</w:t>
      </w:r>
      <w:r w:rsidR="001F354A">
        <w:rPr>
          <w:rFonts w:ascii="Times New Roman" w:hAnsi="Times New Roman" w:cs="Times New Roman"/>
          <w:noProof/>
          <w:sz w:val="20"/>
          <w:szCs w:val="20"/>
        </w:rPr>
        <w:t>"</w:t>
      </w:r>
      <w:r w:rsidRPr="001F354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1F354A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28</w:t>
      </w:r>
      <w:r w:rsidR="001F354A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408-412</w:t>
      </w:r>
      <w:r w:rsidR="001F354A">
        <w:rPr>
          <w:rFonts w:ascii="Times New Roman" w:hAnsi="Times New Roman" w:cs="Times New Roman"/>
          <w:noProof/>
          <w:sz w:val="20"/>
          <w:szCs w:val="20"/>
        </w:rPr>
        <w:t>.</w:t>
      </w:r>
      <w:bookmarkEnd w:id="14"/>
    </w:p>
    <w:p w:rsidR="005C3394" w:rsidRPr="00A20153" w:rsidRDefault="005C3394" w:rsidP="009E2823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5" w:name="_ENREF_16"/>
      <w:r w:rsidRPr="00A20153">
        <w:rPr>
          <w:rFonts w:ascii="Times New Roman" w:hAnsi="Times New Roman" w:cs="Times New Roman"/>
          <w:noProof/>
          <w:sz w:val="20"/>
          <w:szCs w:val="20"/>
        </w:rPr>
        <w:t>[16]</w:t>
      </w:r>
      <w:r w:rsidRPr="00A20153">
        <w:rPr>
          <w:rFonts w:ascii="Times New Roman" w:hAnsi="Times New Roman" w:cs="Times New Roman"/>
          <w:noProof/>
          <w:sz w:val="20"/>
          <w:szCs w:val="20"/>
        </w:rPr>
        <w:tab/>
      </w:r>
      <w:r w:rsidR="009E2823" w:rsidRPr="009E2823">
        <w:rPr>
          <w:rFonts w:ascii="Times New Roman" w:hAnsi="Times New Roman" w:cs="Times New Roman"/>
          <w:sz w:val="20"/>
          <w:szCs w:val="20"/>
        </w:rPr>
        <w:t>Nireekshana</w:t>
      </w:r>
      <w:r w:rsidR="009E2823">
        <w:rPr>
          <w:rFonts w:ascii="Times New Roman" w:hAnsi="Times New Roman" w:cs="Times New Roman"/>
          <w:sz w:val="20"/>
          <w:szCs w:val="20"/>
        </w:rPr>
        <w:t xml:space="preserve"> T, </w:t>
      </w:r>
      <w:r w:rsidR="009E2823" w:rsidRPr="009E2823">
        <w:rPr>
          <w:rFonts w:ascii="Times New Roman" w:hAnsi="Times New Roman" w:cs="Times New Roman"/>
          <w:sz w:val="20"/>
          <w:szCs w:val="20"/>
        </w:rPr>
        <w:t>Kesava Rao</w:t>
      </w:r>
      <w:r w:rsidR="009E2823">
        <w:rPr>
          <w:rFonts w:ascii="Times New Roman" w:hAnsi="Times New Roman" w:cs="Times New Roman"/>
          <w:sz w:val="20"/>
          <w:szCs w:val="20"/>
        </w:rPr>
        <w:t xml:space="preserve"> G and </w:t>
      </w:r>
      <w:r w:rsidR="009E2823" w:rsidRPr="009E2823">
        <w:rPr>
          <w:rFonts w:ascii="Times New Roman" w:hAnsi="Times New Roman" w:cs="Times New Roman"/>
          <w:sz w:val="20"/>
          <w:szCs w:val="20"/>
        </w:rPr>
        <w:t>Siva Naga Raju</w:t>
      </w:r>
      <w:r w:rsidR="009E2823">
        <w:rPr>
          <w:rFonts w:ascii="Times New Roman" w:hAnsi="Times New Roman" w:cs="Times New Roman"/>
          <w:sz w:val="20"/>
          <w:szCs w:val="20"/>
        </w:rPr>
        <w:t xml:space="preserve"> S,2012, </w:t>
      </w:r>
      <w:r w:rsidRPr="00A20153">
        <w:rPr>
          <w:rFonts w:ascii="Times New Roman" w:hAnsi="Times New Roman" w:cs="Times New Roman"/>
          <w:noProof/>
          <w:sz w:val="20"/>
          <w:szCs w:val="20"/>
        </w:rPr>
        <w:t>"Enhancement of ATC with FACTS devices using Real-code Genetic Algorithm"</w:t>
      </w:r>
      <w:r w:rsidR="009E2823">
        <w:rPr>
          <w:rFonts w:ascii="Times New Roman" w:hAnsi="Times New Roman" w:cs="Times New Roman"/>
          <w:noProof/>
          <w:sz w:val="20"/>
          <w:szCs w:val="20"/>
        </w:rPr>
        <w:t>,</w:t>
      </w:r>
      <w:r w:rsidRPr="00A2015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E2823">
        <w:rPr>
          <w:rFonts w:ascii="Times New Roman" w:hAnsi="Times New Roman" w:cs="Times New Roman"/>
          <w:noProof/>
          <w:sz w:val="20"/>
          <w:szCs w:val="20"/>
        </w:rPr>
        <w:t>"</w:t>
      </w:r>
      <w:r w:rsidRPr="009E2823">
        <w:rPr>
          <w:rFonts w:ascii="Times New Roman" w:hAnsi="Times New Roman" w:cs="Times New Roman"/>
          <w:noProof/>
          <w:sz w:val="20"/>
          <w:szCs w:val="20"/>
        </w:rPr>
        <w:t>International Journal of Electrical Power &amp; Energy Systems</w:t>
      </w:r>
      <w:r w:rsidR="009E2823">
        <w:rPr>
          <w:rFonts w:ascii="Times New Roman" w:hAnsi="Times New Roman" w:cs="Times New Roman"/>
          <w:noProof/>
          <w:sz w:val="20"/>
          <w:szCs w:val="20"/>
        </w:rPr>
        <w:t>"</w:t>
      </w:r>
      <w:r w:rsidRPr="009E282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9E2823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43</w:t>
      </w:r>
      <w:r w:rsidR="009E2823">
        <w:rPr>
          <w:rFonts w:ascii="Times New Roman" w:hAnsi="Times New Roman" w:cs="Times New Roman"/>
          <w:noProof/>
          <w:sz w:val="20"/>
          <w:szCs w:val="20"/>
        </w:rPr>
        <w:t>"</w:t>
      </w:r>
      <w:r w:rsidRPr="00A20153">
        <w:rPr>
          <w:rFonts w:ascii="Times New Roman" w:hAnsi="Times New Roman" w:cs="Times New Roman"/>
          <w:noProof/>
          <w:sz w:val="20"/>
          <w:szCs w:val="20"/>
        </w:rPr>
        <w:t>, pp. 1276-1284.</w:t>
      </w:r>
      <w:bookmarkEnd w:id="15"/>
    </w:p>
    <w:p w:rsidR="005C3394" w:rsidRPr="00A20153" w:rsidRDefault="009B0039" w:rsidP="005C3394">
      <w:pPr>
        <w:spacing w:after="0"/>
        <w:ind w:left="720" w:hanging="720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6" w:name="_ENREF_17"/>
      <w:r>
        <w:rPr>
          <w:rFonts w:ascii="Times New Roman" w:hAnsi="Times New Roman" w:cs="Times New Roman"/>
          <w:noProof/>
          <w:sz w:val="20"/>
          <w:szCs w:val="20"/>
        </w:rPr>
        <w:t>[17]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Stagg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G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and El-Abiad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A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394B04">
        <w:rPr>
          <w:rFonts w:ascii="Times New Roman" w:hAnsi="Times New Roman" w:cs="Times New Roman"/>
          <w:noProof/>
          <w:sz w:val="20"/>
          <w:szCs w:val="20"/>
        </w:rPr>
        <w:t>1968, "</w:t>
      </w:r>
      <w:r w:rsidR="005C3394" w:rsidRPr="00394B04">
        <w:rPr>
          <w:rFonts w:ascii="Times New Roman" w:hAnsi="Times New Roman" w:cs="Times New Roman"/>
          <w:noProof/>
          <w:sz w:val="20"/>
          <w:szCs w:val="20"/>
        </w:rPr>
        <w:t>Computer Methods In Power System Analysis</w:t>
      </w:r>
      <w:r w:rsidR="00394B04">
        <w:rPr>
          <w:rFonts w:ascii="Times New Roman" w:hAnsi="Times New Roman" w:cs="Times New Roman"/>
          <w:noProof/>
          <w:sz w:val="20"/>
          <w:szCs w:val="20"/>
        </w:rPr>
        <w:t>"</w:t>
      </w:r>
      <w:r w:rsidR="00394B04" w:rsidRPr="00394B04">
        <w:rPr>
          <w:rFonts w:ascii="Times New Roman" w:hAnsi="Times New Roman" w:cs="Times New Roman"/>
          <w:noProof/>
          <w:sz w:val="20"/>
          <w:szCs w:val="20"/>
        </w:rPr>
        <w:t>, "</w:t>
      </w:r>
      <w:r w:rsidR="00394B04" w:rsidRPr="00394B04">
        <w:rPr>
          <w:rFonts w:ascii="Times New Roman" w:hAnsi="Times New Roman" w:cs="Times New Roman"/>
          <w:sz w:val="20"/>
          <w:szCs w:val="20"/>
        </w:rPr>
        <w:t>Mcgraw-Hill</w:t>
      </w:r>
      <w:r w:rsidR="00394B04"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.</w:t>
      </w:r>
      <w:bookmarkEnd w:id="16"/>
    </w:p>
    <w:p w:rsidR="00D07FC7" w:rsidRDefault="00960B1F" w:rsidP="00A20153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_ENREF_18"/>
      <w:r>
        <w:rPr>
          <w:rFonts w:ascii="Times New Roman" w:hAnsi="Times New Roman" w:cs="Times New Roman"/>
          <w:noProof/>
          <w:sz w:val="20"/>
          <w:szCs w:val="20"/>
        </w:rPr>
        <w:t>[18]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Sood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Y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2007,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 xml:space="preserve"> "Evolutionary programming based optimal power flow and its validation for deregulated power system analysis"</w:t>
      </w:r>
      <w:r>
        <w:rPr>
          <w:rFonts w:ascii="Times New Roman" w:hAnsi="Times New Roman" w:cs="Times New Roman"/>
          <w:noProof/>
          <w:sz w:val="20"/>
          <w:szCs w:val="20"/>
        </w:rPr>
        <w:t>, "</w:t>
      </w:r>
      <w:r w:rsidR="005C3394" w:rsidRPr="00960B1F">
        <w:rPr>
          <w:rFonts w:ascii="Times New Roman" w:hAnsi="Times New Roman" w:cs="Times New Roman"/>
          <w:noProof/>
          <w:sz w:val="20"/>
          <w:szCs w:val="20"/>
        </w:rPr>
        <w:t>International Journal of Electrical Power &amp; Energy Systems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960B1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29</w:t>
      </w:r>
      <w:r>
        <w:rPr>
          <w:rFonts w:ascii="Times New Roman" w:hAnsi="Times New Roman" w:cs="Times New Roman"/>
          <w:noProof/>
          <w:sz w:val="20"/>
          <w:szCs w:val="20"/>
        </w:rPr>
        <w:t>"</w:t>
      </w:r>
      <w:r w:rsidR="005C3394" w:rsidRPr="00A20153">
        <w:rPr>
          <w:rFonts w:ascii="Times New Roman" w:hAnsi="Times New Roman" w:cs="Times New Roman"/>
          <w:noProof/>
          <w:sz w:val="20"/>
          <w:szCs w:val="20"/>
        </w:rPr>
        <w:t>, pp. 65–75.</w:t>
      </w:r>
      <w:bookmarkEnd w:id="17"/>
      <w:r w:rsidR="007D3BD4" w:rsidRPr="00A20153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D07FC7" w:rsidSect="00AA4C58">
      <w:type w:val="continuous"/>
      <w:pgSz w:w="11907" w:h="16839" w:code="9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F2" w:rsidRDefault="001401F2" w:rsidP="00FA4F24">
      <w:pPr>
        <w:spacing w:after="0"/>
      </w:pPr>
      <w:r>
        <w:separator/>
      </w:r>
    </w:p>
  </w:endnote>
  <w:endnote w:type="continuationSeparator" w:id="0">
    <w:p w:rsidR="001401F2" w:rsidRDefault="001401F2" w:rsidP="00FA4F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STP_PSTimR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24" w:rsidRPr="00FA4F24" w:rsidRDefault="00FA4F24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sosic@etf.rs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F2" w:rsidRDefault="001401F2" w:rsidP="00FA4F24">
      <w:pPr>
        <w:spacing w:after="0"/>
      </w:pPr>
      <w:r>
        <w:separator/>
      </w:r>
    </w:p>
  </w:footnote>
  <w:footnote w:type="continuationSeparator" w:id="0">
    <w:p w:rsidR="001401F2" w:rsidRDefault="001401F2" w:rsidP="00FA4F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0336"/>
    <w:multiLevelType w:val="hybridMultilevel"/>
    <w:tmpl w:val="EA402BE8"/>
    <w:lvl w:ilvl="0" w:tplc="FFFFFFFF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2ww22puvrf0he9wecp2zx5a2tsfttppp9a&quot;&gt;Darko_ATC&lt;record-ids&gt;&lt;item&gt;1&lt;/item&gt;&lt;item&gt;9&lt;/item&gt;&lt;item&gt;12&lt;/item&gt;&lt;item&gt;13&lt;/item&gt;&lt;item&gt;15&lt;/item&gt;&lt;item&gt;16&lt;/item&gt;&lt;item&gt;19&lt;/item&gt;&lt;item&gt;20&lt;/item&gt;&lt;item&gt;22&lt;/item&gt;&lt;item&gt;25&lt;/item&gt;&lt;item&gt;26&lt;/item&gt;&lt;item&gt;28&lt;/item&gt;&lt;item&gt;29&lt;/item&gt;&lt;item&gt;30&lt;/item&gt;&lt;item&gt;31&lt;/item&gt;&lt;item&gt;33&lt;/item&gt;&lt;item&gt;48&lt;/item&gt;&lt;item&gt;82&lt;/item&gt;&lt;/record-ids&gt;&lt;/item&gt;&lt;/Libraries&gt;"/>
  </w:docVars>
  <w:rsids>
    <w:rsidRoot w:val="00E34FE0"/>
    <w:rsid w:val="00017433"/>
    <w:rsid w:val="00025483"/>
    <w:rsid w:val="0002704A"/>
    <w:rsid w:val="000418D2"/>
    <w:rsid w:val="000421CB"/>
    <w:rsid w:val="00050079"/>
    <w:rsid w:val="00051E47"/>
    <w:rsid w:val="0005597D"/>
    <w:rsid w:val="00055C39"/>
    <w:rsid w:val="00057357"/>
    <w:rsid w:val="00067366"/>
    <w:rsid w:val="00076CF7"/>
    <w:rsid w:val="0008274A"/>
    <w:rsid w:val="000B650D"/>
    <w:rsid w:val="000C11E3"/>
    <w:rsid w:val="000C544F"/>
    <w:rsid w:val="000C6C76"/>
    <w:rsid w:val="000D01BE"/>
    <w:rsid w:val="000E36F4"/>
    <w:rsid w:val="000E78F9"/>
    <w:rsid w:val="000F4828"/>
    <w:rsid w:val="000F59FB"/>
    <w:rsid w:val="000F6417"/>
    <w:rsid w:val="000F6BD4"/>
    <w:rsid w:val="001168CC"/>
    <w:rsid w:val="00121A4E"/>
    <w:rsid w:val="00122D3A"/>
    <w:rsid w:val="00123233"/>
    <w:rsid w:val="0013156B"/>
    <w:rsid w:val="00134141"/>
    <w:rsid w:val="001401F2"/>
    <w:rsid w:val="00140CCB"/>
    <w:rsid w:val="001425D9"/>
    <w:rsid w:val="00152873"/>
    <w:rsid w:val="00154D14"/>
    <w:rsid w:val="0016584F"/>
    <w:rsid w:val="001678B1"/>
    <w:rsid w:val="00171BD7"/>
    <w:rsid w:val="001937FE"/>
    <w:rsid w:val="001A62C4"/>
    <w:rsid w:val="001D3003"/>
    <w:rsid w:val="001D4BEE"/>
    <w:rsid w:val="001E48AB"/>
    <w:rsid w:val="001E7CB6"/>
    <w:rsid w:val="001F354A"/>
    <w:rsid w:val="001F6182"/>
    <w:rsid w:val="00200CBB"/>
    <w:rsid w:val="002133C3"/>
    <w:rsid w:val="00216EF1"/>
    <w:rsid w:val="00223561"/>
    <w:rsid w:val="0022606A"/>
    <w:rsid w:val="002813F0"/>
    <w:rsid w:val="002A4954"/>
    <w:rsid w:val="002A5CEC"/>
    <w:rsid w:val="002B5AD2"/>
    <w:rsid w:val="002B7156"/>
    <w:rsid w:val="002C45DC"/>
    <w:rsid w:val="002C5E4D"/>
    <w:rsid w:val="002C62B8"/>
    <w:rsid w:val="002D01B6"/>
    <w:rsid w:val="002E238C"/>
    <w:rsid w:val="002F0DAD"/>
    <w:rsid w:val="002F5B5F"/>
    <w:rsid w:val="002F7871"/>
    <w:rsid w:val="00316E2B"/>
    <w:rsid w:val="003325F1"/>
    <w:rsid w:val="0033610D"/>
    <w:rsid w:val="003415C5"/>
    <w:rsid w:val="00351E28"/>
    <w:rsid w:val="00352D3B"/>
    <w:rsid w:val="0035398D"/>
    <w:rsid w:val="00357C22"/>
    <w:rsid w:val="00364BDA"/>
    <w:rsid w:val="00364DAE"/>
    <w:rsid w:val="00370DA9"/>
    <w:rsid w:val="00371406"/>
    <w:rsid w:val="0037162D"/>
    <w:rsid w:val="0037175F"/>
    <w:rsid w:val="003754AF"/>
    <w:rsid w:val="00377CB0"/>
    <w:rsid w:val="00385B49"/>
    <w:rsid w:val="00391E38"/>
    <w:rsid w:val="00392EA0"/>
    <w:rsid w:val="00394B04"/>
    <w:rsid w:val="003A1F74"/>
    <w:rsid w:val="003A4318"/>
    <w:rsid w:val="003A721E"/>
    <w:rsid w:val="003C1986"/>
    <w:rsid w:val="003D38EF"/>
    <w:rsid w:val="003E5AB4"/>
    <w:rsid w:val="0040358C"/>
    <w:rsid w:val="00403DEE"/>
    <w:rsid w:val="0041354D"/>
    <w:rsid w:val="00424A54"/>
    <w:rsid w:val="00426E0A"/>
    <w:rsid w:val="00436E29"/>
    <w:rsid w:val="004409F9"/>
    <w:rsid w:val="00451704"/>
    <w:rsid w:val="00454510"/>
    <w:rsid w:val="0046201F"/>
    <w:rsid w:val="00483642"/>
    <w:rsid w:val="00486DF3"/>
    <w:rsid w:val="00491767"/>
    <w:rsid w:val="00494FC5"/>
    <w:rsid w:val="004B15DD"/>
    <w:rsid w:val="004B6182"/>
    <w:rsid w:val="004B6493"/>
    <w:rsid w:val="004B7ADF"/>
    <w:rsid w:val="004D53D6"/>
    <w:rsid w:val="004F5188"/>
    <w:rsid w:val="004F5285"/>
    <w:rsid w:val="004F77E8"/>
    <w:rsid w:val="005062BE"/>
    <w:rsid w:val="0051483D"/>
    <w:rsid w:val="005209A3"/>
    <w:rsid w:val="005236FF"/>
    <w:rsid w:val="005240FA"/>
    <w:rsid w:val="005336A1"/>
    <w:rsid w:val="005404E0"/>
    <w:rsid w:val="0054438B"/>
    <w:rsid w:val="00546E4E"/>
    <w:rsid w:val="00546EAC"/>
    <w:rsid w:val="00550B08"/>
    <w:rsid w:val="00550FF8"/>
    <w:rsid w:val="005771D6"/>
    <w:rsid w:val="00581297"/>
    <w:rsid w:val="005818F3"/>
    <w:rsid w:val="005877C5"/>
    <w:rsid w:val="00595DC5"/>
    <w:rsid w:val="005C3394"/>
    <w:rsid w:val="005C4A9B"/>
    <w:rsid w:val="005C53C9"/>
    <w:rsid w:val="005D14F9"/>
    <w:rsid w:val="005D67BC"/>
    <w:rsid w:val="005E6ECC"/>
    <w:rsid w:val="005E78F9"/>
    <w:rsid w:val="00606EB0"/>
    <w:rsid w:val="00625C60"/>
    <w:rsid w:val="00641BEE"/>
    <w:rsid w:val="00646CE5"/>
    <w:rsid w:val="00651EF9"/>
    <w:rsid w:val="00660ABC"/>
    <w:rsid w:val="00664FAB"/>
    <w:rsid w:val="006667B3"/>
    <w:rsid w:val="00666B37"/>
    <w:rsid w:val="00675EFB"/>
    <w:rsid w:val="00680B24"/>
    <w:rsid w:val="00684F59"/>
    <w:rsid w:val="006A4AA4"/>
    <w:rsid w:val="006A58C8"/>
    <w:rsid w:val="006A66D4"/>
    <w:rsid w:val="006B30C8"/>
    <w:rsid w:val="006B5840"/>
    <w:rsid w:val="006D44ED"/>
    <w:rsid w:val="006D752C"/>
    <w:rsid w:val="006E3793"/>
    <w:rsid w:val="006E5962"/>
    <w:rsid w:val="006F17D2"/>
    <w:rsid w:val="006F2ACE"/>
    <w:rsid w:val="007028F5"/>
    <w:rsid w:val="007143F7"/>
    <w:rsid w:val="0072600C"/>
    <w:rsid w:val="00727054"/>
    <w:rsid w:val="00763367"/>
    <w:rsid w:val="00767696"/>
    <w:rsid w:val="0077387D"/>
    <w:rsid w:val="007820DE"/>
    <w:rsid w:val="00782C97"/>
    <w:rsid w:val="0078350F"/>
    <w:rsid w:val="00786FDC"/>
    <w:rsid w:val="0079726B"/>
    <w:rsid w:val="007C2C3A"/>
    <w:rsid w:val="007C6602"/>
    <w:rsid w:val="007D0F71"/>
    <w:rsid w:val="007D3BD4"/>
    <w:rsid w:val="007D6BB2"/>
    <w:rsid w:val="007F5DBF"/>
    <w:rsid w:val="00805F1D"/>
    <w:rsid w:val="008238AF"/>
    <w:rsid w:val="0083473F"/>
    <w:rsid w:val="00836F34"/>
    <w:rsid w:val="0085656B"/>
    <w:rsid w:val="008566C2"/>
    <w:rsid w:val="0086074F"/>
    <w:rsid w:val="00871C3B"/>
    <w:rsid w:val="00871F12"/>
    <w:rsid w:val="00872FB9"/>
    <w:rsid w:val="00877030"/>
    <w:rsid w:val="00881034"/>
    <w:rsid w:val="00882C6D"/>
    <w:rsid w:val="008912B2"/>
    <w:rsid w:val="008922D8"/>
    <w:rsid w:val="008A2C9D"/>
    <w:rsid w:val="008B2E69"/>
    <w:rsid w:val="008B373A"/>
    <w:rsid w:val="008C10C0"/>
    <w:rsid w:val="008C3609"/>
    <w:rsid w:val="008C4D88"/>
    <w:rsid w:val="008E77CC"/>
    <w:rsid w:val="008F037D"/>
    <w:rsid w:val="008F0A3D"/>
    <w:rsid w:val="008F0AB4"/>
    <w:rsid w:val="008F40D8"/>
    <w:rsid w:val="009010F8"/>
    <w:rsid w:val="009052A9"/>
    <w:rsid w:val="00905596"/>
    <w:rsid w:val="00910B93"/>
    <w:rsid w:val="0091686C"/>
    <w:rsid w:val="00916CF4"/>
    <w:rsid w:val="00923B39"/>
    <w:rsid w:val="009275A4"/>
    <w:rsid w:val="0094654E"/>
    <w:rsid w:val="00951145"/>
    <w:rsid w:val="00960B1F"/>
    <w:rsid w:val="00976C21"/>
    <w:rsid w:val="00976D63"/>
    <w:rsid w:val="00980D52"/>
    <w:rsid w:val="009833FC"/>
    <w:rsid w:val="009856B0"/>
    <w:rsid w:val="00985F10"/>
    <w:rsid w:val="00993A36"/>
    <w:rsid w:val="00996ADC"/>
    <w:rsid w:val="009A71E6"/>
    <w:rsid w:val="009B0039"/>
    <w:rsid w:val="009C1A5B"/>
    <w:rsid w:val="009C4253"/>
    <w:rsid w:val="009D7643"/>
    <w:rsid w:val="009D7986"/>
    <w:rsid w:val="009E2823"/>
    <w:rsid w:val="009E3843"/>
    <w:rsid w:val="009E3ECA"/>
    <w:rsid w:val="009E525D"/>
    <w:rsid w:val="009E7599"/>
    <w:rsid w:val="009E7D10"/>
    <w:rsid w:val="00A04858"/>
    <w:rsid w:val="00A16228"/>
    <w:rsid w:val="00A20153"/>
    <w:rsid w:val="00A214C4"/>
    <w:rsid w:val="00A25F6B"/>
    <w:rsid w:val="00A276FF"/>
    <w:rsid w:val="00A310E6"/>
    <w:rsid w:val="00A50471"/>
    <w:rsid w:val="00A546F8"/>
    <w:rsid w:val="00A576FC"/>
    <w:rsid w:val="00A63039"/>
    <w:rsid w:val="00A664FE"/>
    <w:rsid w:val="00A752ED"/>
    <w:rsid w:val="00A94016"/>
    <w:rsid w:val="00AA1A15"/>
    <w:rsid w:val="00AA4C58"/>
    <w:rsid w:val="00AC1F9F"/>
    <w:rsid w:val="00AC3809"/>
    <w:rsid w:val="00AC4285"/>
    <w:rsid w:val="00AC5BB3"/>
    <w:rsid w:val="00AE3A57"/>
    <w:rsid w:val="00AF07A5"/>
    <w:rsid w:val="00AF0B0F"/>
    <w:rsid w:val="00AF2C43"/>
    <w:rsid w:val="00B04B0C"/>
    <w:rsid w:val="00B06FCE"/>
    <w:rsid w:val="00B23430"/>
    <w:rsid w:val="00B23A32"/>
    <w:rsid w:val="00B31E06"/>
    <w:rsid w:val="00B37C2D"/>
    <w:rsid w:val="00B4075F"/>
    <w:rsid w:val="00B44CF2"/>
    <w:rsid w:val="00B454AB"/>
    <w:rsid w:val="00B47BB3"/>
    <w:rsid w:val="00B51037"/>
    <w:rsid w:val="00B60BE5"/>
    <w:rsid w:val="00B65896"/>
    <w:rsid w:val="00B7023B"/>
    <w:rsid w:val="00B71409"/>
    <w:rsid w:val="00BA47DA"/>
    <w:rsid w:val="00BA786A"/>
    <w:rsid w:val="00BC0296"/>
    <w:rsid w:val="00BD0B52"/>
    <w:rsid w:val="00BD7BA8"/>
    <w:rsid w:val="00BE0876"/>
    <w:rsid w:val="00BE0F24"/>
    <w:rsid w:val="00BF3317"/>
    <w:rsid w:val="00BF6F7F"/>
    <w:rsid w:val="00C06361"/>
    <w:rsid w:val="00C07CF8"/>
    <w:rsid w:val="00C1013A"/>
    <w:rsid w:val="00C12FC0"/>
    <w:rsid w:val="00C17B33"/>
    <w:rsid w:val="00C34145"/>
    <w:rsid w:val="00C346BB"/>
    <w:rsid w:val="00C37F2D"/>
    <w:rsid w:val="00C41C84"/>
    <w:rsid w:val="00C47586"/>
    <w:rsid w:val="00C50A41"/>
    <w:rsid w:val="00C62785"/>
    <w:rsid w:val="00C707A2"/>
    <w:rsid w:val="00C72159"/>
    <w:rsid w:val="00C72478"/>
    <w:rsid w:val="00C72F9E"/>
    <w:rsid w:val="00C843D4"/>
    <w:rsid w:val="00C863DF"/>
    <w:rsid w:val="00C91B64"/>
    <w:rsid w:val="00CA5702"/>
    <w:rsid w:val="00CA5F07"/>
    <w:rsid w:val="00CB3F87"/>
    <w:rsid w:val="00CC7E5C"/>
    <w:rsid w:val="00CD4079"/>
    <w:rsid w:val="00CE3ED0"/>
    <w:rsid w:val="00CE3F94"/>
    <w:rsid w:val="00CF4462"/>
    <w:rsid w:val="00D0498C"/>
    <w:rsid w:val="00D052CC"/>
    <w:rsid w:val="00D07FC7"/>
    <w:rsid w:val="00D15494"/>
    <w:rsid w:val="00D15D23"/>
    <w:rsid w:val="00D203AA"/>
    <w:rsid w:val="00D23D8A"/>
    <w:rsid w:val="00D27193"/>
    <w:rsid w:val="00D42DBD"/>
    <w:rsid w:val="00D473C8"/>
    <w:rsid w:val="00D4757F"/>
    <w:rsid w:val="00D73E84"/>
    <w:rsid w:val="00D92A9E"/>
    <w:rsid w:val="00DA1BD0"/>
    <w:rsid w:val="00DA5755"/>
    <w:rsid w:val="00DB7269"/>
    <w:rsid w:val="00DC036C"/>
    <w:rsid w:val="00DC1500"/>
    <w:rsid w:val="00DC2C7F"/>
    <w:rsid w:val="00DC5CE3"/>
    <w:rsid w:val="00DC6801"/>
    <w:rsid w:val="00DD4DEA"/>
    <w:rsid w:val="00DD7F68"/>
    <w:rsid w:val="00DE7156"/>
    <w:rsid w:val="00DF54F7"/>
    <w:rsid w:val="00E01A58"/>
    <w:rsid w:val="00E041FD"/>
    <w:rsid w:val="00E06334"/>
    <w:rsid w:val="00E06D51"/>
    <w:rsid w:val="00E115C4"/>
    <w:rsid w:val="00E20B95"/>
    <w:rsid w:val="00E244D6"/>
    <w:rsid w:val="00E308E5"/>
    <w:rsid w:val="00E30D8A"/>
    <w:rsid w:val="00E34FE0"/>
    <w:rsid w:val="00E5023C"/>
    <w:rsid w:val="00E53D94"/>
    <w:rsid w:val="00E5415E"/>
    <w:rsid w:val="00E56D24"/>
    <w:rsid w:val="00E60EA2"/>
    <w:rsid w:val="00E64963"/>
    <w:rsid w:val="00E6576B"/>
    <w:rsid w:val="00E66450"/>
    <w:rsid w:val="00E677F1"/>
    <w:rsid w:val="00E72755"/>
    <w:rsid w:val="00E81DEE"/>
    <w:rsid w:val="00E864CF"/>
    <w:rsid w:val="00EA4D25"/>
    <w:rsid w:val="00EA7124"/>
    <w:rsid w:val="00ED2EAE"/>
    <w:rsid w:val="00ED6196"/>
    <w:rsid w:val="00EE234C"/>
    <w:rsid w:val="00EE562A"/>
    <w:rsid w:val="00EF4CDC"/>
    <w:rsid w:val="00F02B3D"/>
    <w:rsid w:val="00F069E4"/>
    <w:rsid w:val="00F12022"/>
    <w:rsid w:val="00F15A6C"/>
    <w:rsid w:val="00F22308"/>
    <w:rsid w:val="00F253A9"/>
    <w:rsid w:val="00F26114"/>
    <w:rsid w:val="00F27F07"/>
    <w:rsid w:val="00F4552F"/>
    <w:rsid w:val="00F51920"/>
    <w:rsid w:val="00F62641"/>
    <w:rsid w:val="00F666FE"/>
    <w:rsid w:val="00F70649"/>
    <w:rsid w:val="00F72BB6"/>
    <w:rsid w:val="00F83546"/>
    <w:rsid w:val="00F92DF9"/>
    <w:rsid w:val="00F95337"/>
    <w:rsid w:val="00FA4CA1"/>
    <w:rsid w:val="00FA4F24"/>
    <w:rsid w:val="00FB27E8"/>
    <w:rsid w:val="00FB3CDF"/>
    <w:rsid w:val="00FD5FA9"/>
    <w:rsid w:val="00FE5DF1"/>
    <w:rsid w:val="00F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39"/>
  </w:style>
  <w:style w:type="paragraph" w:styleId="Heading1">
    <w:name w:val="heading 1"/>
    <w:basedOn w:val="Normal"/>
    <w:next w:val="Normal"/>
    <w:link w:val="Heading1Char"/>
    <w:uiPriority w:val="9"/>
    <w:qFormat/>
    <w:rsid w:val="00ED6196"/>
    <w:pPr>
      <w:keepNext/>
      <w:keepLines/>
      <w:numPr>
        <w:numId w:val="1"/>
      </w:numPr>
      <w:tabs>
        <w:tab w:val="left" w:pos="216"/>
      </w:tabs>
      <w:spacing w:before="160" w:after="80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D6196"/>
    <w:pPr>
      <w:keepNext/>
      <w:keepLines/>
      <w:numPr>
        <w:ilvl w:val="1"/>
        <w:numId w:val="1"/>
      </w:numPr>
      <w:spacing w:before="120" w:after="60"/>
      <w:outlineLvl w:val="1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D6196"/>
    <w:pPr>
      <w:numPr>
        <w:ilvl w:val="2"/>
        <w:numId w:val="1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D6196"/>
    <w:pPr>
      <w:numPr>
        <w:ilvl w:val="3"/>
        <w:numId w:val="1"/>
      </w:numPr>
      <w:spacing w:before="40" w:after="40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68CC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168CC"/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6196"/>
    <w:rPr>
      <w:rFonts w:ascii="Times New Roman" w:eastAsia="SimSun" w:hAnsi="Times New Roman" w:cs="Times New Roman"/>
      <w:smallCaps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D6196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6196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D6196"/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customStyle="1" w:styleId="equation">
    <w:name w:val="equation"/>
    <w:basedOn w:val="Normal"/>
    <w:rsid w:val="002C5E4D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</w:rPr>
  </w:style>
  <w:style w:type="paragraph" w:customStyle="1" w:styleId="bulletlist">
    <w:name w:val="bullet list"/>
    <w:basedOn w:val="BodyText"/>
    <w:rsid w:val="005D67BC"/>
    <w:pPr>
      <w:numPr>
        <w:numId w:val="2"/>
      </w:numPr>
    </w:pPr>
  </w:style>
  <w:style w:type="paragraph" w:customStyle="1" w:styleId="references">
    <w:name w:val="references"/>
    <w:rsid w:val="00D23D8A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9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0E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4F24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F24"/>
  </w:style>
  <w:style w:type="paragraph" w:styleId="Footer">
    <w:name w:val="footer"/>
    <w:basedOn w:val="Normal"/>
    <w:link w:val="FooterChar"/>
    <w:uiPriority w:val="99"/>
    <w:semiHidden/>
    <w:unhideWhenUsed/>
    <w:rsid w:val="00FA4F24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tif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tif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1EAD-61F9-44E5-B7D2-EFDAE1AF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27</cp:revision>
  <dcterms:created xsi:type="dcterms:W3CDTF">2014-03-15T15:19:00Z</dcterms:created>
  <dcterms:modified xsi:type="dcterms:W3CDTF">2014-03-16T14:05:00Z</dcterms:modified>
</cp:coreProperties>
</file>